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BC1D8" w14:textId="77777777" w:rsidR="001F74C5" w:rsidRP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ПРОТОКОЛ</w:t>
      </w:r>
      <w:r w:rsidR="008229CD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№2</w:t>
      </w:r>
    </w:p>
    <w:p w14:paraId="71884D83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з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асідання виборчої комісії </w:t>
      </w:r>
    </w:p>
    <w:p w14:paraId="151296D3" w14:textId="77777777" w:rsid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з проведення виборів ректора </w:t>
      </w:r>
    </w:p>
    <w:p w14:paraId="0530D66D" w14:textId="77777777" w:rsidR="001F74C5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Вінницького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національного технічного університету</w:t>
      </w:r>
    </w:p>
    <w:p w14:paraId="3D9EC8CC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E7B3B" w14:paraId="1D60D3B3" w14:textId="77777777" w:rsidTr="00FE7B3B">
        <w:tc>
          <w:tcPr>
            <w:tcW w:w="3284" w:type="dxa"/>
          </w:tcPr>
          <w:p w14:paraId="0F8A129A" w14:textId="77777777" w:rsidR="00FE7B3B" w:rsidRDefault="00FE7B3B" w:rsidP="00D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EF86547" w14:textId="77777777" w:rsidR="00FE7B3B" w:rsidRDefault="00FE7B3B" w:rsidP="00FE7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A522BA2" w14:textId="77777777" w:rsidR="00FE7B3B" w:rsidRDefault="008229CD" w:rsidP="00DF4E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24</w:t>
            </w:r>
            <w:r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листопада</w:t>
            </w:r>
            <w:r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2020 р</w:t>
            </w:r>
            <w:r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.</w:t>
            </w:r>
          </w:p>
        </w:tc>
      </w:tr>
    </w:tbl>
    <w:p w14:paraId="26A63872" w14:textId="77777777" w:rsidR="001F74C5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</w:p>
    <w:p w14:paraId="51D02CA7" w14:textId="77777777" w:rsidR="00C618D9" w:rsidRPr="00FE7B3B" w:rsidRDefault="001F74C5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ПРИСУТНІ: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члени виборчої комісії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3A4DE832" w14:textId="61F9E387" w:rsidR="001F74C5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Абрамович В. С. – студентка групи БМ-20м, ФБТЕГП;</w:t>
      </w:r>
    </w:p>
    <w:p w14:paraId="4A9AA941" w14:textId="13D6D816" w:rsidR="00A202EF" w:rsidRPr="00B0144D" w:rsidRDefault="00A202EF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Вишн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і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вський Я.О. – зав. лаб. каф. ТЕЕВ;</w:t>
      </w:r>
    </w:p>
    <w:p w14:paraId="59D1A4B9" w14:textId="7440F80F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Граняк В. Ф. - 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доцент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ТЕЕВ;</w:t>
      </w:r>
    </w:p>
    <w:p w14:paraId="5AA92FE3" w14:textId="77777777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Каплун В.А. - старший викладач каф. ЗІ;</w:t>
      </w:r>
    </w:p>
    <w:p w14:paraId="279EF9C6" w14:textId="7A9C22E9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Кватернюк С.М. - 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доцент</w:t>
      </w:r>
      <w:r w:rsidR="00E532E2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ЕЕ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Б</w:t>
      </w:r>
      <w:r w:rsidR="00E532E2"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18E0E066" w14:textId="77777777" w:rsidR="002610E0" w:rsidRPr="00B0144D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Кирилащук С. А. – декан ФІТКІ;</w:t>
      </w:r>
    </w:p>
    <w:p w14:paraId="060D56C4" w14:textId="77777777" w:rsidR="002610E0" w:rsidRPr="00B0144D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Підгорна О. В. – студентка гр. БМ-20м, ФБТЕГП;</w:t>
      </w:r>
    </w:p>
    <w:p w14:paraId="48C64909" w14:textId="08A5C3C1" w:rsidR="002610E0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Присяжн</w:t>
      </w:r>
      <w:r w:rsidR="002E5B17" w:rsidRPr="00B0144D">
        <w:rPr>
          <w:rFonts w:ascii="Times New Roman" w:hAnsi="Times New Roman" w:cs="Times New Roman"/>
          <w:noProof w:val="0"/>
          <w:sz w:val="28"/>
          <w:szCs w:val="28"/>
        </w:rPr>
        <w:t>ю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к</w:t>
      </w:r>
      <w:r w:rsidR="002E5B17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В. В. – старший викладач каф. МПА, заст. декана ФКСА;</w:t>
      </w:r>
    </w:p>
    <w:p w14:paraId="5A537863" w14:textId="4F3E4D6C" w:rsidR="005B7263" w:rsidRPr="00B0144D" w:rsidRDefault="005B7263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Притуляк Т.Є. - директор НТБ;</w:t>
      </w:r>
    </w:p>
    <w:p w14:paraId="79ECC212" w14:textId="77777777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Савуляк В.В. - доцент каф. ТАМ;</w:t>
      </w:r>
    </w:p>
    <w:p w14:paraId="0ADE2AA6" w14:textId="76ECCE53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Семенов А.О. -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професор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РТ, заст. д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екана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ФІРЕН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0816CA65" w14:textId="77777777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Ткачук Л.М. - доцент каф.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ФІМ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, заст. декана ФМ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ІБ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6D5F3EFC" w14:textId="20384004" w:rsidR="002610E0" w:rsidRPr="00B0144D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Христич О. В. – доцент каф. БМГА, заст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.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декана ФБТЕГП;</w:t>
      </w:r>
    </w:p>
    <w:p w14:paraId="7A002F85" w14:textId="7FF02781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Христофор Н.Л. - заступник головного бухгалтера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742C09C2" w14:textId="77777777" w:rsidR="00FE7B3B" w:rsidRPr="00B0144D" w:rsidRDefault="00FE7B3B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7004F38" w14:textId="2B127890" w:rsidR="002610E0" w:rsidRPr="00A202EF" w:rsidRDefault="001F74C5" w:rsidP="00A2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ВІДСУТНІ:</w:t>
      </w:r>
    </w:p>
    <w:p w14:paraId="51EBEB43" w14:textId="77777777" w:rsidR="00585B93" w:rsidRPr="00B0144D" w:rsidRDefault="00585B93" w:rsidP="00C618D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  <w:lang w:val="ru-RU"/>
        </w:rPr>
        <w:t>Поляко</w:t>
      </w:r>
      <w:r w:rsidR="00BB1EF4" w:rsidRPr="00B0144D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в А. П. – </w:t>
      </w:r>
      <w:r w:rsidR="00BB1EF4" w:rsidRPr="00B0144D">
        <w:rPr>
          <w:rFonts w:ascii="Times New Roman" w:hAnsi="Times New Roman" w:cs="Times New Roman"/>
          <w:noProof w:val="0"/>
          <w:sz w:val="28"/>
          <w:szCs w:val="28"/>
        </w:rPr>
        <w:t>зав. кафедри ВП</w:t>
      </w:r>
      <w:r w:rsidR="00B0144D"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62AD53F6" w14:textId="77777777" w:rsidR="00B0144D" w:rsidRPr="00B0144D" w:rsidRDefault="00B0144D" w:rsidP="00B0144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Тарасюк Л.І. - комендант господарського відділу;</w:t>
      </w:r>
    </w:p>
    <w:p w14:paraId="2E7AF06A" w14:textId="1975B891" w:rsidR="00B0144D" w:rsidRPr="00B0144D" w:rsidRDefault="00B0144D" w:rsidP="00B0144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Ковтонюк В.С. - інженер 1-ї кат. кафедри ЕМСАПТ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3D65E980" w14:textId="4AD92D25" w:rsidR="00B0144D" w:rsidRPr="00B0144D" w:rsidRDefault="00B0144D" w:rsidP="005B726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9BBA8EC" w14:textId="77777777" w:rsidR="00B0144D" w:rsidRPr="00FE7B3B" w:rsidRDefault="00B0144D" w:rsidP="00B0144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7F4C1BE7" w14:textId="77777777" w:rsidR="002610E0" w:rsidRPr="00FE7B3B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5D779A3" w14:textId="77777777" w:rsidR="00C618D9" w:rsidRDefault="00C618D9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РЯДОК ДЕННИЙ</w:t>
      </w:r>
    </w:p>
    <w:p w14:paraId="56621A7C" w14:textId="77777777" w:rsidR="00FE7B3B" w:rsidRP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0C9EF0B3" w14:textId="77777777" w:rsidR="00C618D9" w:rsidRDefault="008229CD" w:rsidP="00E96F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Про</w:t>
      </w:r>
      <w:r w:rsidR="00B0144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затвердження плану заходів виборчої комісії з підготовки до проведення виборів 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ВНТУ</w:t>
      </w:r>
      <w:r w:rsidR="00A34239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4884BAD9" w14:textId="77777777" w:rsidR="00FE7B3B" w:rsidRPr="00FE7B3B" w:rsidRDefault="00FE7B3B" w:rsidP="00FE7B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700FD09" w14:textId="77777777" w:rsidR="00C618D9" w:rsidRPr="00FE7B3B" w:rsidRDefault="004475C6" w:rsidP="00FE7B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СЛУХАЛИ:</w:t>
      </w:r>
    </w:p>
    <w:p w14:paraId="6BF812D1" w14:textId="77777777" w:rsidR="00C618D9" w:rsidRDefault="00C618D9" w:rsidP="005B5CD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1. </w:t>
      </w:r>
      <w:r w:rsidR="008229CD">
        <w:rPr>
          <w:rFonts w:ascii="Times New Roman" w:hAnsi="Times New Roman" w:cs="Times New Roman"/>
          <w:bCs/>
          <w:noProof w:val="0"/>
          <w:sz w:val="28"/>
          <w:szCs w:val="28"/>
        </w:rPr>
        <w:t>Інформацію г</w:t>
      </w:r>
      <w:r w:rsidR="006C46DC">
        <w:rPr>
          <w:rFonts w:ascii="Times New Roman" w:hAnsi="Times New Roman" w:cs="Times New Roman"/>
          <w:bCs/>
          <w:noProof w:val="0"/>
          <w:sz w:val="28"/>
          <w:szCs w:val="28"/>
        </w:rPr>
        <w:t>олов</w:t>
      </w:r>
      <w:r w:rsidR="008229CD">
        <w:rPr>
          <w:rFonts w:ascii="Times New Roman" w:hAnsi="Times New Roman" w:cs="Times New Roman"/>
          <w:bCs/>
          <w:noProof w:val="0"/>
          <w:sz w:val="28"/>
          <w:szCs w:val="28"/>
        </w:rPr>
        <w:t>и</w:t>
      </w:r>
      <w:r w:rsidR="006C46DC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виборчої комісії </w:t>
      </w:r>
      <w:r w:rsidR="006C46DC">
        <w:rPr>
          <w:rFonts w:ascii="Times New Roman" w:hAnsi="Times New Roman" w:cs="Times New Roman"/>
          <w:bCs/>
          <w:noProof w:val="0"/>
          <w:sz w:val="28"/>
          <w:szCs w:val="28"/>
        </w:rPr>
        <w:t>Кирилащук С. А</w:t>
      </w: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F75474">
        <w:rPr>
          <w:rFonts w:ascii="Times New Roman" w:hAnsi="Times New Roman" w:cs="Times New Roman"/>
          <w:bCs/>
          <w:noProof w:val="0"/>
          <w:sz w:val="28"/>
          <w:szCs w:val="28"/>
        </w:rPr>
        <w:t>, яка довела до відома членів комісії таке. На посаду ректора подали документи шість кандидатів:</w:t>
      </w:r>
      <w:r w:rsidR="008229C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Біліченко В. В., Васілевський О. М., Денисюк С. Г., Мокін Б. І., Павлов С. В., Яремчук Ю. Є. </w:t>
      </w:r>
      <w:r w:rsidR="00F75474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E96F8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Наразі проводяться </w:t>
      </w:r>
      <w:r w:rsidR="00E96F8A" w:rsidRPr="00E96F8A">
        <w:rPr>
          <w:rFonts w:ascii="Times New Roman" w:hAnsi="Times New Roman" w:cs="Times New Roman"/>
          <w:bCs/>
          <w:noProof w:val="0"/>
          <w:sz w:val="28"/>
          <w:szCs w:val="28"/>
        </w:rPr>
        <w:t>зустрічі претендентів на посаду ректора ВНТУ із трудовим колективом ВНТУ</w:t>
      </w:r>
      <w:r w:rsidR="008229CD">
        <w:rPr>
          <w:rFonts w:ascii="Times New Roman" w:hAnsi="Times New Roman" w:cs="Times New Roman"/>
          <w:bCs/>
          <w:noProof w:val="0"/>
          <w:sz w:val="28"/>
          <w:szCs w:val="28"/>
        </w:rPr>
        <w:t>, на офіційному сайті ВНТУ опубліковано програми кандидатів.</w:t>
      </w:r>
    </w:p>
    <w:p w14:paraId="26F6BFE2" w14:textId="77777777" w:rsidR="006C46DC" w:rsidRDefault="006C46DC" w:rsidP="005B5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ab/>
        <w:t xml:space="preserve">Відповідно до Положення про 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виборчу комісію з проведе</w:t>
      </w:r>
      <w:r w:rsidR="00545053">
        <w:rPr>
          <w:rFonts w:ascii="Times New Roman" w:hAnsi="Times New Roman" w:cs="Times New Roman"/>
          <w:bCs/>
          <w:noProof w:val="0"/>
          <w:sz w:val="28"/>
          <w:szCs w:val="28"/>
        </w:rPr>
        <w:t>н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ня виборів 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ВНТУ необхідно</w:t>
      </w:r>
      <w:r w:rsidR="00545053">
        <w:rPr>
          <w:rFonts w:ascii="Times New Roman" w:hAnsi="Times New Roman" w:cs="Times New Roman"/>
          <w:bCs/>
          <w:noProof w:val="0"/>
          <w:sz w:val="28"/>
          <w:szCs w:val="28"/>
        </w:rPr>
        <w:t>: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</w:p>
    <w:p w14:paraId="632C0090" w14:textId="77777777" w:rsidR="006C46DC" w:rsidRDefault="006C46DC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6C46DC">
        <w:rPr>
          <w:rFonts w:ascii="Times New Roman" w:hAnsi="Times New Roman" w:cs="Times New Roman"/>
          <w:bCs/>
          <w:noProof w:val="0"/>
          <w:sz w:val="28"/>
          <w:szCs w:val="28"/>
        </w:rPr>
        <w:t>визначитись і оприлюднити інформацію про дату, час і місце проведення виборів;</w:t>
      </w:r>
    </w:p>
    <w:p w14:paraId="2A1E8EBF" w14:textId="77777777" w:rsidR="00545053" w:rsidRPr="006C46DC" w:rsidRDefault="00545053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lastRenderedPageBreak/>
        <w:t>забезпечити оприлюднення програм кандидатів на посаду ректора;</w:t>
      </w:r>
    </w:p>
    <w:p w14:paraId="71570795" w14:textId="77777777" w:rsidR="006C46DC" w:rsidRPr="006C46DC" w:rsidRDefault="006C46DC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6C46DC">
        <w:rPr>
          <w:rFonts w:ascii="Times New Roman" w:hAnsi="Times New Roman" w:cs="Times New Roman"/>
          <w:bCs/>
          <w:noProof w:val="0"/>
          <w:sz w:val="28"/>
          <w:szCs w:val="28"/>
        </w:rPr>
        <w:t>сформувати і оприлюднити списки виборців для проведення голосування;</w:t>
      </w:r>
    </w:p>
    <w:p w14:paraId="32CAC2EF" w14:textId="77777777" w:rsidR="006C46DC" w:rsidRDefault="006C46DC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6C46DC">
        <w:rPr>
          <w:rFonts w:ascii="Times New Roman" w:hAnsi="Times New Roman" w:cs="Times New Roman"/>
          <w:bCs/>
          <w:noProof w:val="0"/>
          <w:sz w:val="28"/>
          <w:szCs w:val="28"/>
        </w:rPr>
        <w:t>визначитись з місцем проведення голосування і забезпеченням необхідної кількості урн і кабінок для таємного голосування;</w:t>
      </w:r>
    </w:p>
    <w:p w14:paraId="27A52291" w14:textId="77777777" w:rsidR="006C46DC" w:rsidRDefault="00545053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визначитись з порядком і часом виготовлення бюлетенів для голосування та відповідальними за їх друкування;</w:t>
      </w:r>
    </w:p>
    <w:p w14:paraId="052BE30E" w14:textId="77777777" w:rsidR="0051071A" w:rsidRDefault="0051071A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підготувати Журнал реєстрації подання кандидатів на посаду ректора ВНТУ;</w:t>
      </w:r>
    </w:p>
    <w:p w14:paraId="7FB24369" w14:textId="77777777" w:rsidR="006C46DC" w:rsidRDefault="00F75474" w:rsidP="005B5CD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51071A">
        <w:rPr>
          <w:rFonts w:ascii="Times New Roman" w:hAnsi="Times New Roman" w:cs="Times New Roman"/>
          <w:bCs/>
          <w:noProof w:val="0"/>
          <w:sz w:val="28"/>
          <w:szCs w:val="28"/>
        </w:rPr>
        <w:t>організувати дотримання протиепідемічних заходів</w:t>
      </w:r>
      <w:r w:rsidR="0051071A" w:rsidRPr="0051071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під час проведення голосування.</w:t>
      </w:r>
    </w:p>
    <w:p w14:paraId="74D0FD3D" w14:textId="77777777" w:rsidR="0051071A" w:rsidRPr="0051071A" w:rsidRDefault="0051071A" w:rsidP="0051071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10901529" w14:textId="77777777" w:rsidR="008229CD" w:rsidRDefault="008229CD" w:rsidP="00A34239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ВИСТУПИЛИ:</w:t>
      </w:r>
    </w:p>
    <w:p w14:paraId="02886D16" w14:textId="77777777" w:rsidR="008229CD" w:rsidRDefault="00A34239" w:rsidP="00A342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ab/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Савуляк В.В.</w:t>
      </w:r>
      <w:r>
        <w:rPr>
          <w:rFonts w:ascii="Times New Roman" w:hAnsi="Times New Roman" w:cs="Times New Roman"/>
          <w:noProof w:val="0"/>
          <w:sz w:val="28"/>
          <w:szCs w:val="28"/>
        </w:rPr>
        <w:t>, Семенов А. О., Каплун В. А.</w:t>
      </w:r>
    </w:p>
    <w:p w14:paraId="46CD9865" w14:textId="77777777" w:rsidR="006C46DC" w:rsidRPr="00F75474" w:rsidRDefault="00F75474" w:rsidP="00A34239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75474">
        <w:rPr>
          <w:rFonts w:ascii="Times New Roman" w:hAnsi="Times New Roman" w:cs="Times New Roman"/>
          <w:b/>
          <w:bCs/>
          <w:noProof w:val="0"/>
          <w:sz w:val="28"/>
          <w:szCs w:val="28"/>
        </w:rPr>
        <w:t>УХВАЛИЛИ:</w:t>
      </w:r>
    </w:p>
    <w:p w14:paraId="585C2565" w14:textId="77777777" w:rsidR="00F75474" w:rsidRDefault="00F75474" w:rsidP="0051071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Усім членам Виборчої комісії ознайомитись і ретельно дотримуватись правил, визначених у Положенні про 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виборчу комісію з проведе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н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ня виборів 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ВНТУ.</w:t>
      </w:r>
    </w:p>
    <w:p w14:paraId="62138834" w14:textId="77777777" w:rsidR="00F75474" w:rsidRDefault="00F75474" w:rsidP="008229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Вибори ректора ВНТУ відбудуться 2 грудня 2020 року з 9.00 до 15.00 у холі навчального корпусу №2 ВНТУ.</w:t>
      </w:r>
    </w:p>
    <w:p w14:paraId="225D1E0A" w14:textId="77777777" w:rsidR="0051071A" w:rsidRDefault="0051071A" w:rsidP="00F754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Опублікувати </w:t>
      </w:r>
      <w:r w:rsidR="0018264A">
        <w:rPr>
          <w:rFonts w:ascii="Times New Roman" w:hAnsi="Times New Roman" w:cs="Times New Roman"/>
          <w:bCs/>
          <w:noProof w:val="0"/>
          <w:sz w:val="28"/>
          <w:szCs w:val="28"/>
        </w:rPr>
        <w:t>на офіційному сайті ВНТУ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:</w:t>
      </w:r>
    </w:p>
    <w:p w14:paraId="695635BB" w14:textId="77777777" w:rsidR="0051071A" w:rsidRDefault="0051071A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6C46DC">
        <w:rPr>
          <w:rFonts w:ascii="Times New Roman" w:hAnsi="Times New Roman" w:cs="Times New Roman"/>
          <w:bCs/>
          <w:noProof w:val="0"/>
          <w:sz w:val="28"/>
          <w:szCs w:val="28"/>
        </w:rPr>
        <w:t>списки виборців для проведення голосування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2B582771" w14:textId="77777777" w:rsidR="0051071A" w:rsidRDefault="0051071A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оголошення про час, дату і місце проведення виборів;</w:t>
      </w:r>
    </w:p>
    <w:p w14:paraId="6FEDF217" w14:textId="77777777" w:rsidR="0051071A" w:rsidRDefault="0051071A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програми кандидатів на посаду ректора ВНТУ.</w:t>
      </w:r>
    </w:p>
    <w:p w14:paraId="166D469B" w14:textId="77777777" w:rsidR="0018264A" w:rsidRDefault="0018264A" w:rsidP="0018264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Підготувати і роздрукувати Журнал реєстрації подання кандидатів на посаду ректора ВНТУ.</w:t>
      </w:r>
    </w:p>
    <w:p w14:paraId="793A71A9" w14:textId="5C99D763" w:rsidR="0051071A" w:rsidRDefault="0051071A" w:rsidP="00F754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Виготовлення бюлетенів призначити на 1 грудня з 14.00</w:t>
      </w:r>
      <w:r w:rsidR="00A202EF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год.  до 21.00 год.</w:t>
      </w:r>
    </w:p>
    <w:p w14:paraId="522759ED" w14:textId="77777777" w:rsidR="0051071A" w:rsidRPr="0051071A" w:rsidRDefault="0051071A" w:rsidP="0018264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Організувати розміщення обладнання у </w:t>
      </w:r>
      <w:r w:rsidR="0018264A">
        <w:rPr>
          <w:rFonts w:ascii="Times New Roman" w:hAnsi="Times New Roman" w:cs="Times New Roman"/>
          <w:bCs/>
          <w:noProof w:val="0"/>
          <w:sz w:val="28"/>
          <w:szCs w:val="28"/>
        </w:rPr>
        <w:t>приміщенні для голосування таким чином, щоб місця видачі бюлетенів, виборчі скриньки та кабінки для таємного голосування  були розташовані зручно, у полі зору членів виборчої комісії.</w:t>
      </w:r>
    </w:p>
    <w:p w14:paraId="4AB1CAEA" w14:textId="77777777" w:rsidR="0051071A" w:rsidRPr="0051071A" w:rsidRDefault="0051071A" w:rsidP="00F754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51071A">
        <w:rPr>
          <w:rFonts w:ascii="Times New Roman" w:hAnsi="Times New Roman" w:cs="Times New Roman"/>
          <w:iCs/>
          <w:noProof w:val="0"/>
          <w:sz w:val="28"/>
          <w:szCs w:val="28"/>
        </w:rPr>
        <w:t>З метою дотримання карантинних вимог</w:t>
      </w:r>
      <w:r>
        <w:rPr>
          <w:rFonts w:ascii="Times New Roman" w:hAnsi="Times New Roman" w:cs="Times New Roman"/>
          <w:iCs/>
          <w:noProof w:val="0"/>
          <w:sz w:val="28"/>
          <w:szCs w:val="28"/>
        </w:rPr>
        <w:t>:</w:t>
      </w:r>
    </w:p>
    <w:p w14:paraId="21C2497A" w14:textId="77777777" w:rsidR="00F75474" w:rsidRPr="00C95AD1" w:rsidRDefault="0051071A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довести до відома членів трудового колективу вимогу 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>обов'язково бути в  респіраторах або захисних масках та мати з собою ручку</w:t>
      </w:r>
      <w:r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для заповнення бюлетенів</w:t>
      </w:r>
      <w:r w:rsidR="00C95AD1"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35899853" w14:textId="77777777" w:rsidR="0051071A" w:rsidRPr="0051071A" w:rsidRDefault="0051071A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C95AD1">
        <w:rPr>
          <w:rFonts w:ascii="Times New Roman" w:hAnsi="Times New Roman" w:cs="Times New Roman"/>
          <w:bCs/>
          <w:noProof w:val="0"/>
          <w:sz w:val="28"/>
          <w:szCs w:val="28"/>
        </w:rPr>
        <w:t>роботу виборчої комісії організувати таким чином, щоб у приміщенні для голосування знаходилось не більше 20 осіб одночасно</w:t>
      </w:r>
      <w:r w:rsidR="00C95AD1" w:rsidRPr="00C95AD1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7AA57B2B" w14:textId="77777777" w:rsidR="004475C6" w:rsidRDefault="004475C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93392FA" w14:textId="14E8CD94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(Прийнято одноголосно)</w:t>
      </w:r>
    </w:p>
    <w:p w14:paraId="7A9A7C60" w14:textId="77777777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13A25CDF" w14:textId="77777777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D1A35D" w14:textId="77777777" w:rsidR="00C618D9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Голова виборчої комісії ______________ </w:t>
      </w:r>
      <w:r w:rsidR="00EB2F71">
        <w:rPr>
          <w:rFonts w:ascii="Times New Roman" w:hAnsi="Times New Roman" w:cs="Times New Roman"/>
          <w:noProof w:val="0"/>
          <w:sz w:val="28"/>
          <w:szCs w:val="28"/>
        </w:rPr>
        <w:t>Кирилащук С. А.</w:t>
      </w:r>
    </w:p>
    <w:p w14:paraId="43750425" w14:textId="77777777" w:rsidR="004475C6" w:rsidRPr="00FE7B3B" w:rsidRDefault="004475C6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</w:p>
    <w:p w14:paraId="7B2CE5B7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Секретар виборчої комісії _________________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Каплун В. А.</w:t>
      </w:r>
    </w:p>
    <w:sectPr w:rsidR="00C618D9" w:rsidRPr="00FE7B3B" w:rsidSect="00FE7B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09A8"/>
    <w:multiLevelType w:val="hybridMultilevel"/>
    <w:tmpl w:val="5B40160A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4FF1"/>
    <w:multiLevelType w:val="hybridMultilevel"/>
    <w:tmpl w:val="4D8C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13652"/>
    <w:multiLevelType w:val="multilevel"/>
    <w:tmpl w:val="AA26E3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3" w15:restartNumberingAfterBreak="0">
    <w:nsid w:val="549064E6"/>
    <w:multiLevelType w:val="hybridMultilevel"/>
    <w:tmpl w:val="1862DD00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09A6"/>
    <w:multiLevelType w:val="hybridMultilevel"/>
    <w:tmpl w:val="BBB8FD2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FA7E07"/>
    <w:multiLevelType w:val="hybridMultilevel"/>
    <w:tmpl w:val="38A69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00670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5E34"/>
    <w:multiLevelType w:val="hybridMultilevel"/>
    <w:tmpl w:val="52D06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F28F6"/>
    <w:multiLevelType w:val="hybridMultilevel"/>
    <w:tmpl w:val="48E2527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1DB"/>
    <w:rsid w:val="001101DB"/>
    <w:rsid w:val="0018264A"/>
    <w:rsid w:val="001D6FCE"/>
    <w:rsid w:val="001F74C5"/>
    <w:rsid w:val="002610E0"/>
    <w:rsid w:val="002E5B17"/>
    <w:rsid w:val="004475C6"/>
    <w:rsid w:val="0051071A"/>
    <w:rsid w:val="00545053"/>
    <w:rsid w:val="00585B93"/>
    <w:rsid w:val="005B5CDF"/>
    <w:rsid w:val="005B7263"/>
    <w:rsid w:val="00673A80"/>
    <w:rsid w:val="006C46DC"/>
    <w:rsid w:val="008229CD"/>
    <w:rsid w:val="0097255E"/>
    <w:rsid w:val="00A202EF"/>
    <w:rsid w:val="00A34239"/>
    <w:rsid w:val="00B0144D"/>
    <w:rsid w:val="00BB1EF4"/>
    <w:rsid w:val="00C537A4"/>
    <w:rsid w:val="00C618D9"/>
    <w:rsid w:val="00C95AD1"/>
    <w:rsid w:val="00D41A1B"/>
    <w:rsid w:val="00D95DB2"/>
    <w:rsid w:val="00DF4ED2"/>
    <w:rsid w:val="00E532E2"/>
    <w:rsid w:val="00E96F8A"/>
    <w:rsid w:val="00EB2F71"/>
    <w:rsid w:val="00EF061B"/>
    <w:rsid w:val="00F63EAA"/>
    <w:rsid w:val="00F75474"/>
    <w:rsid w:val="00FA68CB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F842"/>
  <w15:docId w15:val="{8E9938BE-1FAE-4D17-A6E2-587680DB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68CB"/>
    <w:pPr>
      <w:keepNext/>
      <w:keepLines/>
      <w:tabs>
        <w:tab w:val="left" w:pos="1134"/>
        <w:tab w:val="left" w:pos="1276"/>
      </w:tabs>
      <w:spacing w:before="360" w:after="360" w:line="360" w:lineRule="auto"/>
      <w:ind w:firstLine="680"/>
      <w:contextualSpacing/>
      <w:outlineLvl w:val="1"/>
    </w:pPr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8CB"/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C618D9"/>
    <w:pPr>
      <w:ind w:left="720"/>
      <w:contextualSpacing/>
    </w:pPr>
  </w:style>
  <w:style w:type="table" w:styleId="a4">
    <w:name w:val="Table Grid"/>
    <w:basedOn w:val="a1"/>
    <w:uiPriority w:val="59"/>
    <w:rsid w:val="00FE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75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ХОМКА</cp:lastModifiedBy>
  <cp:revision>10</cp:revision>
  <dcterms:created xsi:type="dcterms:W3CDTF">2020-11-25T15:23:00Z</dcterms:created>
  <dcterms:modified xsi:type="dcterms:W3CDTF">2020-11-26T08:59:00Z</dcterms:modified>
</cp:coreProperties>
</file>