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E4894" w:rsidRPr="00AE4894">
              <w:rPr>
                <w:rFonts w:ascii="Times New Roman" w:hAnsi="Times New Roman" w:cs="Times New Roman"/>
                <w:b/>
                <w:lang w:val="uk-UA"/>
              </w:rPr>
              <w:t>UA-2023-03-31-006859-a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A7657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E4894" w:rsidRDefault="00AE4894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Електричні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побутові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прилади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електроконфорки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) ДК 021:2015:39710000-2: 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Електричні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побутові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4894">
              <w:rPr>
                <w:rFonts w:eastAsiaTheme="minorEastAsia"/>
                <w:sz w:val="22"/>
                <w:szCs w:val="22"/>
                <w:lang w:val="uk-UA"/>
              </w:rPr>
              <w:t>прилади</w:t>
            </w:r>
            <w:proofErr w:type="spellEnd"/>
            <w:r w:rsidRPr="00AE4894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2023-04-25T11:47:00Z</dcterms:created>
  <dcterms:modified xsi:type="dcterms:W3CDTF">2023-04-25T11:49:00Z</dcterms:modified>
</cp:coreProperties>
</file>