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C3239" w:rsidRPr="00CC3239">
              <w:rPr>
                <w:rFonts w:ascii="Times New Roman" w:hAnsi="Times New Roman" w:cs="Times New Roman"/>
                <w:b/>
                <w:lang w:val="uk-UA"/>
              </w:rPr>
              <w:t>UA-2024-05-21-006487-a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C3239">
              <w:rPr>
                <w:rFonts w:ascii="Times New Roman" w:hAnsi="Times New Roman" w:cs="Times New Roman"/>
                <w:b/>
                <w:lang w:val="en-US"/>
              </w:rPr>
              <w:t>21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C323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CC3239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CC3239">
              <w:rPr>
                <w:rFonts w:ascii="Times New Roman" w:hAnsi="Times New Roman" w:cs="Times New Roman"/>
                <w:lang w:val="uk-UA"/>
              </w:rPr>
              <w:t>Шкільні меблі</w:t>
            </w:r>
            <w:r w:rsidRPr="00CC323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CC3239">
              <w:rPr>
                <w:rFonts w:ascii="Times New Roman" w:hAnsi="Times New Roman" w:cs="Times New Roman"/>
                <w:lang w:val="uk-UA"/>
              </w:rPr>
              <w:t>Стільці учнівські, полозкові, на квадратній трубі, №6,Столи учнівські, 2-місні, з полицею, висота №6 (760мм)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239">
              <w:rPr>
                <w:rFonts w:ascii="Times New Roman" w:hAnsi="Times New Roman" w:cs="Times New Roman"/>
                <w:lang w:val="uk-UA"/>
              </w:rPr>
              <w:t>39160000-1: Шкільні меблі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C3239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431B4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83A8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2024-05-21T12:00:00Z</dcterms:created>
  <dcterms:modified xsi:type="dcterms:W3CDTF">2024-05-21T12:02:00Z</dcterms:modified>
</cp:coreProperties>
</file>