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5021" w:rsidRPr="00235021">
              <w:rPr>
                <w:rFonts w:ascii="Times New Roman" w:hAnsi="Times New Roman" w:cs="Times New Roman"/>
                <w:b/>
                <w:lang w:val="uk-UA"/>
              </w:rPr>
              <w:t>UA-2024-06-13-005964-a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C0BA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235021" w:rsidP="00235021">
            <w:pPr>
              <w:rPr>
                <w:rFonts w:ascii="Times New Roman" w:hAnsi="Times New Roman" w:cs="Times New Roman"/>
                <w:lang w:val="uk-UA"/>
              </w:rPr>
            </w:pPr>
            <w:r w:rsidRPr="00235021">
              <w:rPr>
                <w:rFonts w:ascii="Times New Roman" w:hAnsi="Times New Roman" w:cs="Times New Roman"/>
                <w:lang w:val="uk-UA"/>
              </w:rPr>
              <w:t>Будівельні прути, стрижні, дроти та профілі</w:t>
            </w:r>
            <w:bookmarkStart w:id="0" w:name="_GoBack"/>
            <w:bookmarkEnd w:id="0"/>
            <w:r w:rsidR="00C33CCA" w:rsidRPr="00C33C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235021">
              <w:rPr>
                <w:rFonts w:ascii="Times New Roman" w:hAnsi="Times New Roman" w:cs="Times New Roman"/>
                <w:lang w:val="uk-UA"/>
              </w:rPr>
              <w:t>Труба профільна сталева,Труба профільна сталева,Труба профільна сталева,Труба профільна сталева,Труба профільна сталева,Кутик сталевий,Квадрат г/к 12х12, 3ПС/СП, міра 6м,Катанка сталева гарячекатана,Арматура для з/б конструкцій,Круг сталевий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5021">
              <w:rPr>
                <w:rFonts w:ascii="Times New Roman" w:hAnsi="Times New Roman" w:cs="Times New Roman"/>
                <w:lang w:val="uk-UA"/>
              </w:rPr>
              <w:t>44330000-2: Будівельні прути, стрижні, дроти та профілі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433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2024-06-13T12:55:00Z</dcterms:created>
  <dcterms:modified xsi:type="dcterms:W3CDTF">2024-06-13T12:58:00Z</dcterms:modified>
</cp:coreProperties>
</file>