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5670C" w:rsidRPr="0055670C">
              <w:rPr>
                <w:rFonts w:ascii="Times New Roman" w:hAnsi="Times New Roman" w:cs="Times New Roman"/>
                <w:b/>
                <w:lang w:val="uk-UA"/>
              </w:rPr>
              <w:t>UA-2024-09-20-003982-a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5670C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55670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D41307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55670C" w:rsidRPr="0055670C">
              <w:rPr>
                <w:rFonts w:ascii="Times New Roman" w:hAnsi="Times New Roman" w:cs="Times New Roman"/>
                <w:lang w:val="uk-UA"/>
              </w:rPr>
              <w:t>Інші завершальні будівельні роботи</w:t>
            </w:r>
            <w:r w:rsidR="004C7315" w:rsidRPr="004C731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55670C" w:rsidRPr="0055670C">
              <w:rPr>
                <w:rFonts w:ascii="Times New Roman" w:hAnsi="Times New Roman" w:cs="Times New Roman"/>
                <w:lang w:val="uk-UA"/>
              </w:rPr>
              <w:t xml:space="preserve">Капітальний ремонт внутрішнього оздоблення коридору першого поверху та частини прилеглих приміщень (з 2124 по 2129), туалетів (2 </w:t>
            </w:r>
            <w:proofErr w:type="spellStart"/>
            <w:r w:rsidR="0055670C" w:rsidRPr="0055670C"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="0055670C" w:rsidRPr="0055670C">
              <w:rPr>
                <w:rFonts w:ascii="Times New Roman" w:hAnsi="Times New Roman" w:cs="Times New Roman"/>
                <w:lang w:val="uk-UA"/>
              </w:rPr>
              <w:t xml:space="preserve">. №26, 27), (3 </w:t>
            </w:r>
            <w:proofErr w:type="spellStart"/>
            <w:r w:rsidR="0055670C" w:rsidRPr="0055670C"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="0055670C" w:rsidRPr="0055670C">
              <w:rPr>
                <w:rFonts w:ascii="Times New Roman" w:hAnsi="Times New Roman" w:cs="Times New Roman"/>
                <w:lang w:val="uk-UA"/>
              </w:rPr>
              <w:t xml:space="preserve">. №16-19), (4 </w:t>
            </w:r>
            <w:proofErr w:type="spellStart"/>
            <w:r w:rsidR="0055670C" w:rsidRPr="0055670C"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="0055670C" w:rsidRPr="0055670C">
              <w:rPr>
                <w:rFonts w:ascii="Times New Roman" w:hAnsi="Times New Roman" w:cs="Times New Roman"/>
                <w:lang w:val="uk-UA"/>
              </w:rPr>
              <w:t xml:space="preserve">. №13-16) в будівлі навчального корпусу №2 (Літера «А») ВНТУ за </w:t>
            </w:r>
            <w:proofErr w:type="spellStart"/>
            <w:r w:rsidR="0055670C" w:rsidRPr="0055670C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="0055670C" w:rsidRPr="0055670C">
              <w:rPr>
                <w:rFonts w:ascii="Times New Roman" w:hAnsi="Times New Roman" w:cs="Times New Roman"/>
                <w:lang w:val="uk-UA"/>
              </w:rPr>
              <w:t>: Хмельницьке шосе, 95, м. Вінниця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5670C" w:rsidRPr="0055670C">
              <w:rPr>
                <w:rFonts w:ascii="Times New Roman" w:hAnsi="Times New Roman" w:cs="Times New Roman"/>
                <w:lang w:val="uk-UA"/>
              </w:rPr>
              <w:t>45450000-6 — Інші завершальні будівельні роботи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70CC0" w:rsidRPr="00D70CC0" w:rsidRDefault="00D70CC0" w:rsidP="00D70C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70CC0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 визначено з урахуванням розробленого примірного кошторису на вище зазначені роботи.</w:t>
            </w:r>
          </w:p>
          <w:p w:rsidR="009F47BB" w:rsidRPr="00E41EF5" w:rsidRDefault="00D70CC0" w:rsidP="00D70C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70CC0">
              <w:rPr>
                <w:rFonts w:ascii="Times New Roman" w:hAnsi="Times New Roman" w:cs="Times New Roman"/>
                <w:lang w:val="uk-UA"/>
              </w:rPr>
              <w:t>Розмір бюджетного призначення сформований з урахуванням наявної потреби в закупівлі даного виду робіт, на 2024 рік.</w:t>
            </w:r>
            <w:bookmarkStart w:id="0" w:name="_GoBack"/>
            <w:bookmarkEnd w:id="0"/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7C44"/>
    <w:rsid w:val="00302E50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5670C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67F22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17BD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41307"/>
    <w:rsid w:val="00D674C5"/>
    <w:rsid w:val="00D70353"/>
    <w:rsid w:val="00D70CC0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D930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2024-09-23T11:25:00Z</dcterms:created>
  <dcterms:modified xsi:type="dcterms:W3CDTF">2024-09-23T11:33:00Z</dcterms:modified>
</cp:coreProperties>
</file>