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A7CEE" w:rsidRPr="004A7CEE">
              <w:rPr>
                <w:rFonts w:ascii="Times New Roman" w:hAnsi="Times New Roman" w:cs="Times New Roman"/>
                <w:b/>
                <w:lang w:val="uk-UA"/>
              </w:rPr>
              <w:t>UA-2024-12-03-008513-a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4A7CEE">
              <w:rPr>
                <w:rFonts w:ascii="Times New Roman" w:hAnsi="Times New Roman" w:cs="Times New Roman"/>
                <w:b/>
                <w:lang w:val="uk-UA"/>
              </w:rPr>
              <w:t>03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A7CEE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4A7CEE" w:rsidRPr="004A7CEE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="004A7CEE" w:rsidRPr="004A7C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r w:rsidR="004A7CEE" w:rsidRPr="004A7CEE">
              <w:rPr>
                <w:rFonts w:ascii="Times New Roman" w:hAnsi="Times New Roman" w:cs="Times New Roman"/>
                <w:lang w:val="uk-UA"/>
              </w:rPr>
              <w:t>Комп’ютерне обладнання (станція друку)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A7CEE" w:rsidRPr="004A7CEE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A7CEE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C2FB0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CC57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2024-12-04T13:14:00Z</dcterms:created>
  <dcterms:modified xsi:type="dcterms:W3CDTF">2024-12-04T13:20:00Z</dcterms:modified>
</cp:coreProperties>
</file>