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8EE8" w14:textId="77777777" w:rsidR="005E530A" w:rsidRDefault="005E530A">
      <w:pPr>
        <w:spacing w:after="120"/>
        <w:rPr>
          <w:color w:val="000000" w:themeColor="text1"/>
          <w:sz w:val="24"/>
          <w:szCs w:val="24"/>
          <w:lang w:val="uk-UA"/>
        </w:rPr>
      </w:pPr>
    </w:p>
    <w:p w14:paraId="04612FA1" w14:textId="77777777" w:rsidR="005E530A" w:rsidRDefault="005E530A">
      <w:pPr>
        <w:spacing w:after="120"/>
        <w:rPr>
          <w:color w:val="000000" w:themeColor="text1"/>
          <w:sz w:val="24"/>
          <w:szCs w:val="24"/>
          <w:lang w:val="uk-UA"/>
        </w:rPr>
      </w:pPr>
    </w:p>
    <w:p w14:paraId="1F6CE2B2" w14:textId="77777777" w:rsidR="005E530A" w:rsidRDefault="005E530A">
      <w:pPr>
        <w:spacing w:after="120"/>
        <w:rPr>
          <w:color w:val="000000" w:themeColor="text1"/>
          <w:sz w:val="24"/>
          <w:szCs w:val="24"/>
          <w:lang w:val="uk-UA"/>
        </w:rPr>
      </w:pPr>
    </w:p>
    <w:p w14:paraId="2F418AC6" w14:textId="77777777" w:rsidR="005E530A" w:rsidRDefault="005E530A">
      <w:pPr>
        <w:spacing w:after="120"/>
        <w:rPr>
          <w:color w:val="000000" w:themeColor="text1"/>
          <w:sz w:val="24"/>
          <w:szCs w:val="24"/>
          <w:lang w:val="uk-UA"/>
        </w:rPr>
      </w:pPr>
    </w:p>
    <w:p w14:paraId="0075AC0B" w14:textId="77777777" w:rsidR="005E530A" w:rsidRDefault="00000000">
      <w:pPr>
        <w:spacing w:after="120"/>
        <w:jc w:val="center"/>
        <w:rPr>
          <w:color w:val="000000" w:themeColor="text1"/>
          <w:sz w:val="32"/>
          <w:szCs w:val="32"/>
          <w:lang w:val="uk-UA"/>
        </w:rPr>
      </w:pPr>
      <w:proofErr w:type="spellStart"/>
      <w:r>
        <w:rPr>
          <w:b/>
          <w:color w:val="000000" w:themeColor="text1"/>
          <w:sz w:val="32"/>
          <w:szCs w:val="32"/>
          <w:lang w:val="uk-UA"/>
        </w:rPr>
        <w:t>Проєкт</w:t>
      </w:r>
      <w:proofErr w:type="spellEnd"/>
      <w:r>
        <w:rPr>
          <w:b/>
          <w:color w:val="000000" w:themeColor="text1"/>
          <w:sz w:val="32"/>
          <w:szCs w:val="32"/>
          <w:lang w:val="uk-UA"/>
        </w:rPr>
        <w:t xml:space="preserve"> «Вища освіта України»</w:t>
      </w:r>
    </w:p>
    <w:p w14:paraId="3D55DADE" w14:textId="77777777" w:rsidR="005E530A" w:rsidRDefault="005E530A">
      <w:pPr>
        <w:spacing w:after="120"/>
        <w:rPr>
          <w:color w:val="000000" w:themeColor="text1"/>
          <w:sz w:val="32"/>
          <w:szCs w:val="32"/>
          <w:lang w:val="uk-UA"/>
        </w:rPr>
      </w:pPr>
    </w:p>
    <w:p w14:paraId="21BA4B52" w14:textId="77777777" w:rsidR="005E530A" w:rsidRDefault="005E530A">
      <w:pPr>
        <w:spacing w:after="120"/>
        <w:rPr>
          <w:color w:val="000000" w:themeColor="text1"/>
          <w:sz w:val="32"/>
          <w:szCs w:val="32"/>
          <w:lang w:val="uk-UA"/>
        </w:rPr>
      </w:pPr>
    </w:p>
    <w:p w14:paraId="02E85179" w14:textId="77777777" w:rsidR="005E530A" w:rsidRDefault="005E530A">
      <w:pPr>
        <w:spacing w:after="120"/>
        <w:rPr>
          <w:color w:val="000000" w:themeColor="text1"/>
          <w:sz w:val="32"/>
          <w:szCs w:val="32"/>
          <w:lang w:val="uk-UA"/>
        </w:rPr>
      </w:pPr>
    </w:p>
    <w:p w14:paraId="258A49C7" w14:textId="77777777" w:rsidR="005E530A" w:rsidRDefault="005E530A">
      <w:pPr>
        <w:spacing w:after="120"/>
        <w:rPr>
          <w:color w:val="000000" w:themeColor="text1"/>
          <w:sz w:val="32"/>
          <w:szCs w:val="32"/>
          <w:lang w:val="uk-UA"/>
        </w:rPr>
      </w:pPr>
    </w:p>
    <w:p w14:paraId="453D2153" w14:textId="77777777" w:rsidR="005E530A" w:rsidRDefault="005E530A">
      <w:pPr>
        <w:spacing w:after="120"/>
        <w:rPr>
          <w:color w:val="000000" w:themeColor="text1"/>
          <w:sz w:val="32"/>
          <w:szCs w:val="32"/>
          <w:lang w:val="uk-UA"/>
        </w:rPr>
      </w:pPr>
    </w:p>
    <w:p w14:paraId="55344950" w14:textId="77777777" w:rsidR="005E530A" w:rsidRDefault="005E530A">
      <w:pPr>
        <w:spacing w:after="120"/>
        <w:rPr>
          <w:color w:val="000000" w:themeColor="text1"/>
          <w:sz w:val="32"/>
          <w:szCs w:val="32"/>
          <w:lang w:val="uk-UA"/>
        </w:rPr>
      </w:pPr>
    </w:p>
    <w:p w14:paraId="51ED6BEF" w14:textId="77777777" w:rsidR="005E530A" w:rsidRDefault="00000000">
      <w:pPr>
        <w:spacing w:after="120"/>
        <w:jc w:val="center"/>
        <w:rPr>
          <w:b/>
          <w:color w:val="000000" w:themeColor="text1"/>
          <w:sz w:val="32"/>
          <w:szCs w:val="32"/>
          <w:lang w:val="uk-UA"/>
        </w:rPr>
      </w:pPr>
      <w:r>
        <w:rPr>
          <w:b/>
          <w:color w:val="000000" w:themeColor="text1"/>
          <w:sz w:val="32"/>
          <w:szCs w:val="32"/>
          <w:lang w:val="uk-UA"/>
        </w:rPr>
        <w:t xml:space="preserve">Посібник </w:t>
      </w:r>
      <w:proofErr w:type="spellStart"/>
      <w:r>
        <w:rPr>
          <w:b/>
          <w:color w:val="000000" w:themeColor="text1"/>
          <w:sz w:val="32"/>
          <w:szCs w:val="32"/>
          <w:lang w:val="uk-UA"/>
        </w:rPr>
        <w:t>закупівель</w:t>
      </w:r>
      <w:proofErr w:type="spellEnd"/>
      <w:r>
        <w:rPr>
          <w:b/>
          <w:color w:val="000000" w:themeColor="text1"/>
          <w:sz w:val="32"/>
          <w:szCs w:val="32"/>
          <w:lang w:val="uk-UA"/>
        </w:rPr>
        <w:t xml:space="preserve"> </w:t>
      </w:r>
      <w:proofErr w:type="spellStart"/>
      <w:r>
        <w:rPr>
          <w:b/>
          <w:color w:val="000000" w:themeColor="text1"/>
          <w:sz w:val="32"/>
          <w:szCs w:val="32"/>
          <w:lang w:val="uk-UA"/>
        </w:rPr>
        <w:t>Проєкту</w:t>
      </w:r>
      <w:proofErr w:type="spellEnd"/>
    </w:p>
    <w:p w14:paraId="1C52A2EB" w14:textId="77777777" w:rsidR="005E530A" w:rsidRDefault="00000000">
      <w:pPr>
        <w:spacing w:after="120"/>
        <w:jc w:val="center"/>
        <w:rPr>
          <w:b/>
          <w:color w:val="000000" w:themeColor="text1"/>
          <w:sz w:val="32"/>
          <w:szCs w:val="32"/>
          <w:lang w:val="uk-UA"/>
        </w:rPr>
      </w:pPr>
      <w:r>
        <w:rPr>
          <w:b/>
          <w:color w:val="000000" w:themeColor="text1"/>
          <w:sz w:val="32"/>
          <w:szCs w:val="32"/>
          <w:lang w:val="uk-UA"/>
        </w:rPr>
        <w:t>(для компонентів, що фінансуються ЄІБ)</w:t>
      </w:r>
    </w:p>
    <w:p w14:paraId="2940C4D9" w14:textId="77777777" w:rsidR="005E530A" w:rsidRDefault="005E530A">
      <w:pPr>
        <w:spacing w:after="120"/>
        <w:jc w:val="center"/>
        <w:rPr>
          <w:color w:val="000000" w:themeColor="text1"/>
          <w:sz w:val="32"/>
          <w:szCs w:val="32"/>
          <w:lang w:val="uk-UA"/>
        </w:rPr>
      </w:pPr>
    </w:p>
    <w:p w14:paraId="34CC8A81" w14:textId="77777777" w:rsidR="005E530A" w:rsidRDefault="005E530A">
      <w:pPr>
        <w:spacing w:after="120"/>
        <w:rPr>
          <w:color w:val="000000" w:themeColor="text1"/>
          <w:sz w:val="32"/>
          <w:szCs w:val="32"/>
          <w:lang w:val="uk-UA"/>
        </w:rPr>
      </w:pPr>
    </w:p>
    <w:p w14:paraId="25EA5041" w14:textId="77777777" w:rsidR="005E530A" w:rsidRDefault="005E530A">
      <w:pPr>
        <w:spacing w:after="120"/>
        <w:rPr>
          <w:color w:val="000000" w:themeColor="text1"/>
          <w:sz w:val="32"/>
          <w:szCs w:val="32"/>
          <w:lang w:val="uk-UA"/>
        </w:rPr>
      </w:pPr>
    </w:p>
    <w:p w14:paraId="29159BD7" w14:textId="77777777" w:rsidR="005E530A" w:rsidRDefault="005E530A">
      <w:pPr>
        <w:spacing w:after="120"/>
        <w:rPr>
          <w:color w:val="000000" w:themeColor="text1"/>
          <w:sz w:val="32"/>
          <w:szCs w:val="32"/>
          <w:lang w:val="uk-UA"/>
        </w:rPr>
      </w:pPr>
    </w:p>
    <w:p w14:paraId="3D0852DC" w14:textId="77777777" w:rsidR="005E530A" w:rsidRDefault="005E530A">
      <w:pPr>
        <w:spacing w:after="120"/>
        <w:rPr>
          <w:color w:val="000000" w:themeColor="text1"/>
          <w:sz w:val="32"/>
          <w:szCs w:val="32"/>
          <w:lang w:val="uk-UA"/>
        </w:rPr>
      </w:pPr>
    </w:p>
    <w:p w14:paraId="035F8DE7" w14:textId="77777777" w:rsidR="005E530A" w:rsidRDefault="005E530A">
      <w:pPr>
        <w:spacing w:after="120"/>
        <w:rPr>
          <w:color w:val="000000" w:themeColor="text1"/>
          <w:sz w:val="32"/>
          <w:szCs w:val="32"/>
          <w:lang w:val="uk-UA"/>
        </w:rPr>
      </w:pPr>
    </w:p>
    <w:p w14:paraId="03D39171" w14:textId="77777777" w:rsidR="005E530A" w:rsidRDefault="005E530A">
      <w:pPr>
        <w:spacing w:after="120"/>
        <w:rPr>
          <w:color w:val="000000" w:themeColor="text1"/>
          <w:sz w:val="32"/>
          <w:szCs w:val="32"/>
          <w:lang w:val="uk-UA"/>
        </w:rPr>
      </w:pPr>
    </w:p>
    <w:p w14:paraId="667F4A34" w14:textId="77777777" w:rsidR="005E530A" w:rsidRDefault="005E530A">
      <w:pPr>
        <w:spacing w:after="120"/>
        <w:rPr>
          <w:color w:val="000000" w:themeColor="text1"/>
          <w:sz w:val="32"/>
          <w:szCs w:val="32"/>
          <w:lang w:val="uk-UA"/>
        </w:rPr>
      </w:pPr>
    </w:p>
    <w:p w14:paraId="3C4EA8E6" w14:textId="77777777" w:rsidR="005E530A" w:rsidRDefault="005E530A">
      <w:pPr>
        <w:spacing w:after="120"/>
        <w:rPr>
          <w:color w:val="000000" w:themeColor="text1"/>
          <w:sz w:val="32"/>
          <w:szCs w:val="32"/>
          <w:lang w:val="uk-UA"/>
        </w:rPr>
      </w:pPr>
    </w:p>
    <w:p w14:paraId="30B24AA2" w14:textId="77777777" w:rsidR="005E530A" w:rsidRDefault="005E530A">
      <w:pPr>
        <w:spacing w:after="120"/>
        <w:rPr>
          <w:color w:val="000000" w:themeColor="text1"/>
          <w:sz w:val="32"/>
          <w:szCs w:val="32"/>
          <w:lang w:val="uk-UA"/>
        </w:rPr>
      </w:pPr>
    </w:p>
    <w:p w14:paraId="42E602D7" w14:textId="77777777" w:rsidR="005E530A" w:rsidRDefault="005E530A">
      <w:pPr>
        <w:spacing w:after="120"/>
        <w:rPr>
          <w:color w:val="000000" w:themeColor="text1"/>
          <w:sz w:val="32"/>
          <w:szCs w:val="32"/>
          <w:lang w:val="uk-UA"/>
        </w:rPr>
      </w:pPr>
    </w:p>
    <w:p w14:paraId="0D07D1B8" w14:textId="77777777" w:rsidR="005E530A" w:rsidRDefault="005E530A">
      <w:pPr>
        <w:spacing w:after="120"/>
        <w:rPr>
          <w:color w:val="000000" w:themeColor="text1"/>
          <w:sz w:val="32"/>
          <w:szCs w:val="32"/>
          <w:lang w:val="uk-UA"/>
        </w:rPr>
      </w:pPr>
    </w:p>
    <w:p w14:paraId="00052AA2" w14:textId="72B69000" w:rsidR="005E530A" w:rsidRDefault="00000000">
      <w:pPr>
        <w:spacing w:after="120"/>
        <w:jc w:val="center"/>
        <w:rPr>
          <w:color w:val="000000" w:themeColor="text1"/>
          <w:sz w:val="32"/>
          <w:szCs w:val="32"/>
          <w:lang w:val="uk-UA"/>
        </w:rPr>
        <w:sectPr w:rsidR="005E530A" w:rsidSect="0038547F">
          <w:headerReference w:type="default" r:id="rId9"/>
          <w:footerReference w:type="default" r:id="rId10"/>
          <w:pgSz w:w="11920" w:h="16840"/>
          <w:pgMar w:top="980" w:right="1520" w:bottom="280" w:left="1680" w:header="0" w:footer="785" w:gutter="0"/>
          <w:pgNumType w:start="1"/>
          <w:cols w:space="720"/>
          <w:titlePg/>
          <w:docGrid w:linePitch="272"/>
        </w:sectPr>
      </w:pPr>
      <w:r>
        <w:rPr>
          <w:b/>
          <w:color w:val="000000" w:themeColor="text1"/>
          <w:sz w:val="32"/>
          <w:szCs w:val="32"/>
          <w:lang w:val="uk-UA"/>
        </w:rPr>
        <w:t>Київ 202</w:t>
      </w:r>
      <w:r w:rsidR="00E874B5">
        <w:rPr>
          <w:b/>
          <w:color w:val="000000" w:themeColor="text1"/>
          <w:sz w:val="32"/>
          <w:szCs w:val="32"/>
          <w:lang w:val="uk-UA"/>
        </w:rPr>
        <w:t>5</w:t>
      </w:r>
    </w:p>
    <w:p w14:paraId="61413176" w14:textId="77777777" w:rsidR="005E530A" w:rsidRDefault="00000000">
      <w:pPr>
        <w:spacing w:after="120"/>
        <w:rPr>
          <w:b/>
          <w:bCs/>
          <w:color w:val="000000" w:themeColor="text1"/>
          <w:sz w:val="24"/>
          <w:szCs w:val="24"/>
          <w:lang w:val="uk-UA"/>
        </w:rPr>
      </w:pPr>
      <w:r>
        <w:rPr>
          <w:b/>
          <w:bCs/>
          <w:color w:val="000000" w:themeColor="text1"/>
          <w:sz w:val="24"/>
          <w:szCs w:val="24"/>
          <w:lang w:val="uk-UA"/>
        </w:rPr>
        <w:lastRenderedPageBreak/>
        <w:t>Таблиця скорочень</w:t>
      </w:r>
    </w:p>
    <w:p w14:paraId="1D1366F2" w14:textId="77777777" w:rsidR="005E530A" w:rsidRDefault="005E530A">
      <w:pPr>
        <w:spacing w:after="120"/>
        <w:rPr>
          <w:color w:val="000000" w:themeColor="text1"/>
          <w:sz w:val="24"/>
          <w:szCs w:val="24"/>
          <w:lang w:val="uk-UA"/>
        </w:rPr>
      </w:pPr>
    </w:p>
    <w:p w14:paraId="0C61028C" w14:textId="77777777" w:rsidR="005E530A" w:rsidRDefault="00000000">
      <w:pPr>
        <w:spacing w:after="120"/>
        <w:rPr>
          <w:color w:val="000000" w:themeColor="text1"/>
          <w:sz w:val="24"/>
          <w:szCs w:val="24"/>
          <w:lang w:val="uk-UA"/>
        </w:rPr>
      </w:pPr>
      <w:r>
        <w:rPr>
          <w:color w:val="000000" w:themeColor="text1"/>
          <w:sz w:val="24"/>
          <w:szCs w:val="24"/>
          <w:lang w:val="uk-UA"/>
        </w:rPr>
        <w:t>ВНЗ</w:t>
      </w:r>
      <w:r>
        <w:rPr>
          <w:color w:val="000000" w:themeColor="text1"/>
          <w:sz w:val="24"/>
          <w:szCs w:val="24"/>
          <w:lang w:val="uk-UA"/>
        </w:rPr>
        <w:tab/>
      </w:r>
      <w:r>
        <w:rPr>
          <w:color w:val="000000" w:themeColor="text1"/>
          <w:sz w:val="24"/>
          <w:szCs w:val="24"/>
          <w:lang w:val="uk-UA"/>
        </w:rPr>
        <w:tab/>
        <w:t>Вищий навчальний заклад</w:t>
      </w:r>
    </w:p>
    <w:p w14:paraId="00AB63EB" w14:textId="77777777" w:rsidR="005E530A" w:rsidRDefault="00000000">
      <w:pPr>
        <w:spacing w:after="120"/>
        <w:rPr>
          <w:color w:val="000000" w:themeColor="text1"/>
          <w:sz w:val="24"/>
          <w:szCs w:val="24"/>
          <w:lang w:val="uk-UA"/>
        </w:rPr>
      </w:pPr>
      <w:r>
        <w:rPr>
          <w:color w:val="000000" w:themeColor="text1"/>
          <w:sz w:val="24"/>
          <w:szCs w:val="24"/>
          <w:lang w:val="uk-UA"/>
        </w:rPr>
        <w:t xml:space="preserve">ЄІБ/Банк </w:t>
      </w:r>
      <w:r>
        <w:rPr>
          <w:color w:val="000000" w:themeColor="text1"/>
          <w:sz w:val="24"/>
          <w:szCs w:val="24"/>
          <w:lang w:val="uk-UA"/>
        </w:rPr>
        <w:tab/>
        <w:t>Європейський інвестиційний банк</w:t>
      </w:r>
    </w:p>
    <w:p w14:paraId="4A24E48B" w14:textId="77777777" w:rsidR="005E530A" w:rsidRDefault="00000000">
      <w:pPr>
        <w:spacing w:after="120"/>
        <w:rPr>
          <w:color w:val="000000" w:themeColor="text1"/>
          <w:sz w:val="24"/>
          <w:szCs w:val="24"/>
          <w:lang w:val="uk-UA"/>
        </w:rPr>
      </w:pPr>
      <w:r>
        <w:rPr>
          <w:color w:val="000000" w:themeColor="text1"/>
          <w:sz w:val="24"/>
          <w:szCs w:val="24"/>
          <w:lang w:val="uk-UA"/>
        </w:rPr>
        <w:t>ЄС</w:t>
      </w:r>
      <w:r>
        <w:rPr>
          <w:color w:val="000000" w:themeColor="text1"/>
          <w:sz w:val="24"/>
          <w:szCs w:val="24"/>
          <w:lang w:val="uk-UA"/>
        </w:rPr>
        <w:tab/>
      </w:r>
      <w:r>
        <w:rPr>
          <w:color w:val="000000" w:themeColor="text1"/>
          <w:sz w:val="24"/>
          <w:szCs w:val="24"/>
          <w:lang w:val="uk-UA"/>
        </w:rPr>
        <w:tab/>
        <w:t>Європейський Союз</w:t>
      </w:r>
    </w:p>
    <w:p w14:paraId="04608EDA" w14:textId="77777777" w:rsidR="005E530A" w:rsidRDefault="00000000">
      <w:pPr>
        <w:spacing w:after="120"/>
        <w:rPr>
          <w:color w:val="000000" w:themeColor="text1"/>
          <w:sz w:val="24"/>
          <w:szCs w:val="24"/>
          <w:lang w:val="uk-UA"/>
        </w:rPr>
      </w:pPr>
      <w:r>
        <w:rPr>
          <w:color w:val="000000" w:themeColor="text1"/>
          <w:sz w:val="24"/>
          <w:szCs w:val="24"/>
          <w:lang w:val="uk-UA"/>
        </w:rPr>
        <w:t xml:space="preserve">EUR </w:t>
      </w:r>
      <w:r>
        <w:rPr>
          <w:color w:val="000000" w:themeColor="text1"/>
          <w:sz w:val="24"/>
          <w:szCs w:val="24"/>
          <w:lang w:val="uk-UA"/>
        </w:rPr>
        <w:tab/>
      </w:r>
      <w:r>
        <w:rPr>
          <w:color w:val="000000" w:themeColor="text1"/>
          <w:sz w:val="24"/>
          <w:szCs w:val="24"/>
          <w:lang w:val="uk-UA"/>
        </w:rPr>
        <w:tab/>
        <w:t>Євро, єдина валюта валютного союзу ЄС</w:t>
      </w:r>
    </w:p>
    <w:p w14:paraId="075504C9" w14:textId="77777777" w:rsidR="005E530A" w:rsidRDefault="00000000">
      <w:pPr>
        <w:spacing w:after="120"/>
        <w:rPr>
          <w:color w:val="000000" w:themeColor="text1"/>
          <w:sz w:val="24"/>
          <w:szCs w:val="24"/>
          <w:lang w:val="uk-UA"/>
        </w:rPr>
      </w:pPr>
      <w:r>
        <w:rPr>
          <w:color w:val="000000" w:themeColor="text1"/>
          <w:sz w:val="24"/>
          <w:szCs w:val="24"/>
          <w:lang w:val="uk-UA"/>
        </w:rPr>
        <w:t xml:space="preserve">МКТ </w:t>
      </w:r>
      <w:r>
        <w:rPr>
          <w:color w:val="000000" w:themeColor="text1"/>
          <w:sz w:val="24"/>
          <w:szCs w:val="24"/>
          <w:lang w:val="uk-UA"/>
        </w:rPr>
        <w:tab/>
      </w:r>
      <w:r>
        <w:rPr>
          <w:color w:val="000000" w:themeColor="text1"/>
          <w:sz w:val="24"/>
          <w:szCs w:val="24"/>
          <w:lang w:val="uk-UA"/>
        </w:rPr>
        <w:tab/>
        <w:t xml:space="preserve">Міжнародні конкурсні торги (за правилами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ЄІБ) </w:t>
      </w:r>
    </w:p>
    <w:p w14:paraId="63A54059" w14:textId="77777777" w:rsidR="005E530A" w:rsidRDefault="00000000">
      <w:pPr>
        <w:spacing w:after="120"/>
        <w:rPr>
          <w:color w:val="000000" w:themeColor="text1"/>
          <w:sz w:val="24"/>
          <w:szCs w:val="24"/>
          <w:lang w:val="uk-UA"/>
        </w:rPr>
      </w:pPr>
      <w:r>
        <w:rPr>
          <w:color w:val="000000" w:themeColor="text1"/>
          <w:sz w:val="24"/>
          <w:szCs w:val="24"/>
          <w:lang w:val="uk-UA"/>
        </w:rPr>
        <w:t xml:space="preserve">МОН </w:t>
      </w:r>
      <w:r>
        <w:rPr>
          <w:color w:val="000000" w:themeColor="text1"/>
          <w:sz w:val="24"/>
          <w:szCs w:val="24"/>
          <w:lang w:val="uk-UA"/>
        </w:rPr>
        <w:tab/>
      </w:r>
      <w:r>
        <w:rPr>
          <w:color w:val="000000" w:themeColor="text1"/>
          <w:sz w:val="24"/>
          <w:szCs w:val="24"/>
          <w:lang w:val="uk-UA"/>
        </w:rPr>
        <w:tab/>
        <w:t>Міністерство освіти і науки України</w:t>
      </w:r>
    </w:p>
    <w:p w14:paraId="55A2926A" w14:textId="77777777" w:rsidR="005E530A" w:rsidRDefault="00000000">
      <w:pPr>
        <w:spacing w:after="120"/>
        <w:rPr>
          <w:color w:val="000000" w:themeColor="text1"/>
          <w:sz w:val="24"/>
          <w:szCs w:val="24"/>
          <w:lang w:val="uk-UA"/>
        </w:rPr>
      </w:pPr>
      <w:r>
        <w:rPr>
          <w:color w:val="000000" w:themeColor="text1"/>
          <w:sz w:val="24"/>
          <w:szCs w:val="24"/>
          <w:lang w:val="uk-UA"/>
        </w:rPr>
        <w:t xml:space="preserve">ГРП </w:t>
      </w:r>
      <w:r>
        <w:rPr>
          <w:color w:val="000000" w:themeColor="text1"/>
          <w:sz w:val="24"/>
          <w:szCs w:val="24"/>
          <w:lang w:val="uk-UA"/>
        </w:rPr>
        <w:tab/>
      </w:r>
      <w:r>
        <w:rPr>
          <w:color w:val="000000" w:themeColor="text1"/>
          <w:sz w:val="24"/>
          <w:szCs w:val="24"/>
          <w:lang w:val="uk-UA"/>
        </w:rPr>
        <w:tab/>
        <w:t xml:space="preserve">Група реалізації </w:t>
      </w:r>
      <w:proofErr w:type="spellStart"/>
      <w:r>
        <w:rPr>
          <w:color w:val="000000" w:themeColor="text1"/>
          <w:sz w:val="24"/>
          <w:szCs w:val="24"/>
          <w:lang w:val="uk-UA"/>
        </w:rPr>
        <w:t>Проєкту</w:t>
      </w:r>
      <w:proofErr w:type="spellEnd"/>
    </w:p>
    <w:p w14:paraId="58D7BE8E" w14:textId="77777777" w:rsidR="005E530A" w:rsidRDefault="00000000">
      <w:pPr>
        <w:spacing w:after="120"/>
        <w:rPr>
          <w:color w:val="000000" w:themeColor="text1"/>
          <w:sz w:val="24"/>
          <w:szCs w:val="24"/>
          <w:lang w:val="uk-UA"/>
        </w:rPr>
      </w:pPr>
      <w:r>
        <w:rPr>
          <w:color w:val="000000" w:themeColor="text1"/>
          <w:sz w:val="24"/>
          <w:szCs w:val="24"/>
          <w:lang w:val="uk-UA"/>
        </w:rPr>
        <w:t xml:space="preserve">ГУПП </w:t>
      </w:r>
      <w:r>
        <w:rPr>
          <w:color w:val="000000" w:themeColor="text1"/>
          <w:sz w:val="24"/>
          <w:szCs w:val="24"/>
          <w:lang w:val="uk-UA"/>
        </w:rPr>
        <w:tab/>
        <w:t>МОН</w:t>
      </w:r>
      <w:r>
        <w:rPr>
          <w:color w:val="000000" w:themeColor="text1"/>
          <w:sz w:val="24"/>
          <w:szCs w:val="24"/>
          <w:lang w:val="uk-UA"/>
        </w:rPr>
        <w:tab/>
        <w:t xml:space="preserve">Група управління та підтримки </w:t>
      </w:r>
      <w:proofErr w:type="spellStart"/>
      <w:r>
        <w:rPr>
          <w:color w:val="000000" w:themeColor="text1"/>
          <w:sz w:val="24"/>
          <w:szCs w:val="24"/>
          <w:lang w:val="uk-UA"/>
        </w:rPr>
        <w:t>Проєкту</w:t>
      </w:r>
      <w:proofErr w:type="spellEnd"/>
      <w:r>
        <w:rPr>
          <w:color w:val="000000" w:themeColor="text1"/>
          <w:sz w:val="24"/>
          <w:szCs w:val="24"/>
          <w:lang w:val="uk-UA"/>
        </w:rPr>
        <w:t xml:space="preserve"> Міністерства освіти і науки України</w:t>
      </w:r>
    </w:p>
    <w:p w14:paraId="67B62374" w14:textId="77777777" w:rsidR="005E530A" w:rsidRDefault="00000000">
      <w:pPr>
        <w:spacing w:after="120"/>
        <w:rPr>
          <w:color w:val="000000" w:themeColor="text1"/>
          <w:sz w:val="24"/>
          <w:szCs w:val="24"/>
          <w:lang w:val="uk-UA"/>
        </w:rPr>
      </w:pPr>
      <w:r>
        <w:rPr>
          <w:color w:val="000000" w:themeColor="text1"/>
          <w:sz w:val="24"/>
          <w:szCs w:val="24"/>
          <w:lang w:val="uk-UA"/>
        </w:rPr>
        <w:t>КБ</w:t>
      </w:r>
      <w:r>
        <w:rPr>
          <w:color w:val="000000" w:themeColor="text1"/>
          <w:sz w:val="24"/>
          <w:szCs w:val="24"/>
          <w:lang w:val="uk-UA"/>
        </w:rPr>
        <w:tab/>
      </w:r>
      <w:r>
        <w:rPr>
          <w:color w:val="000000" w:themeColor="text1"/>
          <w:sz w:val="24"/>
          <w:szCs w:val="24"/>
          <w:lang w:val="uk-UA"/>
        </w:rPr>
        <w:tab/>
        <w:t xml:space="preserve">ВНЗ - кінцевий </w:t>
      </w:r>
      <w:proofErr w:type="spellStart"/>
      <w:r>
        <w:rPr>
          <w:color w:val="000000" w:themeColor="text1"/>
          <w:sz w:val="24"/>
          <w:szCs w:val="24"/>
          <w:lang w:val="uk-UA"/>
        </w:rPr>
        <w:t>бенефіціар</w:t>
      </w:r>
      <w:proofErr w:type="spellEnd"/>
      <w:r>
        <w:rPr>
          <w:color w:val="000000" w:themeColor="text1"/>
          <w:sz w:val="24"/>
          <w:szCs w:val="24"/>
          <w:lang w:val="uk-UA"/>
        </w:rPr>
        <w:t xml:space="preserve"> в рамках </w:t>
      </w:r>
      <w:proofErr w:type="spellStart"/>
      <w:r>
        <w:rPr>
          <w:color w:val="000000" w:themeColor="text1"/>
          <w:sz w:val="24"/>
          <w:szCs w:val="24"/>
          <w:lang w:val="uk-UA"/>
        </w:rPr>
        <w:t>Проєкту</w:t>
      </w:r>
      <w:proofErr w:type="spellEnd"/>
      <w:r>
        <w:rPr>
          <w:color w:val="000000" w:themeColor="text1"/>
          <w:sz w:val="24"/>
          <w:szCs w:val="24"/>
          <w:lang w:val="uk-UA"/>
        </w:rPr>
        <w:t xml:space="preserve"> «Вища освіта України» (Замовник)</w:t>
      </w:r>
    </w:p>
    <w:p w14:paraId="517AF91F" w14:textId="77777777" w:rsidR="005E530A" w:rsidRDefault="00000000">
      <w:pPr>
        <w:spacing w:after="120"/>
        <w:rPr>
          <w:color w:val="000000" w:themeColor="text1"/>
          <w:sz w:val="24"/>
          <w:szCs w:val="24"/>
          <w:lang w:val="uk-UA"/>
        </w:rPr>
      </w:pPr>
      <w:r>
        <w:rPr>
          <w:color w:val="000000" w:themeColor="text1"/>
          <w:sz w:val="24"/>
          <w:szCs w:val="24"/>
          <w:lang w:val="uk-UA"/>
        </w:rPr>
        <w:t xml:space="preserve">КМУ </w:t>
      </w:r>
      <w:r>
        <w:rPr>
          <w:color w:val="000000" w:themeColor="text1"/>
          <w:sz w:val="24"/>
          <w:szCs w:val="24"/>
          <w:lang w:val="uk-UA"/>
        </w:rPr>
        <w:tab/>
      </w:r>
      <w:r>
        <w:rPr>
          <w:color w:val="000000" w:themeColor="text1"/>
          <w:sz w:val="24"/>
          <w:szCs w:val="24"/>
          <w:lang w:val="uk-UA"/>
        </w:rPr>
        <w:tab/>
        <w:t xml:space="preserve">Кабінет Міністрів України </w:t>
      </w:r>
    </w:p>
    <w:p w14:paraId="75B40E3F" w14:textId="77777777" w:rsidR="005E530A" w:rsidRDefault="00000000">
      <w:pPr>
        <w:spacing w:after="120"/>
        <w:rPr>
          <w:color w:val="000000" w:themeColor="text1"/>
          <w:sz w:val="24"/>
          <w:szCs w:val="24"/>
          <w:lang w:val="uk-UA"/>
        </w:rPr>
      </w:pPr>
      <w:r>
        <w:rPr>
          <w:color w:val="000000" w:themeColor="text1"/>
          <w:sz w:val="24"/>
          <w:szCs w:val="24"/>
          <w:lang w:val="uk-UA" w:eastAsia="en-GB"/>
        </w:rPr>
        <w:t>МОП</w:t>
      </w:r>
      <w:r>
        <w:rPr>
          <w:color w:val="000000" w:themeColor="text1"/>
          <w:sz w:val="24"/>
          <w:szCs w:val="24"/>
          <w:lang w:val="uk-UA" w:eastAsia="en-GB"/>
        </w:rPr>
        <w:tab/>
      </w:r>
      <w:r>
        <w:rPr>
          <w:color w:val="000000" w:themeColor="text1"/>
          <w:sz w:val="24"/>
          <w:szCs w:val="24"/>
          <w:lang w:val="uk-UA" w:eastAsia="en-GB"/>
        </w:rPr>
        <w:tab/>
        <w:t>Міжнародна організація праці</w:t>
      </w:r>
    </w:p>
    <w:p w14:paraId="17938DFC" w14:textId="77777777" w:rsidR="005E530A" w:rsidRDefault="00000000">
      <w:pPr>
        <w:spacing w:after="120"/>
        <w:rPr>
          <w:color w:val="000000" w:themeColor="text1"/>
          <w:sz w:val="24"/>
          <w:szCs w:val="24"/>
          <w:lang w:val="uk-UA"/>
        </w:rPr>
      </w:pPr>
      <w:r>
        <w:rPr>
          <w:color w:val="000000" w:themeColor="text1"/>
          <w:sz w:val="24"/>
          <w:szCs w:val="24"/>
          <w:lang w:val="uk-UA"/>
        </w:rPr>
        <w:t>ООН</w:t>
      </w:r>
      <w:r>
        <w:rPr>
          <w:color w:val="000000" w:themeColor="text1"/>
          <w:sz w:val="24"/>
          <w:szCs w:val="24"/>
          <w:lang w:val="uk-UA"/>
        </w:rPr>
        <w:tab/>
      </w:r>
      <w:r>
        <w:rPr>
          <w:color w:val="000000" w:themeColor="text1"/>
          <w:sz w:val="24"/>
          <w:szCs w:val="24"/>
          <w:lang w:val="uk-UA"/>
        </w:rPr>
        <w:tab/>
        <w:t xml:space="preserve">Організація Об’єднаних Націй </w:t>
      </w:r>
    </w:p>
    <w:p w14:paraId="12BAC335" w14:textId="77777777" w:rsidR="005E530A" w:rsidRDefault="00000000">
      <w:pPr>
        <w:spacing w:after="120"/>
        <w:rPr>
          <w:color w:val="000000" w:themeColor="text1"/>
          <w:sz w:val="24"/>
          <w:szCs w:val="24"/>
          <w:lang w:val="uk-UA"/>
        </w:rPr>
      </w:pPr>
      <w:r>
        <w:rPr>
          <w:color w:val="000000" w:themeColor="text1"/>
          <w:sz w:val="24"/>
          <w:szCs w:val="24"/>
          <w:lang w:val="uk-UA"/>
        </w:rPr>
        <w:t xml:space="preserve">ПЗ </w:t>
      </w:r>
      <w:r>
        <w:rPr>
          <w:color w:val="000000" w:themeColor="text1"/>
          <w:sz w:val="24"/>
          <w:szCs w:val="24"/>
          <w:lang w:val="uk-UA"/>
        </w:rPr>
        <w:tab/>
      </w:r>
      <w:r>
        <w:rPr>
          <w:color w:val="000000" w:themeColor="text1"/>
          <w:sz w:val="24"/>
          <w:szCs w:val="24"/>
          <w:lang w:val="uk-UA"/>
        </w:rPr>
        <w:tab/>
        <w:t xml:space="preserve">План </w:t>
      </w:r>
      <w:bookmarkStart w:id="0" w:name="_Hlk129941968"/>
      <w:proofErr w:type="spellStart"/>
      <w:r>
        <w:rPr>
          <w:color w:val="000000" w:themeColor="text1"/>
          <w:sz w:val="24"/>
          <w:szCs w:val="24"/>
          <w:lang w:val="uk-UA"/>
        </w:rPr>
        <w:t>закупівель</w:t>
      </w:r>
      <w:bookmarkEnd w:id="0"/>
      <w:proofErr w:type="spellEnd"/>
    </w:p>
    <w:p w14:paraId="21DF86BF"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TД </w:t>
      </w:r>
      <w:r>
        <w:rPr>
          <w:color w:val="000000" w:themeColor="text1"/>
          <w:sz w:val="24"/>
          <w:szCs w:val="24"/>
          <w:lang w:val="uk-UA"/>
        </w:rPr>
        <w:tab/>
      </w:r>
      <w:r>
        <w:rPr>
          <w:color w:val="000000" w:themeColor="text1"/>
          <w:sz w:val="24"/>
          <w:szCs w:val="24"/>
          <w:lang w:val="uk-UA"/>
        </w:rPr>
        <w:tab/>
        <w:t xml:space="preserve">Технічна допомога </w:t>
      </w:r>
    </w:p>
    <w:p w14:paraId="17411399"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ТЗ </w:t>
      </w:r>
      <w:r>
        <w:rPr>
          <w:color w:val="000000" w:themeColor="text1"/>
          <w:sz w:val="24"/>
          <w:szCs w:val="24"/>
          <w:lang w:val="uk-UA"/>
        </w:rPr>
        <w:tab/>
      </w:r>
      <w:r>
        <w:rPr>
          <w:color w:val="000000" w:themeColor="text1"/>
          <w:sz w:val="24"/>
          <w:szCs w:val="24"/>
          <w:lang w:val="uk-UA"/>
        </w:rPr>
        <w:tab/>
        <w:t>Технічне завдання</w:t>
      </w:r>
    </w:p>
    <w:p w14:paraId="36998FA0" w14:textId="77777777" w:rsidR="005E530A" w:rsidRDefault="00000000">
      <w:pPr>
        <w:spacing w:after="120"/>
        <w:jc w:val="both"/>
        <w:rPr>
          <w:color w:val="000000" w:themeColor="text1"/>
          <w:sz w:val="24"/>
          <w:szCs w:val="24"/>
          <w:lang w:val="uk-UA"/>
        </w:rPr>
      </w:pPr>
      <w:r>
        <w:rPr>
          <w:color w:val="000000" w:themeColor="text1"/>
          <w:sz w:val="24"/>
          <w:szCs w:val="24"/>
          <w:lang w:val="uk-UA" w:eastAsia="en-GB"/>
        </w:rPr>
        <w:t>ПЕСМ</w:t>
      </w:r>
      <w:r>
        <w:rPr>
          <w:color w:val="000000" w:themeColor="text1"/>
          <w:sz w:val="24"/>
          <w:szCs w:val="24"/>
          <w:lang w:val="uk-UA" w:eastAsia="en-GB"/>
        </w:rPr>
        <w:tab/>
      </w:r>
      <w:r>
        <w:rPr>
          <w:color w:val="000000" w:themeColor="text1"/>
          <w:sz w:val="24"/>
          <w:szCs w:val="24"/>
          <w:lang w:val="uk-UA" w:eastAsia="en-GB"/>
        </w:rPr>
        <w:tab/>
        <w:t xml:space="preserve">План екологічного та соціального менеджменту </w:t>
      </w:r>
      <w:proofErr w:type="spellStart"/>
      <w:r>
        <w:rPr>
          <w:color w:val="000000" w:themeColor="text1"/>
          <w:sz w:val="24"/>
          <w:szCs w:val="24"/>
          <w:lang w:val="uk-UA" w:eastAsia="en-GB"/>
        </w:rPr>
        <w:t>Проєкту</w:t>
      </w:r>
      <w:proofErr w:type="spellEnd"/>
      <w:r>
        <w:rPr>
          <w:color w:val="000000" w:themeColor="text1"/>
          <w:sz w:val="24"/>
          <w:szCs w:val="24"/>
          <w:lang w:val="uk-UA" w:eastAsia="en-GB"/>
        </w:rPr>
        <w:t xml:space="preserve"> </w:t>
      </w:r>
    </w:p>
    <w:p w14:paraId="3C27CC0F" w14:textId="77777777" w:rsidR="005E530A" w:rsidRDefault="00000000">
      <w:pPr>
        <w:spacing w:after="120"/>
        <w:rPr>
          <w:color w:val="000000" w:themeColor="text1"/>
          <w:sz w:val="24"/>
          <w:szCs w:val="24"/>
          <w:lang w:val="uk-UA"/>
        </w:rPr>
      </w:pPr>
      <w:proofErr w:type="spellStart"/>
      <w:r>
        <w:rPr>
          <w:color w:val="000000" w:themeColor="text1"/>
          <w:sz w:val="24"/>
          <w:szCs w:val="24"/>
          <w:lang w:val="uk-UA"/>
        </w:rPr>
        <w:t>Проєкт</w:t>
      </w:r>
      <w:proofErr w:type="spellEnd"/>
      <w:r>
        <w:rPr>
          <w:color w:val="000000" w:themeColor="text1"/>
          <w:sz w:val="24"/>
          <w:szCs w:val="24"/>
          <w:lang w:val="uk-UA"/>
        </w:rPr>
        <w:t xml:space="preserve"> ВОУ </w:t>
      </w:r>
      <w:r>
        <w:rPr>
          <w:color w:val="000000" w:themeColor="text1"/>
          <w:sz w:val="24"/>
          <w:szCs w:val="24"/>
          <w:lang w:val="uk-UA"/>
        </w:rPr>
        <w:tab/>
      </w:r>
      <w:proofErr w:type="spellStart"/>
      <w:r>
        <w:rPr>
          <w:color w:val="000000" w:themeColor="text1"/>
          <w:sz w:val="24"/>
          <w:szCs w:val="24"/>
          <w:lang w:val="uk-UA"/>
        </w:rPr>
        <w:t>Проєкт</w:t>
      </w:r>
      <w:proofErr w:type="spellEnd"/>
      <w:r>
        <w:rPr>
          <w:color w:val="000000" w:themeColor="text1"/>
          <w:sz w:val="24"/>
          <w:szCs w:val="24"/>
          <w:lang w:val="uk-UA"/>
        </w:rPr>
        <w:t xml:space="preserve"> «Вища освіта України»</w:t>
      </w:r>
    </w:p>
    <w:p w14:paraId="5DCC3A9B" w14:textId="77777777" w:rsidR="005E530A" w:rsidRDefault="00000000">
      <w:pPr>
        <w:spacing w:after="120"/>
        <w:rPr>
          <w:color w:val="000000" w:themeColor="text1"/>
          <w:sz w:val="24"/>
          <w:szCs w:val="24"/>
          <w:lang w:val="uk-UA"/>
        </w:rPr>
      </w:pPr>
      <w:r>
        <w:rPr>
          <w:color w:val="000000" w:themeColor="text1"/>
          <w:sz w:val="24"/>
          <w:szCs w:val="24"/>
          <w:lang w:val="uk-UA"/>
        </w:rPr>
        <w:t xml:space="preserve">ПДВ </w:t>
      </w:r>
      <w:r>
        <w:rPr>
          <w:color w:val="000000" w:themeColor="text1"/>
          <w:sz w:val="24"/>
          <w:szCs w:val="24"/>
          <w:lang w:val="uk-UA"/>
        </w:rPr>
        <w:tab/>
      </w:r>
      <w:r>
        <w:rPr>
          <w:color w:val="000000" w:themeColor="text1"/>
          <w:sz w:val="24"/>
          <w:szCs w:val="24"/>
          <w:lang w:val="uk-UA"/>
        </w:rPr>
        <w:tab/>
        <w:t>Податок на додану вартість</w:t>
      </w:r>
    </w:p>
    <w:p w14:paraId="7EF1405E" w14:textId="77777777" w:rsidR="005E530A" w:rsidRDefault="00000000">
      <w:pPr>
        <w:spacing w:after="120"/>
        <w:rPr>
          <w:color w:val="000000" w:themeColor="text1"/>
          <w:sz w:val="24"/>
          <w:szCs w:val="24"/>
          <w:lang w:val="uk-UA"/>
        </w:rPr>
      </w:pPr>
      <w:r>
        <w:rPr>
          <w:color w:val="000000" w:themeColor="text1"/>
          <w:sz w:val="24"/>
          <w:szCs w:val="24"/>
          <w:lang w:val="uk-UA"/>
        </w:rPr>
        <w:t>ПІБ</w:t>
      </w:r>
      <w:r>
        <w:rPr>
          <w:color w:val="000000" w:themeColor="text1"/>
          <w:sz w:val="24"/>
          <w:szCs w:val="24"/>
          <w:lang w:val="uk-UA"/>
        </w:rPr>
        <w:tab/>
      </w:r>
      <w:r>
        <w:rPr>
          <w:color w:val="000000" w:themeColor="text1"/>
          <w:sz w:val="24"/>
          <w:szCs w:val="24"/>
          <w:lang w:val="uk-UA"/>
        </w:rPr>
        <w:tab/>
        <w:t>Прізвище, ім’я та по-батьковій</w:t>
      </w:r>
    </w:p>
    <w:p w14:paraId="083F6437" w14:textId="77777777" w:rsidR="005E530A" w:rsidRDefault="00000000">
      <w:pPr>
        <w:spacing w:after="120"/>
        <w:rPr>
          <w:color w:val="000000" w:themeColor="text1"/>
          <w:sz w:val="24"/>
          <w:szCs w:val="24"/>
          <w:lang w:val="uk-UA"/>
        </w:rPr>
      </w:pPr>
      <w:r>
        <w:rPr>
          <w:color w:val="000000" w:themeColor="text1"/>
          <w:sz w:val="24"/>
          <w:szCs w:val="24"/>
          <w:lang w:val="uk-UA"/>
        </w:rPr>
        <w:t>ОЖЄС</w:t>
      </w:r>
      <w:r>
        <w:rPr>
          <w:color w:val="000000" w:themeColor="text1"/>
          <w:sz w:val="24"/>
          <w:szCs w:val="24"/>
          <w:lang w:val="uk-UA"/>
        </w:rPr>
        <w:tab/>
      </w:r>
      <w:r>
        <w:rPr>
          <w:color w:val="000000" w:themeColor="text1"/>
          <w:sz w:val="24"/>
          <w:szCs w:val="24"/>
          <w:lang w:val="uk-UA"/>
        </w:rPr>
        <w:tab/>
        <w:t>Офіційний Журнал Європейського Союзу</w:t>
      </w:r>
    </w:p>
    <w:p w14:paraId="02F45472" w14:textId="77777777" w:rsidR="005E530A" w:rsidRDefault="00000000">
      <w:pPr>
        <w:rPr>
          <w:color w:val="333333"/>
          <w:sz w:val="24"/>
          <w:szCs w:val="24"/>
          <w:lang w:val="uk-UA"/>
        </w:rPr>
      </w:pPr>
      <w:r>
        <w:rPr>
          <w:color w:val="000000" w:themeColor="text1"/>
          <w:sz w:val="24"/>
          <w:szCs w:val="24"/>
          <w:lang w:val="uk-UA"/>
        </w:rPr>
        <w:t xml:space="preserve">Фінансова      </w:t>
      </w:r>
      <w:proofErr w:type="spellStart"/>
      <w:r>
        <w:rPr>
          <w:color w:val="000000" w:themeColor="text1"/>
          <w:sz w:val="24"/>
          <w:szCs w:val="24"/>
          <w:lang w:val="uk-UA"/>
        </w:rPr>
        <w:t>Фінансова</w:t>
      </w:r>
      <w:proofErr w:type="spellEnd"/>
      <w:r>
        <w:rPr>
          <w:color w:val="000000" w:themeColor="text1"/>
          <w:sz w:val="24"/>
          <w:szCs w:val="24"/>
          <w:lang w:val="uk-UA"/>
        </w:rPr>
        <w:t xml:space="preserve"> Угода </w:t>
      </w:r>
      <w:r>
        <w:rPr>
          <w:color w:val="333333"/>
          <w:sz w:val="24"/>
          <w:szCs w:val="24"/>
          <w:lang w:val="uk-UA"/>
        </w:rPr>
        <w:t xml:space="preserve">між Україною та Європейським інвестиційним банком </w:t>
      </w:r>
    </w:p>
    <w:p w14:paraId="7258514F" w14:textId="77777777" w:rsidR="005E530A" w:rsidRDefault="00000000">
      <w:pPr>
        <w:rPr>
          <w:color w:val="333333"/>
          <w:sz w:val="24"/>
          <w:szCs w:val="24"/>
          <w:lang w:val="uk-UA"/>
        </w:rPr>
      </w:pPr>
      <w:r>
        <w:rPr>
          <w:color w:val="000000" w:themeColor="text1"/>
          <w:sz w:val="24"/>
          <w:szCs w:val="24"/>
          <w:lang w:val="uk-UA"/>
        </w:rPr>
        <w:t>Угода</w:t>
      </w:r>
      <w:r>
        <w:rPr>
          <w:color w:val="333333"/>
          <w:sz w:val="24"/>
          <w:szCs w:val="24"/>
          <w:lang w:val="uk-UA"/>
        </w:rPr>
        <w:t xml:space="preserve">              щодо реалізації </w:t>
      </w:r>
      <w:proofErr w:type="spellStart"/>
      <w:r>
        <w:rPr>
          <w:color w:val="333333"/>
          <w:sz w:val="24"/>
          <w:szCs w:val="24"/>
          <w:lang w:val="uk-UA"/>
        </w:rPr>
        <w:t>Проєкту</w:t>
      </w:r>
      <w:proofErr w:type="spellEnd"/>
      <w:r>
        <w:rPr>
          <w:color w:val="333333"/>
          <w:sz w:val="24"/>
          <w:szCs w:val="24"/>
          <w:lang w:val="uk-UA"/>
        </w:rPr>
        <w:t xml:space="preserve"> «Вища освіта України» (</w:t>
      </w:r>
      <w:r>
        <w:rPr>
          <w:i/>
          <w:color w:val="333333"/>
          <w:sz w:val="24"/>
          <w:szCs w:val="24"/>
          <w:lang w:val="uk-UA"/>
        </w:rPr>
        <w:t xml:space="preserve">далі – ВОУ), </w:t>
      </w:r>
      <w:r>
        <w:rPr>
          <w:color w:val="333333"/>
          <w:sz w:val="24"/>
          <w:szCs w:val="24"/>
          <w:lang w:val="uk-UA"/>
        </w:rPr>
        <w:t>що</w:t>
      </w:r>
    </w:p>
    <w:p w14:paraId="413430DF" w14:textId="77777777" w:rsidR="005E530A" w:rsidRDefault="00000000">
      <w:pPr>
        <w:rPr>
          <w:sz w:val="24"/>
          <w:szCs w:val="24"/>
          <w:lang w:val="uk-UA"/>
        </w:rPr>
      </w:pPr>
      <w:r>
        <w:rPr>
          <w:color w:val="333333"/>
          <w:sz w:val="24"/>
          <w:szCs w:val="24"/>
          <w:lang w:val="uk-UA"/>
        </w:rPr>
        <w:t xml:space="preserve">                        ратифікована Верховною Радою України Законом </w:t>
      </w:r>
      <w:r>
        <w:rPr>
          <w:sz w:val="24"/>
          <w:szCs w:val="24"/>
          <w:lang w:val="uk-UA"/>
        </w:rPr>
        <w:t xml:space="preserve">2186-VIII від </w:t>
      </w:r>
    </w:p>
    <w:p w14:paraId="0A43BE72" w14:textId="77777777" w:rsidR="005E530A" w:rsidRDefault="00000000">
      <w:pPr>
        <w:rPr>
          <w:color w:val="000000" w:themeColor="text1"/>
          <w:sz w:val="24"/>
          <w:szCs w:val="24"/>
          <w:lang w:val="uk-UA"/>
        </w:rPr>
      </w:pPr>
      <w:r>
        <w:rPr>
          <w:sz w:val="24"/>
          <w:szCs w:val="24"/>
          <w:lang w:val="uk-UA"/>
        </w:rPr>
        <w:t xml:space="preserve">                        08.11.2017</w:t>
      </w:r>
    </w:p>
    <w:p w14:paraId="63EDD050" w14:textId="77777777" w:rsidR="005E530A" w:rsidRDefault="00000000">
      <w:pPr>
        <w:spacing w:after="120"/>
        <w:jc w:val="both"/>
        <w:rPr>
          <w:rFonts w:eastAsia="Cambria"/>
          <w:b/>
          <w:color w:val="000000" w:themeColor="text1"/>
          <w:sz w:val="24"/>
          <w:szCs w:val="24"/>
          <w:lang w:val="uk-UA"/>
        </w:rPr>
      </w:pPr>
      <w:r>
        <w:rPr>
          <w:rFonts w:eastAsia="Cambria"/>
          <w:b/>
          <w:color w:val="000000" w:themeColor="text1"/>
          <w:sz w:val="24"/>
          <w:szCs w:val="24"/>
          <w:lang w:val="uk-UA"/>
        </w:rPr>
        <w:br w:type="page"/>
      </w:r>
    </w:p>
    <w:sdt>
      <w:sdtPr>
        <w:rPr>
          <w:rFonts w:ascii="Times New Roman" w:eastAsia="Times New Roman" w:hAnsi="Times New Roman" w:cs="Times New Roman"/>
          <w:color w:val="auto"/>
          <w:sz w:val="24"/>
          <w:szCs w:val="24"/>
          <w:lang w:val="uk-UA"/>
        </w:rPr>
        <w:id w:val="1070238065"/>
        <w:docPartObj>
          <w:docPartGallery w:val="Table of Contents"/>
          <w:docPartUnique/>
        </w:docPartObj>
      </w:sdtPr>
      <w:sdtEndPr>
        <w:rPr>
          <w:b/>
          <w:bCs/>
        </w:rPr>
      </w:sdtEndPr>
      <w:sdtContent>
        <w:p w14:paraId="355D700B" w14:textId="77777777" w:rsidR="005E530A" w:rsidRDefault="00000000">
          <w:pPr>
            <w:pStyle w:val="17"/>
            <w:spacing w:before="0" w:after="120"/>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Зміст</w:t>
          </w:r>
        </w:p>
        <w:p w14:paraId="5CA02DD0" w14:textId="77777777" w:rsidR="005E530A" w:rsidRDefault="00000000">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r>
            <w:rPr>
              <w:rFonts w:ascii="Times New Roman" w:hAnsi="Times New Roman"/>
              <w:color w:val="auto"/>
              <w:sz w:val="24"/>
              <w:szCs w:val="24"/>
              <w:lang w:val="uk-UA"/>
            </w:rPr>
            <w:fldChar w:fldCharType="begin"/>
          </w:r>
          <w:r>
            <w:rPr>
              <w:rFonts w:ascii="Times New Roman" w:hAnsi="Times New Roman"/>
              <w:color w:val="auto"/>
              <w:sz w:val="24"/>
              <w:szCs w:val="24"/>
              <w:lang w:val="uk-UA"/>
            </w:rPr>
            <w:instrText xml:space="preserve"> TOC \o "1-3" \h \z \u </w:instrText>
          </w:r>
          <w:r>
            <w:rPr>
              <w:rFonts w:ascii="Times New Roman" w:hAnsi="Times New Roman"/>
              <w:color w:val="auto"/>
              <w:sz w:val="24"/>
              <w:szCs w:val="24"/>
              <w:lang w:val="uk-UA"/>
            </w:rPr>
            <w:fldChar w:fldCharType="separate"/>
          </w:r>
          <w:hyperlink w:anchor="_Toc130397574" w:history="1">
            <w:r w:rsidR="005E530A">
              <w:rPr>
                <w:rStyle w:val="afa"/>
                <w:rFonts w:ascii="Times New Roman" w:hAnsi="Times New Roman"/>
                <w:color w:val="auto"/>
                <w:sz w:val="24"/>
                <w:szCs w:val="24"/>
                <w:lang w:val="uk-UA"/>
              </w:rPr>
              <w:t>1.</w:t>
            </w:r>
            <w:r w:rsidR="005E530A">
              <w:rPr>
                <w:rFonts w:ascii="Times New Roman" w:eastAsiaTheme="minorEastAsia" w:hAnsi="Times New Roman"/>
                <w:color w:val="auto"/>
                <w:sz w:val="24"/>
                <w:szCs w:val="24"/>
                <w:lang w:eastAsia="en-GB"/>
              </w:rPr>
              <w:tab/>
            </w:r>
            <w:r w:rsidR="005E530A">
              <w:rPr>
                <w:rStyle w:val="afa"/>
                <w:rFonts w:ascii="Times New Roman" w:hAnsi="Times New Roman"/>
                <w:color w:val="auto"/>
                <w:sz w:val="24"/>
                <w:szCs w:val="24"/>
                <w:lang w:val="uk-UA"/>
              </w:rPr>
              <w:t>Сфера застосування посібника</w:t>
            </w:r>
            <w:r w:rsidR="005E530A">
              <w:rPr>
                <w:rFonts w:ascii="Times New Roman" w:hAnsi="Times New Roman"/>
                <w:color w:val="auto"/>
                <w:sz w:val="24"/>
                <w:szCs w:val="24"/>
              </w:rPr>
              <w:tab/>
            </w:r>
            <w:r w:rsidR="005E530A">
              <w:rPr>
                <w:rFonts w:ascii="Times New Roman" w:hAnsi="Times New Roman"/>
                <w:color w:val="auto"/>
                <w:sz w:val="24"/>
                <w:szCs w:val="24"/>
              </w:rPr>
              <w:fldChar w:fldCharType="begin"/>
            </w:r>
            <w:r w:rsidR="005E530A">
              <w:rPr>
                <w:rFonts w:ascii="Times New Roman" w:hAnsi="Times New Roman"/>
                <w:color w:val="auto"/>
                <w:sz w:val="24"/>
                <w:szCs w:val="24"/>
              </w:rPr>
              <w:instrText xml:space="preserve"> PAGEREF _Toc130397574 \h </w:instrText>
            </w:r>
            <w:r w:rsidR="005E530A">
              <w:rPr>
                <w:rFonts w:ascii="Times New Roman" w:hAnsi="Times New Roman"/>
                <w:color w:val="auto"/>
                <w:sz w:val="24"/>
                <w:szCs w:val="24"/>
              </w:rPr>
            </w:r>
            <w:r w:rsidR="005E530A">
              <w:rPr>
                <w:rFonts w:ascii="Times New Roman" w:hAnsi="Times New Roman"/>
                <w:color w:val="auto"/>
                <w:sz w:val="24"/>
                <w:szCs w:val="24"/>
              </w:rPr>
              <w:fldChar w:fldCharType="separate"/>
            </w:r>
            <w:r w:rsidR="005E530A">
              <w:rPr>
                <w:rFonts w:ascii="Times New Roman" w:hAnsi="Times New Roman"/>
                <w:color w:val="auto"/>
                <w:sz w:val="24"/>
                <w:szCs w:val="24"/>
              </w:rPr>
              <w:t>4</w:t>
            </w:r>
            <w:r w:rsidR="005E530A">
              <w:rPr>
                <w:rFonts w:ascii="Times New Roman" w:hAnsi="Times New Roman"/>
                <w:color w:val="auto"/>
                <w:sz w:val="24"/>
                <w:szCs w:val="24"/>
              </w:rPr>
              <w:fldChar w:fldCharType="end"/>
            </w:r>
          </w:hyperlink>
        </w:p>
        <w:p w14:paraId="080A59E9" w14:textId="77777777" w:rsidR="005E530A" w:rsidRDefault="005E530A">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hyperlink w:anchor="_Toc130397575" w:history="1">
            <w:r>
              <w:rPr>
                <w:rStyle w:val="afa"/>
                <w:rFonts w:ascii="Times New Roman" w:hAnsi="Times New Roman"/>
                <w:color w:val="auto"/>
                <w:sz w:val="24"/>
                <w:szCs w:val="24"/>
                <w:lang w:val="uk-UA"/>
              </w:rPr>
              <w:t>2.</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Закупівлі в рамках проєкту ВОУ</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_Toc130397575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4</w:t>
            </w:r>
            <w:r>
              <w:rPr>
                <w:rFonts w:ascii="Times New Roman" w:hAnsi="Times New Roman"/>
                <w:color w:val="auto"/>
                <w:sz w:val="24"/>
                <w:szCs w:val="24"/>
              </w:rPr>
              <w:fldChar w:fldCharType="end"/>
            </w:r>
          </w:hyperlink>
        </w:p>
        <w:p w14:paraId="1027EEDA" w14:textId="77777777" w:rsidR="005E530A" w:rsidRDefault="005E530A">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hyperlink w:anchor="_Toc130397576" w:history="1">
            <w:r>
              <w:rPr>
                <w:rStyle w:val="afa"/>
                <w:rFonts w:ascii="Times New Roman" w:hAnsi="Times New Roman"/>
                <w:color w:val="auto"/>
                <w:sz w:val="24"/>
                <w:szCs w:val="24"/>
                <w:lang w:val="uk-UA"/>
              </w:rPr>
              <w:t>3.</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Вартісні межі для процедур закупівель</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_Toc130397576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5</w:t>
            </w:r>
            <w:r>
              <w:rPr>
                <w:rFonts w:ascii="Times New Roman" w:hAnsi="Times New Roman"/>
                <w:color w:val="auto"/>
                <w:sz w:val="24"/>
                <w:szCs w:val="24"/>
              </w:rPr>
              <w:fldChar w:fldCharType="end"/>
            </w:r>
          </w:hyperlink>
        </w:p>
        <w:p w14:paraId="6702E54E" w14:textId="77777777" w:rsidR="005E530A" w:rsidRDefault="005E530A">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hyperlink w:anchor="_Toc130397577" w:history="1">
            <w:r>
              <w:rPr>
                <w:rStyle w:val="afa"/>
                <w:rFonts w:ascii="Times New Roman" w:hAnsi="Times New Roman"/>
                <w:color w:val="auto"/>
                <w:sz w:val="24"/>
                <w:szCs w:val="24"/>
                <w:lang w:val="uk-UA"/>
              </w:rPr>
              <w:t>4.</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Відповідальність сторін</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_Toc130397577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7</w:t>
            </w:r>
            <w:r>
              <w:rPr>
                <w:rFonts w:ascii="Times New Roman" w:hAnsi="Times New Roman"/>
                <w:color w:val="auto"/>
                <w:sz w:val="24"/>
                <w:szCs w:val="24"/>
              </w:rPr>
              <w:fldChar w:fldCharType="end"/>
            </w:r>
          </w:hyperlink>
        </w:p>
        <w:p w14:paraId="7523BF71" w14:textId="77777777" w:rsidR="005E530A" w:rsidRDefault="005E530A">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hyperlink w:anchor="_Toc130397578" w:history="1">
            <w:r>
              <w:rPr>
                <w:rStyle w:val="afa"/>
                <w:rFonts w:ascii="Times New Roman" w:hAnsi="Times New Roman"/>
                <w:color w:val="auto"/>
                <w:sz w:val="24"/>
                <w:szCs w:val="24"/>
                <w:lang w:val="uk-UA"/>
              </w:rPr>
              <w:t>5.</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Послідовність заходів</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_Toc130397578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8</w:t>
            </w:r>
            <w:r>
              <w:rPr>
                <w:rFonts w:ascii="Times New Roman" w:hAnsi="Times New Roman"/>
                <w:color w:val="auto"/>
                <w:sz w:val="24"/>
                <w:szCs w:val="24"/>
              </w:rPr>
              <w:fldChar w:fldCharType="end"/>
            </w:r>
          </w:hyperlink>
        </w:p>
        <w:p w14:paraId="777457A5" w14:textId="77777777" w:rsidR="005E530A" w:rsidRDefault="005E530A">
          <w:pPr>
            <w:pStyle w:val="11"/>
            <w:tabs>
              <w:tab w:val="clear" w:pos="4536"/>
              <w:tab w:val="left" w:pos="580"/>
              <w:tab w:val="right" w:pos="9026"/>
            </w:tabs>
            <w:spacing w:before="0" w:after="120" w:line="240" w:lineRule="auto"/>
            <w:rPr>
              <w:rFonts w:ascii="Times New Roman" w:eastAsiaTheme="minorEastAsia" w:hAnsi="Times New Roman"/>
              <w:color w:val="auto"/>
              <w:sz w:val="24"/>
              <w:szCs w:val="24"/>
              <w:lang w:eastAsia="en-GB"/>
            </w:rPr>
          </w:pPr>
          <w:hyperlink w:anchor="_Toc130397579" w:history="1">
            <w:r>
              <w:rPr>
                <w:rStyle w:val="afa"/>
                <w:rFonts w:ascii="Times New Roman" w:hAnsi="Times New Roman"/>
                <w:color w:val="auto"/>
                <w:sz w:val="24"/>
                <w:szCs w:val="24"/>
                <w:lang w:val="uk-UA"/>
              </w:rPr>
              <w:t>6.</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Детальні процедури закупівель</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_Toc130397579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9</w:t>
            </w:r>
            <w:r>
              <w:rPr>
                <w:rFonts w:ascii="Times New Roman" w:hAnsi="Times New Roman"/>
                <w:color w:val="auto"/>
                <w:sz w:val="24"/>
                <w:szCs w:val="24"/>
              </w:rPr>
              <w:fldChar w:fldCharType="end"/>
            </w:r>
          </w:hyperlink>
        </w:p>
        <w:p w14:paraId="4553500C" w14:textId="77777777" w:rsidR="005E530A" w:rsidRDefault="005E530A">
          <w:pPr>
            <w:pStyle w:val="25"/>
            <w:rPr>
              <w:rFonts w:eastAsiaTheme="minorEastAsia"/>
              <w:lang w:val="en-GB" w:eastAsia="en-GB"/>
            </w:rPr>
          </w:pPr>
          <w:hyperlink w:anchor="_Toc130397580" w:history="1">
            <w:r>
              <w:rPr>
                <w:rStyle w:val="afa"/>
                <w:rFonts w:eastAsiaTheme="minorEastAsia"/>
                <w:color w:val="auto"/>
                <w:sz w:val="24"/>
                <w:szCs w:val="24"/>
                <w:lang w:val="uk-UA"/>
              </w:rPr>
              <w:t>6.1</w:t>
            </w:r>
            <w:r>
              <w:rPr>
                <w:rFonts w:eastAsiaTheme="minorEastAsia"/>
                <w:lang w:val="en-GB" w:eastAsia="en-GB"/>
              </w:rPr>
              <w:tab/>
            </w:r>
            <w:r>
              <w:rPr>
                <w:rStyle w:val="afa"/>
                <w:rFonts w:eastAsiaTheme="minorEastAsia"/>
                <w:color w:val="auto"/>
                <w:sz w:val="24"/>
                <w:szCs w:val="24"/>
                <w:lang w:val="uk-UA"/>
              </w:rPr>
              <w:t>Загальні вимоги</w:t>
            </w:r>
            <w:r>
              <w:tab/>
            </w:r>
            <w:r>
              <w:fldChar w:fldCharType="begin"/>
            </w:r>
            <w:r>
              <w:instrText xml:space="preserve"> PAGEREF _Toc130397580 \h </w:instrText>
            </w:r>
            <w:r>
              <w:fldChar w:fldCharType="separate"/>
            </w:r>
            <w:r>
              <w:t>9</w:t>
            </w:r>
            <w:r>
              <w:fldChar w:fldCharType="end"/>
            </w:r>
          </w:hyperlink>
        </w:p>
        <w:p w14:paraId="2832C6FC" w14:textId="77777777" w:rsidR="005E530A" w:rsidRDefault="005E530A">
          <w:pPr>
            <w:pStyle w:val="25"/>
            <w:rPr>
              <w:rFonts w:eastAsiaTheme="minorEastAsia"/>
              <w:lang w:val="en-GB" w:eastAsia="en-GB"/>
            </w:rPr>
          </w:pPr>
          <w:hyperlink w:anchor="_Toc130397581" w:history="1">
            <w:r>
              <w:rPr>
                <w:rStyle w:val="afa"/>
                <w:rFonts w:eastAsiaTheme="minorEastAsia"/>
                <w:color w:val="auto"/>
                <w:sz w:val="24"/>
                <w:szCs w:val="24"/>
                <w:lang w:val="uk-UA"/>
              </w:rPr>
              <w:t>6.2</w:t>
            </w:r>
            <w:r>
              <w:rPr>
                <w:rFonts w:eastAsiaTheme="minorEastAsia"/>
                <w:lang w:val="en-GB" w:eastAsia="en-GB"/>
              </w:rPr>
              <w:tab/>
            </w:r>
            <w:r>
              <w:rPr>
                <w:rStyle w:val="afa"/>
                <w:rFonts w:eastAsiaTheme="minorEastAsia"/>
                <w:color w:val="auto"/>
                <w:sz w:val="24"/>
                <w:szCs w:val="24"/>
                <w:lang w:val="uk-UA"/>
              </w:rPr>
              <w:t>Спеціальні вимоги</w:t>
            </w:r>
            <w:r>
              <w:tab/>
            </w:r>
            <w:r>
              <w:fldChar w:fldCharType="begin"/>
            </w:r>
            <w:r>
              <w:instrText xml:space="preserve"> PAGEREF _Toc130397581 \h </w:instrText>
            </w:r>
            <w:r>
              <w:fldChar w:fldCharType="separate"/>
            </w:r>
            <w:r>
              <w:t>9</w:t>
            </w:r>
            <w:r>
              <w:fldChar w:fldCharType="end"/>
            </w:r>
          </w:hyperlink>
        </w:p>
        <w:p w14:paraId="3F08773B" w14:textId="77777777" w:rsidR="005E530A" w:rsidRDefault="005E530A">
          <w:pPr>
            <w:pStyle w:val="25"/>
            <w:rPr>
              <w:rFonts w:eastAsiaTheme="minorEastAsia"/>
              <w:lang w:val="en-GB" w:eastAsia="en-GB"/>
            </w:rPr>
          </w:pPr>
          <w:hyperlink w:anchor="_Toc130397582" w:history="1">
            <w:r>
              <w:rPr>
                <w:rStyle w:val="afa"/>
                <w:rFonts w:eastAsiaTheme="minorEastAsia"/>
                <w:color w:val="auto"/>
                <w:sz w:val="24"/>
                <w:szCs w:val="24"/>
                <w:lang w:val="uk-UA"/>
              </w:rPr>
              <w:t>6.2.1</w:t>
            </w:r>
            <w:r>
              <w:rPr>
                <w:rFonts w:eastAsiaTheme="minorEastAsia"/>
                <w:lang w:val="en-GB" w:eastAsia="en-GB"/>
              </w:rPr>
              <w:tab/>
            </w:r>
            <w:r>
              <w:rPr>
                <w:rStyle w:val="afa"/>
                <w:rFonts w:eastAsiaTheme="minorEastAsia"/>
                <w:color w:val="auto"/>
                <w:sz w:val="24"/>
                <w:szCs w:val="24"/>
                <w:lang w:val="uk-UA"/>
              </w:rPr>
              <w:t>Правомочність, недопущення шахрайства та корупції та запобігання конфлікту інтересів</w:t>
            </w:r>
            <w:r>
              <w:tab/>
            </w:r>
            <w:r>
              <w:fldChar w:fldCharType="begin"/>
            </w:r>
            <w:r>
              <w:instrText xml:space="preserve"> PAGEREF _Toc130397582 \h </w:instrText>
            </w:r>
            <w:r>
              <w:fldChar w:fldCharType="separate"/>
            </w:r>
            <w:r>
              <w:t>10</w:t>
            </w:r>
            <w:r>
              <w:fldChar w:fldCharType="end"/>
            </w:r>
          </w:hyperlink>
        </w:p>
        <w:p w14:paraId="42D2E96D" w14:textId="77777777" w:rsidR="005E530A" w:rsidRDefault="005E530A">
          <w:pPr>
            <w:pStyle w:val="25"/>
            <w:rPr>
              <w:rFonts w:eastAsiaTheme="minorEastAsia"/>
              <w:lang w:val="en-GB" w:eastAsia="en-GB"/>
            </w:rPr>
          </w:pPr>
          <w:hyperlink w:anchor="_Toc130397583" w:history="1">
            <w:r>
              <w:rPr>
                <w:rStyle w:val="afa"/>
                <w:rFonts w:eastAsiaTheme="minorEastAsia"/>
                <w:color w:val="auto"/>
                <w:sz w:val="24"/>
                <w:szCs w:val="24"/>
                <w:lang w:val="uk-UA"/>
              </w:rPr>
              <w:t>6.2.2</w:t>
            </w:r>
            <w:r>
              <w:rPr>
                <w:rFonts w:eastAsiaTheme="minorEastAsia"/>
                <w:lang w:val="en-GB" w:eastAsia="en-GB"/>
              </w:rPr>
              <w:tab/>
            </w:r>
            <w:r>
              <w:rPr>
                <w:rStyle w:val="afa"/>
                <w:rFonts w:eastAsiaTheme="minorEastAsia"/>
                <w:color w:val="auto"/>
                <w:sz w:val="24"/>
                <w:szCs w:val="24"/>
                <w:lang w:val="uk-UA"/>
              </w:rPr>
              <w:t>Уникнення змови, дискваліфікації та відмови в участі</w:t>
            </w:r>
            <w:r>
              <w:tab/>
            </w:r>
            <w:r>
              <w:fldChar w:fldCharType="begin"/>
            </w:r>
            <w:r>
              <w:instrText xml:space="preserve"> PAGEREF _Toc130397583 \h </w:instrText>
            </w:r>
            <w:r>
              <w:fldChar w:fldCharType="separate"/>
            </w:r>
            <w:r>
              <w:t>10</w:t>
            </w:r>
            <w:r>
              <w:fldChar w:fldCharType="end"/>
            </w:r>
          </w:hyperlink>
        </w:p>
        <w:p w14:paraId="3051D004" w14:textId="77777777" w:rsidR="005E530A" w:rsidRDefault="005E530A">
          <w:pPr>
            <w:pStyle w:val="25"/>
            <w:rPr>
              <w:rFonts w:eastAsiaTheme="minorEastAsia"/>
              <w:lang w:val="en-GB" w:eastAsia="en-GB"/>
            </w:rPr>
          </w:pPr>
          <w:hyperlink w:anchor="_Toc130397584" w:history="1">
            <w:r>
              <w:rPr>
                <w:rStyle w:val="afa"/>
                <w:rFonts w:eastAsiaTheme="minorEastAsia"/>
                <w:color w:val="auto"/>
                <w:sz w:val="24"/>
                <w:szCs w:val="24"/>
                <w:lang w:val="uk-UA"/>
              </w:rPr>
              <w:t>6.2.3</w:t>
            </w:r>
            <w:r>
              <w:rPr>
                <w:rFonts w:eastAsiaTheme="minorEastAsia"/>
                <w:lang w:val="en-GB" w:eastAsia="en-GB"/>
              </w:rPr>
              <w:tab/>
            </w:r>
            <w:r>
              <w:rPr>
                <w:rStyle w:val="afa"/>
                <w:rFonts w:eastAsiaTheme="minorEastAsia"/>
                <w:color w:val="auto"/>
                <w:sz w:val="24"/>
                <w:szCs w:val="24"/>
                <w:lang w:val="uk-UA"/>
              </w:rPr>
              <w:t>Достатнього попереднього досвіду виконавців договорів задля гарантування їх спроможності виконувати договори</w:t>
            </w:r>
            <w:r>
              <w:tab/>
            </w:r>
            <w:r>
              <w:fldChar w:fldCharType="begin"/>
            </w:r>
            <w:r>
              <w:instrText xml:space="preserve"> PAGEREF _Toc130397584 \h </w:instrText>
            </w:r>
            <w:r>
              <w:fldChar w:fldCharType="separate"/>
            </w:r>
            <w:r>
              <w:t>12</w:t>
            </w:r>
            <w:r>
              <w:fldChar w:fldCharType="end"/>
            </w:r>
          </w:hyperlink>
        </w:p>
        <w:p w14:paraId="4DA605FD" w14:textId="77777777" w:rsidR="005E530A" w:rsidRDefault="005E530A">
          <w:pPr>
            <w:pStyle w:val="25"/>
            <w:rPr>
              <w:rFonts w:eastAsiaTheme="minorEastAsia"/>
              <w:lang w:val="en-GB" w:eastAsia="en-GB"/>
            </w:rPr>
          </w:pPr>
          <w:hyperlink w:anchor="_Toc130397585" w:history="1">
            <w:r>
              <w:rPr>
                <w:rStyle w:val="afa"/>
                <w:rFonts w:eastAsiaTheme="minorEastAsia"/>
                <w:color w:val="auto"/>
                <w:sz w:val="24"/>
                <w:szCs w:val="24"/>
                <w:lang w:val="uk-UA"/>
              </w:rPr>
              <w:t>6.2.4</w:t>
            </w:r>
            <w:r>
              <w:rPr>
                <w:rFonts w:eastAsiaTheme="minorEastAsia"/>
                <w:lang w:val="en-GB" w:eastAsia="en-GB"/>
              </w:rPr>
              <w:tab/>
            </w:r>
            <w:r>
              <w:rPr>
                <w:rStyle w:val="afa"/>
                <w:rFonts w:eastAsiaTheme="minorEastAsia"/>
                <w:color w:val="auto"/>
                <w:sz w:val="24"/>
                <w:szCs w:val="24"/>
                <w:lang w:val="uk-UA"/>
              </w:rPr>
              <w:t>Критерії оцінки</w:t>
            </w:r>
            <w:r>
              <w:tab/>
            </w:r>
            <w:r>
              <w:fldChar w:fldCharType="begin"/>
            </w:r>
            <w:r>
              <w:instrText xml:space="preserve"> PAGEREF _Toc130397585 \h </w:instrText>
            </w:r>
            <w:r>
              <w:fldChar w:fldCharType="separate"/>
            </w:r>
            <w:r>
              <w:t>12</w:t>
            </w:r>
            <w:r>
              <w:fldChar w:fldCharType="end"/>
            </w:r>
          </w:hyperlink>
        </w:p>
        <w:p w14:paraId="7540A142" w14:textId="77777777" w:rsidR="005E530A" w:rsidRDefault="005E530A">
          <w:pPr>
            <w:pStyle w:val="25"/>
            <w:rPr>
              <w:rFonts w:eastAsiaTheme="minorEastAsia"/>
              <w:lang w:val="en-GB" w:eastAsia="en-GB"/>
            </w:rPr>
          </w:pPr>
          <w:hyperlink w:anchor="_Toc130397586" w:history="1">
            <w:r>
              <w:rPr>
                <w:rStyle w:val="afa"/>
                <w:rFonts w:eastAsiaTheme="minorEastAsia"/>
                <w:color w:val="auto"/>
                <w:sz w:val="24"/>
                <w:szCs w:val="24"/>
                <w:lang w:val="uk-UA"/>
              </w:rPr>
              <w:t>6.2.5</w:t>
            </w:r>
            <w:r>
              <w:rPr>
                <w:rFonts w:eastAsiaTheme="minorEastAsia"/>
                <w:lang w:val="en-GB" w:eastAsia="en-GB"/>
              </w:rPr>
              <w:tab/>
            </w:r>
            <w:r>
              <w:rPr>
                <w:rStyle w:val="afa"/>
                <w:rFonts w:eastAsiaTheme="minorEastAsia"/>
                <w:color w:val="auto"/>
                <w:sz w:val="24"/>
                <w:szCs w:val="24"/>
                <w:lang w:val="uk-UA"/>
              </w:rPr>
              <w:t>Доступу до національних засобів правового захисту (оскарження)</w:t>
            </w:r>
            <w:r>
              <w:tab/>
            </w:r>
            <w:r>
              <w:fldChar w:fldCharType="begin"/>
            </w:r>
            <w:r>
              <w:instrText xml:space="preserve"> PAGEREF _Toc130397586 \h </w:instrText>
            </w:r>
            <w:r>
              <w:fldChar w:fldCharType="separate"/>
            </w:r>
            <w:r>
              <w:t>13</w:t>
            </w:r>
            <w:r>
              <w:fldChar w:fldCharType="end"/>
            </w:r>
          </w:hyperlink>
        </w:p>
        <w:p w14:paraId="4B7765D3" w14:textId="77777777" w:rsidR="005E530A" w:rsidRDefault="005E530A">
          <w:pPr>
            <w:pStyle w:val="25"/>
            <w:rPr>
              <w:rFonts w:eastAsiaTheme="minorEastAsia"/>
              <w:lang w:val="en-GB" w:eastAsia="en-GB"/>
            </w:rPr>
          </w:pPr>
          <w:hyperlink w:anchor="_Toc130397587" w:history="1">
            <w:r>
              <w:rPr>
                <w:rStyle w:val="afa"/>
                <w:rFonts w:eastAsiaTheme="minorEastAsia"/>
                <w:color w:val="auto"/>
                <w:sz w:val="24"/>
                <w:szCs w:val="24"/>
                <w:lang w:val="uk-UA"/>
              </w:rPr>
              <w:t>6.2.6</w:t>
            </w:r>
            <w:r>
              <w:rPr>
                <w:rFonts w:eastAsiaTheme="minorEastAsia"/>
                <w:lang w:val="en-GB" w:eastAsia="en-GB"/>
              </w:rPr>
              <w:tab/>
            </w:r>
            <w:r>
              <w:rPr>
                <w:rStyle w:val="afa"/>
                <w:rFonts w:eastAsiaTheme="minorEastAsia"/>
                <w:color w:val="auto"/>
                <w:sz w:val="24"/>
                <w:szCs w:val="24"/>
                <w:lang w:val="uk-UA"/>
              </w:rPr>
              <w:t>Відміна тендера</w:t>
            </w:r>
            <w:r>
              <w:tab/>
            </w:r>
            <w:r>
              <w:fldChar w:fldCharType="begin"/>
            </w:r>
            <w:r>
              <w:instrText xml:space="preserve"> PAGEREF _Toc130397587 \h </w:instrText>
            </w:r>
            <w:r>
              <w:fldChar w:fldCharType="separate"/>
            </w:r>
            <w:r>
              <w:t>13</w:t>
            </w:r>
            <w:r>
              <w:fldChar w:fldCharType="end"/>
            </w:r>
          </w:hyperlink>
        </w:p>
        <w:p w14:paraId="3E8A2B71" w14:textId="77777777" w:rsidR="005E530A" w:rsidRDefault="005E530A">
          <w:pPr>
            <w:pStyle w:val="25"/>
          </w:pPr>
          <w:hyperlink w:anchor="_Toc130397588" w:history="1">
            <w:r>
              <w:rPr>
                <w:rStyle w:val="afa"/>
                <w:rFonts w:eastAsiaTheme="minorEastAsia"/>
                <w:color w:val="auto"/>
                <w:sz w:val="24"/>
                <w:szCs w:val="24"/>
                <w:lang w:val="uk-UA"/>
              </w:rPr>
              <w:t>6.2.7</w:t>
            </w:r>
            <w:r>
              <w:rPr>
                <w:rFonts w:eastAsiaTheme="minorEastAsia"/>
                <w:lang w:val="en-GB" w:eastAsia="en-GB"/>
              </w:rPr>
              <w:tab/>
            </w:r>
            <w:r>
              <w:rPr>
                <w:rStyle w:val="afa"/>
                <w:rFonts w:eastAsiaTheme="minorEastAsia"/>
                <w:color w:val="auto"/>
                <w:sz w:val="24"/>
                <w:szCs w:val="24"/>
                <w:lang w:val="uk-UA"/>
              </w:rPr>
              <w:t>Строки проведення національних процедур закупівлі</w:t>
            </w:r>
            <w:r>
              <w:tab/>
            </w:r>
            <w:r>
              <w:fldChar w:fldCharType="begin"/>
            </w:r>
            <w:r>
              <w:instrText xml:space="preserve"> PAGEREF _Toc130397588 \h </w:instrText>
            </w:r>
            <w:r>
              <w:fldChar w:fldCharType="separate"/>
            </w:r>
            <w:r>
              <w:t>14</w:t>
            </w:r>
            <w:r>
              <w:fldChar w:fldCharType="end"/>
            </w:r>
          </w:hyperlink>
        </w:p>
        <w:p w14:paraId="19F3FB31" w14:textId="4C8341AA" w:rsidR="00CE569C" w:rsidRPr="00CE569C" w:rsidRDefault="00CE569C" w:rsidP="00CE569C">
          <w:pPr>
            <w:rPr>
              <w:rFonts w:eastAsiaTheme="minorEastAsia"/>
            </w:rPr>
          </w:pPr>
          <w:r>
            <w:rPr>
              <w:rFonts w:eastAsiaTheme="minorEastAsia"/>
            </w:rPr>
            <w:t xml:space="preserve">    </w:t>
          </w:r>
          <w:r w:rsidRPr="00CE569C">
            <w:rPr>
              <w:rFonts w:eastAsiaTheme="minorEastAsia"/>
              <w:sz w:val="24"/>
              <w:szCs w:val="24"/>
            </w:rPr>
            <w:t>6.2.8</w:t>
          </w:r>
          <w:r>
            <w:rPr>
              <w:rFonts w:eastAsiaTheme="minorEastAsia"/>
              <w:sz w:val="24"/>
              <w:szCs w:val="24"/>
            </w:rPr>
            <w:t xml:space="preserve">. </w:t>
          </w:r>
          <w:r>
            <w:rPr>
              <w:rFonts w:eastAsiaTheme="minorEastAsia"/>
              <w:sz w:val="24"/>
              <w:szCs w:val="24"/>
              <w:lang w:val="uk-UA"/>
            </w:rPr>
            <w:t>Спеціальні умови у випадку змішаного фінансування за кошти кредиту та гранту</w:t>
          </w:r>
          <w:r>
            <w:rPr>
              <w:rFonts w:eastAsiaTheme="minorEastAsia"/>
            </w:rPr>
            <w:t xml:space="preserve">. </w:t>
          </w:r>
        </w:p>
        <w:p w14:paraId="55B15515" w14:textId="77777777" w:rsidR="005E530A" w:rsidRDefault="005E530A">
          <w:pPr>
            <w:pStyle w:val="25"/>
            <w:rPr>
              <w:rFonts w:eastAsiaTheme="minorEastAsia"/>
              <w:lang w:val="en-GB" w:eastAsia="en-GB"/>
            </w:rPr>
          </w:pPr>
          <w:hyperlink w:anchor="_Toc130397589" w:history="1">
            <w:r>
              <w:rPr>
                <w:rStyle w:val="afa"/>
                <w:rFonts w:eastAsiaTheme="minorEastAsia"/>
                <w:color w:val="auto"/>
                <w:sz w:val="24"/>
                <w:szCs w:val="24"/>
                <w:lang w:val="uk-UA"/>
              </w:rPr>
              <w:t>6.3</w:t>
            </w:r>
            <w:r>
              <w:rPr>
                <w:rFonts w:eastAsiaTheme="minorEastAsia"/>
                <w:lang w:val="en-GB" w:eastAsia="en-GB"/>
              </w:rPr>
              <w:tab/>
            </w:r>
            <w:r>
              <w:rPr>
                <w:rStyle w:val="afa"/>
                <w:rFonts w:eastAsiaTheme="minorEastAsia"/>
                <w:color w:val="auto"/>
                <w:sz w:val="24"/>
                <w:szCs w:val="24"/>
                <w:lang w:val="uk-UA"/>
              </w:rPr>
              <w:t>Тендерна документація та особливості проведення закупівель для окремих компонентів проєкту</w:t>
            </w:r>
            <w:r>
              <w:tab/>
            </w:r>
            <w:r>
              <w:fldChar w:fldCharType="begin"/>
            </w:r>
            <w:r>
              <w:instrText xml:space="preserve"> PAGEREF _Toc130397589 \h </w:instrText>
            </w:r>
            <w:r>
              <w:fldChar w:fldCharType="separate"/>
            </w:r>
            <w:r>
              <w:t>15</w:t>
            </w:r>
            <w:r>
              <w:fldChar w:fldCharType="end"/>
            </w:r>
          </w:hyperlink>
        </w:p>
        <w:p w14:paraId="0F19E7F7" w14:textId="77777777" w:rsidR="005E530A" w:rsidRDefault="005E530A">
          <w:pPr>
            <w:pStyle w:val="25"/>
            <w:rPr>
              <w:rFonts w:eastAsiaTheme="minorEastAsia"/>
              <w:lang w:val="en-GB" w:eastAsia="en-GB"/>
            </w:rPr>
          </w:pPr>
          <w:hyperlink w:anchor="_Toc130397590" w:history="1">
            <w:r>
              <w:rPr>
                <w:rStyle w:val="afa"/>
                <w:rFonts w:eastAsiaTheme="minorEastAsia"/>
                <w:color w:val="auto"/>
                <w:sz w:val="24"/>
                <w:szCs w:val="24"/>
                <w:lang w:val="uk-UA"/>
              </w:rPr>
              <w:t>6.3.1</w:t>
            </w:r>
            <w:r>
              <w:rPr>
                <w:rFonts w:eastAsiaTheme="minorEastAsia"/>
                <w:lang w:val="en-GB" w:eastAsia="en-GB"/>
              </w:rPr>
              <w:tab/>
            </w:r>
            <w:r>
              <w:rPr>
                <w:rStyle w:val="afa"/>
                <w:rFonts w:eastAsiaTheme="minorEastAsia"/>
                <w:color w:val="auto"/>
                <w:sz w:val="24"/>
                <w:szCs w:val="24"/>
                <w:lang w:val="uk-UA"/>
              </w:rPr>
              <w:t>Гарантії та штрафні санкції</w:t>
            </w:r>
            <w:r>
              <w:tab/>
            </w:r>
            <w:r>
              <w:fldChar w:fldCharType="begin"/>
            </w:r>
            <w:r>
              <w:instrText xml:space="preserve"> PAGEREF _Toc130397590 \h </w:instrText>
            </w:r>
            <w:r>
              <w:fldChar w:fldCharType="separate"/>
            </w:r>
            <w:r>
              <w:t>15</w:t>
            </w:r>
            <w:r>
              <w:fldChar w:fldCharType="end"/>
            </w:r>
          </w:hyperlink>
        </w:p>
        <w:p w14:paraId="6FE4A055" w14:textId="77777777" w:rsidR="005E530A" w:rsidRDefault="005E530A">
          <w:pPr>
            <w:pStyle w:val="25"/>
            <w:rPr>
              <w:rFonts w:eastAsiaTheme="minorEastAsia"/>
              <w:lang w:val="en-GB" w:eastAsia="en-GB"/>
            </w:rPr>
          </w:pPr>
          <w:hyperlink w:anchor="_Toc130397591" w:history="1">
            <w:r>
              <w:rPr>
                <w:rStyle w:val="afa"/>
                <w:rFonts w:eastAsiaTheme="minorEastAsia"/>
                <w:color w:val="auto"/>
                <w:sz w:val="24"/>
                <w:szCs w:val="24"/>
                <w:lang w:val="uk-UA"/>
              </w:rPr>
              <w:t>6.3.2</w:t>
            </w:r>
            <w:r>
              <w:rPr>
                <w:rFonts w:eastAsiaTheme="minorEastAsia"/>
                <w:lang w:val="en-GB" w:eastAsia="en-GB"/>
              </w:rPr>
              <w:tab/>
            </w:r>
            <w:r>
              <w:rPr>
                <w:rStyle w:val="afa"/>
                <w:rFonts w:eastAsiaTheme="minorEastAsia"/>
                <w:color w:val="auto"/>
                <w:sz w:val="24"/>
                <w:szCs w:val="24"/>
                <w:lang w:val="uk-UA"/>
              </w:rPr>
              <w:t>Додаткові істотні умови договорів</w:t>
            </w:r>
            <w:r>
              <w:tab/>
            </w:r>
            <w:r>
              <w:fldChar w:fldCharType="begin"/>
            </w:r>
            <w:r>
              <w:instrText xml:space="preserve"> PAGEREF _Toc130397591 \h </w:instrText>
            </w:r>
            <w:r>
              <w:fldChar w:fldCharType="separate"/>
            </w:r>
            <w:r>
              <w:t>16</w:t>
            </w:r>
            <w:r>
              <w:fldChar w:fldCharType="end"/>
            </w:r>
          </w:hyperlink>
        </w:p>
        <w:p w14:paraId="30E7C029" w14:textId="77777777" w:rsidR="005E530A" w:rsidRDefault="005E530A">
          <w:pPr>
            <w:pStyle w:val="25"/>
            <w:rPr>
              <w:rFonts w:eastAsiaTheme="minorEastAsia"/>
              <w:lang w:val="en-GB" w:eastAsia="en-GB"/>
            </w:rPr>
          </w:pPr>
          <w:hyperlink w:anchor="_Toc130397592" w:history="1">
            <w:r>
              <w:rPr>
                <w:rStyle w:val="afa"/>
                <w:rFonts w:eastAsiaTheme="minorEastAsia"/>
                <w:color w:val="auto"/>
                <w:sz w:val="24"/>
                <w:szCs w:val="24"/>
                <w:lang w:val="uk-UA"/>
              </w:rPr>
              <w:t>6.3.3</w:t>
            </w:r>
            <w:r>
              <w:rPr>
                <w:rFonts w:eastAsiaTheme="minorEastAsia"/>
                <w:lang w:val="en-GB" w:eastAsia="en-GB"/>
              </w:rPr>
              <w:tab/>
            </w:r>
            <w:r>
              <w:rPr>
                <w:rStyle w:val="afa"/>
                <w:rFonts w:eastAsiaTheme="minorEastAsia"/>
                <w:color w:val="auto"/>
                <w:sz w:val="24"/>
                <w:szCs w:val="24"/>
                <w:lang w:val="uk-UA"/>
              </w:rPr>
              <w:t>Особливості проведення закупівель для компонентів проєкту та примірна документація</w:t>
            </w:r>
            <w:r>
              <w:tab/>
            </w:r>
            <w:r>
              <w:fldChar w:fldCharType="begin"/>
            </w:r>
            <w:r>
              <w:instrText xml:space="preserve"> PAGEREF _Toc130397592 \h </w:instrText>
            </w:r>
            <w:r>
              <w:fldChar w:fldCharType="separate"/>
            </w:r>
            <w:r>
              <w:t>16</w:t>
            </w:r>
            <w:r>
              <w:fldChar w:fldCharType="end"/>
            </w:r>
          </w:hyperlink>
        </w:p>
        <w:p w14:paraId="45C3B24C" w14:textId="77777777" w:rsidR="005E530A" w:rsidRDefault="005E530A">
          <w:pPr>
            <w:pStyle w:val="11"/>
            <w:tabs>
              <w:tab w:val="left" w:pos="580"/>
              <w:tab w:val="right" w:pos="9016"/>
            </w:tabs>
            <w:spacing w:before="0" w:after="120" w:line="240" w:lineRule="auto"/>
            <w:rPr>
              <w:rFonts w:ascii="Times New Roman" w:eastAsiaTheme="minorEastAsia" w:hAnsi="Times New Roman"/>
              <w:color w:val="auto"/>
              <w:sz w:val="24"/>
              <w:szCs w:val="24"/>
              <w:lang w:val="uk-UA" w:eastAsia="en-GB"/>
            </w:rPr>
          </w:pPr>
          <w:hyperlink w:anchor="_Toc130397593" w:history="1">
            <w:r>
              <w:rPr>
                <w:rStyle w:val="afa"/>
                <w:rFonts w:ascii="Times New Roman" w:hAnsi="Times New Roman"/>
                <w:color w:val="auto"/>
                <w:sz w:val="24"/>
                <w:szCs w:val="24"/>
                <w:lang w:val="uk-UA"/>
              </w:rPr>
              <w:t>7.</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Підписання договору та внесення змін до нього</w:t>
            </w:r>
            <w:r>
              <w:rPr>
                <w:rFonts w:ascii="Times New Roman" w:hAnsi="Times New Roman"/>
                <w:color w:val="auto"/>
                <w:sz w:val="24"/>
                <w:szCs w:val="24"/>
              </w:rPr>
              <w:tab/>
            </w:r>
          </w:hyperlink>
          <w:r w:rsidR="00000000">
            <w:rPr>
              <w:rFonts w:ascii="Times New Roman" w:hAnsi="Times New Roman"/>
              <w:color w:val="auto"/>
              <w:sz w:val="24"/>
              <w:szCs w:val="24"/>
              <w:lang w:val="uk-UA"/>
            </w:rPr>
            <w:t>20</w:t>
          </w:r>
        </w:p>
        <w:p w14:paraId="7F9BD96F" w14:textId="77777777" w:rsidR="005E530A" w:rsidRDefault="005E530A">
          <w:pPr>
            <w:pStyle w:val="11"/>
            <w:tabs>
              <w:tab w:val="left" w:pos="580"/>
              <w:tab w:val="right" w:pos="9016"/>
            </w:tabs>
            <w:spacing w:before="0" w:after="120" w:line="240" w:lineRule="auto"/>
            <w:rPr>
              <w:rFonts w:ascii="Times New Roman" w:eastAsiaTheme="minorEastAsia" w:hAnsi="Times New Roman"/>
              <w:color w:val="auto"/>
              <w:sz w:val="24"/>
              <w:szCs w:val="24"/>
              <w:lang w:eastAsia="en-GB"/>
            </w:rPr>
          </w:pPr>
          <w:hyperlink w:anchor="_Toc130397594" w:history="1">
            <w:r>
              <w:rPr>
                <w:rStyle w:val="afa"/>
                <w:rFonts w:ascii="Times New Roman" w:hAnsi="Times New Roman"/>
                <w:color w:val="auto"/>
                <w:sz w:val="24"/>
                <w:szCs w:val="24"/>
                <w:lang w:val="uk-UA"/>
              </w:rPr>
              <w:t>8.</w:t>
            </w:r>
            <w:r>
              <w:rPr>
                <w:rFonts w:ascii="Times New Roman" w:eastAsiaTheme="minorEastAsia" w:hAnsi="Times New Roman"/>
                <w:color w:val="auto"/>
                <w:sz w:val="24"/>
                <w:szCs w:val="24"/>
                <w:lang w:eastAsia="en-GB"/>
              </w:rPr>
              <w:tab/>
            </w:r>
            <w:r>
              <w:rPr>
                <w:rStyle w:val="afa"/>
                <w:rFonts w:ascii="Times New Roman" w:hAnsi="Times New Roman"/>
                <w:color w:val="auto"/>
                <w:sz w:val="24"/>
                <w:szCs w:val="24"/>
                <w:lang w:val="uk-UA"/>
              </w:rPr>
              <w:t>Моніторинг та Ex-post аудит результатів національних процедур закупівель</w:t>
            </w:r>
            <w:r>
              <w:rPr>
                <w:rFonts w:ascii="Times New Roman" w:hAnsi="Times New Roman"/>
                <w:color w:val="auto"/>
                <w:sz w:val="24"/>
                <w:szCs w:val="24"/>
              </w:rPr>
              <w:tab/>
            </w:r>
            <w:r>
              <w:rPr>
                <w:rFonts w:ascii="Times New Roman" w:hAnsi="Times New Roman"/>
                <w:color w:val="auto"/>
                <w:sz w:val="24"/>
                <w:szCs w:val="24"/>
                <w:lang w:val="uk-UA"/>
              </w:rPr>
              <w:t>20</w:t>
            </w:r>
          </w:hyperlink>
        </w:p>
        <w:p w14:paraId="017AD3B1" w14:textId="4B8A055D" w:rsidR="005E530A" w:rsidRPr="00CE569C" w:rsidRDefault="00000000" w:rsidP="00CE569C">
          <w:pPr>
            <w:pStyle w:val="aff4"/>
            <w:numPr>
              <w:ilvl w:val="0"/>
              <w:numId w:val="8"/>
            </w:numPr>
            <w:rPr>
              <w:sz w:val="22"/>
              <w:szCs w:val="22"/>
              <w:lang w:val="uk-UA"/>
            </w:rPr>
          </w:pPr>
          <w:r>
            <w:rPr>
              <w:bCs/>
              <w:lang w:val="uk-UA"/>
            </w:rPr>
            <w:fldChar w:fldCharType="end"/>
          </w:r>
          <w:r w:rsidRPr="00CE569C">
            <w:rPr>
              <w:b/>
              <w:bCs/>
              <w:sz w:val="22"/>
              <w:szCs w:val="22"/>
              <w:lang w:val="uk-UA"/>
            </w:rPr>
            <w:t>Додаток 1</w:t>
          </w:r>
          <w:r w:rsidRPr="00CE569C">
            <w:rPr>
              <w:sz w:val="22"/>
              <w:szCs w:val="22"/>
              <w:lang w:val="uk-UA"/>
            </w:rPr>
            <w:t>: Примірна тендерна документація та Примірний договір про закупівлю будівельних робот.</w:t>
          </w:r>
        </w:p>
        <w:p w14:paraId="1512BACA" w14:textId="4ED7B56C" w:rsidR="00CE569C" w:rsidRPr="00CE569C" w:rsidRDefault="00CE569C" w:rsidP="00CE569C">
          <w:pPr>
            <w:pStyle w:val="aff4"/>
            <w:numPr>
              <w:ilvl w:val="0"/>
              <w:numId w:val="8"/>
            </w:numPr>
            <w:rPr>
              <w:rFonts w:eastAsiaTheme="minorEastAsia"/>
              <w:sz w:val="22"/>
              <w:szCs w:val="22"/>
            </w:rPr>
          </w:pPr>
          <w:r w:rsidRPr="00CE569C">
            <w:rPr>
              <w:b/>
              <w:bCs/>
              <w:sz w:val="22"/>
              <w:szCs w:val="22"/>
              <w:lang w:val="uk-UA"/>
            </w:rPr>
            <w:t>Додаток 1</w:t>
          </w:r>
          <w:r w:rsidRPr="00CE569C">
            <w:rPr>
              <w:b/>
              <w:bCs/>
              <w:sz w:val="22"/>
              <w:szCs w:val="22"/>
            </w:rPr>
            <w:t>.1</w:t>
          </w:r>
          <w:r w:rsidRPr="00CE569C">
            <w:rPr>
              <w:sz w:val="22"/>
              <w:szCs w:val="22"/>
              <w:lang w:val="uk-UA"/>
            </w:rPr>
            <w:t>: Примірна тендерна документація та Примірний договір про закупівлю будівельних робот</w:t>
          </w:r>
          <w:r w:rsidRPr="00CE569C">
            <w:rPr>
              <w:sz w:val="22"/>
              <w:szCs w:val="22"/>
            </w:rPr>
            <w:t xml:space="preserve"> </w:t>
          </w:r>
          <w:r w:rsidRPr="00CE569C">
            <w:rPr>
              <w:rFonts w:eastAsiaTheme="minorEastAsia"/>
              <w:sz w:val="24"/>
              <w:szCs w:val="24"/>
              <w:lang w:val="uk-UA"/>
            </w:rPr>
            <w:t xml:space="preserve">у </w:t>
          </w:r>
          <w:r w:rsidRPr="00CE569C">
            <w:rPr>
              <w:rFonts w:eastAsiaTheme="minorEastAsia"/>
              <w:sz w:val="22"/>
              <w:szCs w:val="22"/>
              <w:lang w:val="uk-UA"/>
            </w:rPr>
            <w:t>випадку змішаного фінансування за кошти кредиту та гранту</w:t>
          </w:r>
          <w:r w:rsidRPr="00CE569C">
            <w:rPr>
              <w:rFonts w:eastAsiaTheme="minorEastAsia"/>
              <w:sz w:val="22"/>
              <w:szCs w:val="22"/>
            </w:rPr>
            <w:t xml:space="preserve">. </w:t>
          </w:r>
        </w:p>
        <w:p w14:paraId="6017E2CC" w14:textId="77777777" w:rsidR="005E530A" w:rsidRPr="00CE569C" w:rsidRDefault="00000000">
          <w:pPr>
            <w:pStyle w:val="aff4"/>
            <w:numPr>
              <w:ilvl w:val="0"/>
              <w:numId w:val="8"/>
            </w:numPr>
            <w:rPr>
              <w:sz w:val="22"/>
              <w:szCs w:val="22"/>
              <w:lang w:val="uk-UA"/>
            </w:rPr>
          </w:pPr>
          <w:r w:rsidRPr="00CE569C">
            <w:rPr>
              <w:b/>
              <w:bCs/>
              <w:sz w:val="22"/>
              <w:szCs w:val="22"/>
              <w:lang w:val="uk-UA"/>
            </w:rPr>
            <w:t>Додаток 2</w:t>
          </w:r>
          <w:r w:rsidRPr="00CE569C">
            <w:rPr>
              <w:sz w:val="22"/>
              <w:szCs w:val="22"/>
              <w:lang w:val="uk-UA"/>
            </w:rPr>
            <w:t xml:space="preserve">: Примірна тендерна документація та Примірний договір про закупівлю робіт з </w:t>
          </w:r>
          <w:proofErr w:type="spellStart"/>
          <w:r w:rsidRPr="00CE569C">
            <w:rPr>
              <w:sz w:val="22"/>
              <w:szCs w:val="22"/>
              <w:lang w:val="uk-UA"/>
            </w:rPr>
            <w:t>проєктування</w:t>
          </w:r>
          <w:proofErr w:type="spellEnd"/>
          <w:r w:rsidRPr="00CE569C">
            <w:rPr>
              <w:sz w:val="22"/>
              <w:szCs w:val="22"/>
              <w:lang w:val="uk-UA"/>
            </w:rPr>
            <w:t>.</w:t>
          </w:r>
        </w:p>
        <w:p w14:paraId="0F64A07A" w14:textId="77777777" w:rsidR="005E530A" w:rsidRPr="00CE569C" w:rsidRDefault="00000000">
          <w:pPr>
            <w:pStyle w:val="aff4"/>
            <w:numPr>
              <w:ilvl w:val="0"/>
              <w:numId w:val="8"/>
            </w:numPr>
            <w:rPr>
              <w:sz w:val="22"/>
              <w:szCs w:val="22"/>
              <w:lang w:val="uk-UA"/>
            </w:rPr>
          </w:pPr>
          <w:r w:rsidRPr="00CE569C">
            <w:rPr>
              <w:b/>
              <w:bCs/>
              <w:sz w:val="22"/>
              <w:szCs w:val="22"/>
              <w:lang w:val="uk-UA"/>
            </w:rPr>
            <w:t>Додаток 3</w:t>
          </w:r>
          <w:r w:rsidRPr="00CE569C">
            <w:rPr>
              <w:sz w:val="22"/>
              <w:szCs w:val="22"/>
              <w:lang w:val="uk-UA"/>
            </w:rPr>
            <w:t>: Примірна тендерна документація та Примірний договір про закупівлю робіт з технічного нагляду.</w:t>
          </w:r>
        </w:p>
        <w:p w14:paraId="226D2AA2" w14:textId="77777777" w:rsidR="005E530A" w:rsidRPr="00CE569C" w:rsidRDefault="00000000">
          <w:pPr>
            <w:pStyle w:val="aff4"/>
            <w:numPr>
              <w:ilvl w:val="0"/>
              <w:numId w:val="8"/>
            </w:numPr>
            <w:rPr>
              <w:sz w:val="22"/>
              <w:szCs w:val="22"/>
              <w:lang w:val="uk-UA"/>
            </w:rPr>
          </w:pPr>
          <w:r w:rsidRPr="00CE569C">
            <w:rPr>
              <w:b/>
              <w:bCs/>
              <w:sz w:val="22"/>
              <w:szCs w:val="22"/>
              <w:lang w:val="uk-UA"/>
            </w:rPr>
            <w:t>Додаток 4</w:t>
          </w:r>
          <w:r w:rsidRPr="00CE569C">
            <w:rPr>
              <w:sz w:val="22"/>
              <w:szCs w:val="22"/>
              <w:lang w:val="uk-UA"/>
            </w:rPr>
            <w:t>: Примірна тендерна документація та Примірний договір про закупівлю послуг (робіт) інженера-консультанта.</w:t>
          </w:r>
        </w:p>
        <w:p w14:paraId="5109592D" w14:textId="77777777" w:rsidR="005E530A" w:rsidRPr="00CE569C" w:rsidRDefault="00000000">
          <w:pPr>
            <w:pStyle w:val="aff4"/>
            <w:numPr>
              <w:ilvl w:val="0"/>
              <w:numId w:val="8"/>
            </w:numPr>
            <w:spacing w:after="120"/>
            <w:jc w:val="both"/>
            <w:rPr>
              <w:b/>
              <w:bCs/>
              <w:color w:val="000000" w:themeColor="text1"/>
              <w:sz w:val="22"/>
              <w:szCs w:val="22"/>
              <w:lang w:val="uk-UA"/>
            </w:rPr>
          </w:pPr>
          <w:r w:rsidRPr="00CE569C">
            <w:rPr>
              <w:rFonts w:eastAsia="Cambria"/>
              <w:b/>
              <w:bCs/>
              <w:color w:val="000000" w:themeColor="text1"/>
              <w:sz w:val="22"/>
              <w:szCs w:val="22"/>
              <w:lang w:val="uk-UA"/>
            </w:rPr>
            <w:t xml:space="preserve">Додаток 5: </w:t>
          </w:r>
          <w:r w:rsidRPr="00CE569C">
            <w:rPr>
              <w:color w:val="000000" w:themeColor="text1"/>
              <w:sz w:val="22"/>
              <w:szCs w:val="22"/>
              <w:lang w:val="uk-UA"/>
            </w:rPr>
            <w:t>Пакт про згоду щодо доброчесності.</w:t>
          </w:r>
        </w:p>
        <w:p w14:paraId="6EAEE265" w14:textId="77777777" w:rsidR="005E530A" w:rsidRPr="00CE569C" w:rsidRDefault="00000000">
          <w:pPr>
            <w:pStyle w:val="aff4"/>
            <w:numPr>
              <w:ilvl w:val="0"/>
              <w:numId w:val="8"/>
            </w:numPr>
            <w:spacing w:after="120"/>
            <w:jc w:val="both"/>
            <w:rPr>
              <w:rFonts w:eastAsia="Cambria"/>
              <w:color w:val="000000" w:themeColor="text1"/>
              <w:sz w:val="22"/>
              <w:szCs w:val="22"/>
              <w:lang w:val="ru-RU"/>
            </w:rPr>
          </w:pPr>
          <w:r w:rsidRPr="00CE569C">
            <w:rPr>
              <w:b/>
              <w:bCs/>
              <w:color w:val="000000" w:themeColor="text1"/>
              <w:sz w:val="22"/>
              <w:szCs w:val="22"/>
              <w:lang w:val="uk-UA"/>
            </w:rPr>
            <w:t xml:space="preserve">Додаток 6: </w:t>
          </w:r>
          <w:r w:rsidRPr="00CE569C">
            <w:rPr>
              <w:color w:val="000000" w:themeColor="text1"/>
              <w:sz w:val="22"/>
              <w:szCs w:val="22"/>
              <w:lang w:val="uk-UA"/>
            </w:rPr>
            <w:t>Пакт щодо дотримання екологічних та соціальних вимог.</w:t>
          </w:r>
        </w:p>
        <w:p w14:paraId="46302EBB" w14:textId="77777777" w:rsidR="005E530A" w:rsidRDefault="005E530A">
          <w:pPr>
            <w:pStyle w:val="aff4"/>
            <w:rPr>
              <w:sz w:val="24"/>
              <w:szCs w:val="24"/>
              <w:lang w:val="uk-UA"/>
            </w:rPr>
          </w:pPr>
        </w:p>
        <w:p w14:paraId="417DA775" w14:textId="77777777" w:rsidR="005E530A" w:rsidRDefault="00000000">
          <w:pPr>
            <w:tabs>
              <w:tab w:val="right" w:pos="9026"/>
            </w:tabs>
            <w:spacing w:after="120"/>
            <w:rPr>
              <w:sz w:val="24"/>
              <w:szCs w:val="24"/>
              <w:lang w:val="uk-UA"/>
            </w:rPr>
          </w:pPr>
        </w:p>
      </w:sdtContent>
    </w:sdt>
    <w:p w14:paraId="0C8E0016" w14:textId="77777777" w:rsidR="005E530A" w:rsidRDefault="005E530A">
      <w:pPr>
        <w:spacing w:after="120"/>
        <w:jc w:val="both"/>
        <w:rPr>
          <w:rFonts w:eastAsia="Cambria"/>
          <w:b/>
          <w:color w:val="000000" w:themeColor="text1"/>
          <w:sz w:val="24"/>
          <w:szCs w:val="24"/>
          <w:lang w:val="uk-UA"/>
        </w:rPr>
        <w:sectPr w:rsidR="005E530A" w:rsidSect="0038547F">
          <w:pgSz w:w="11906" w:h="16838"/>
          <w:pgMar w:top="1440" w:right="1440" w:bottom="993" w:left="1440" w:header="708" w:footer="708" w:gutter="0"/>
          <w:cols w:space="708"/>
          <w:docGrid w:linePitch="360"/>
        </w:sectPr>
      </w:pPr>
    </w:p>
    <w:p w14:paraId="3EA5F188" w14:textId="77777777" w:rsidR="005E530A" w:rsidRDefault="00000000">
      <w:pPr>
        <w:pStyle w:val="1"/>
        <w:spacing w:before="0" w:after="120"/>
        <w:rPr>
          <w:rFonts w:ascii="Times New Roman" w:eastAsia="Cambria" w:hAnsi="Times New Roman" w:cs="Times New Roman"/>
          <w:sz w:val="28"/>
          <w:szCs w:val="28"/>
          <w:lang w:val="uk-UA"/>
        </w:rPr>
      </w:pPr>
      <w:bookmarkStart w:id="1" w:name="_Toc130397574"/>
      <w:r>
        <w:rPr>
          <w:rFonts w:ascii="Times New Roman" w:eastAsia="Cambria" w:hAnsi="Times New Roman" w:cs="Times New Roman"/>
          <w:sz w:val="28"/>
          <w:szCs w:val="28"/>
          <w:lang w:val="uk-UA"/>
        </w:rPr>
        <w:lastRenderedPageBreak/>
        <w:t>Сфера застосування посібника</w:t>
      </w:r>
      <w:bookmarkEnd w:id="1"/>
    </w:p>
    <w:p w14:paraId="7F2FC851" w14:textId="77777777" w:rsidR="005E530A" w:rsidRDefault="00000000">
      <w:pPr>
        <w:spacing w:after="120"/>
        <w:jc w:val="both"/>
        <w:rPr>
          <w:color w:val="333333"/>
          <w:sz w:val="24"/>
          <w:szCs w:val="24"/>
          <w:shd w:val="clear" w:color="auto" w:fill="FFFFFF"/>
          <w:lang w:val="uk-UA"/>
        </w:rPr>
      </w:pPr>
      <w:r>
        <w:rPr>
          <w:rFonts w:eastAsia="Arial"/>
          <w:color w:val="000000" w:themeColor="text1"/>
          <w:sz w:val="24"/>
          <w:szCs w:val="24"/>
          <w:lang w:val="uk-UA"/>
        </w:rPr>
        <w:t xml:space="preserve">У цьому Посібнику визначені основні правила та процедури закупівлі робіт та послуг, які проводяться ВНЗ в рамках реалізації </w:t>
      </w:r>
      <w:proofErr w:type="spellStart"/>
      <w:r>
        <w:rPr>
          <w:rFonts w:eastAsia="Arial"/>
          <w:color w:val="000000" w:themeColor="text1"/>
          <w:sz w:val="24"/>
          <w:szCs w:val="24"/>
          <w:lang w:val="uk-UA"/>
        </w:rPr>
        <w:t>Проєкту</w:t>
      </w:r>
      <w:proofErr w:type="spellEnd"/>
      <w:r>
        <w:rPr>
          <w:rFonts w:eastAsia="Arial"/>
          <w:color w:val="000000" w:themeColor="text1"/>
          <w:sz w:val="24"/>
          <w:szCs w:val="24"/>
          <w:lang w:val="uk-UA"/>
        </w:rPr>
        <w:t xml:space="preserve"> «Вища Освіта України». З</w:t>
      </w:r>
      <w:r>
        <w:rPr>
          <w:color w:val="000000"/>
          <w:sz w:val="24"/>
          <w:szCs w:val="24"/>
          <w:lang w:val="uk-UA"/>
        </w:rPr>
        <w:t xml:space="preserve">окрема, у цьому Посібнику передбачені особливості та додаткові обов’язкові умови які можуть відрізнятися від норм Закону України «Про публічні закупівлі» і Особливостей </w:t>
      </w:r>
      <w:proofErr w:type="spellStart"/>
      <w:r>
        <w:rPr>
          <w:color w:val="000000"/>
          <w:sz w:val="24"/>
          <w:szCs w:val="24"/>
          <w:lang w:val="uk-UA"/>
        </w:rPr>
        <w:t>закупівель</w:t>
      </w:r>
      <w:proofErr w:type="spellEnd"/>
      <w:r>
        <w:rPr>
          <w:color w:val="000000"/>
          <w:sz w:val="24"/>
          <w:szCs w:val="24"/>
          <w:lang w:val="uk-UA"/>
        </w:rPr>
        <w:t xml:space="preserve"> під час воєнного стану (затверджені постановою Кабінету Міністрів України від </w:t>
      </w:r>
      <w:r>
        <w:rPr>
          <w:color w:val="333333"/>
          <w:sz w:val="24"/>
          <w:szCs w:val="24"/>
          <w:shd w:val="clear" w:color="auto" w:fill="FFFFFF"/>
          <w:lang w:val="uk-UA"/>
        </w:rPr>
        <w:t>12 жовтня 2022 р. № 1178</w:t>
      </w:r>
      <w:r>
        <w:rPr>
          <w:rStyle w:val="af5"/>
          <w:rFonts w:eastAsiaTheme="minorEastAsia"/>
          <w:color w:val="000000" w:themeColor="text1"/>
          <w:sz w:val="24"/>
          <w:szCs w:val="24"/>
          <w:lang w:val="uk-UA"/>
        </w:rPr>
        <w:footnoteReference w:id="1"/>
      </w:r>
      <w:r>
        <w:rPr>
          <w:color w:val="333333"/>
          <w:sz w:val="24"/>
          <w:szCs w:val="24"/>
          <w:shd w:val="clear" w:color="auto" w:fill="FFFFFF"/>
          <w:lang w:val="uk-UA"/>
        </w:rPr>
        <w:t>, надалі - Особливості)</w:t>
      </w:r>
      <w:r>
        <w:rPr>
          <w:color w:val="000000"/>
          <w:sz w:val="24"/>
          <w:szCs w:val="24"/>
          <w:lang w:val="uk-UA"/>
        </w:rPr>
        <w:t xml:space="preserve">, проте підлягають застосуванню для </w:t>
      </w:r>
      <w:proofErr w:type="spellStart"/>
      <w:r>
        <w:rPr>
          <w:color w:val="000000"/>
          <w:sz w:val="24"/>
          <w:szCs w:val="24"/>
          <w:lang w:val="uk-UA"/>
        </w:rPr>
        <w:t>закупівель</w:t>
      </w:r>
      <w:proofErr w:type="spellEnd"/>
      <w:r>
        <w:rPr>
          <w:color w:val="000000"/>
          <w:sz w:val="24"/>
          <w:szCs w:val="24"/>
          <w:lang w:val="uk-UA"/>
        </w:rPr>
        <w:t xml:space="preserve"> згідно положень цього Посібника.</w:t>
      </w:r>
    </w:p>
    <w:p w14:paraId="6724CA6D" w14:textId="77777777" w:rsidR="005E530A" w:rsidRDefault="00000000">
      <w:pPr>
        <w:pStyle w:val="afb"/>
        <w:spacing w:before="0" w:beforeAutospacing="0" w:after="0" w:afterAutospacing="0"/>
        <w:jc w:val="both"/>
        <w:rPr>
          <w:lang w:val="uk-UA"/>
        </w:rPr>
      </w:pPr>
      <w:r>
        <w:rPr>
          <w:lang w:val="uk-UA"/>
        </w:rPr>
        <w:t>Правомірність застосування цих додаткових вимог базується на частині 2 статті 6 Закону «Про публічні закупівлі»</w:t>
      </w:r>
      <w:r>
        <w:rPr>
          <w:rStyle w:val="af5"/>
          <w:rFonts w:eastAsiaTheme="minorEastAsia"/>
          <w:lang w:val="uk-UA"/>
        </w:rPr>
        <w:footnoteReference w:id="2"/>
      </w:r>
      <w:r>
        <w:rPr>
          <w:lang w:val="uk-UA"/>
        </w:rPr>
        <w:t xml:space="preserve"> (надалі - Закон), яка встановлює пріоритет правил і політики </w:t>
      </w:r>
      <w:proofErr w:type="spellStart"/>
      <w:r>
        <w:rPr>
          <w:lang w:val="uk-UA"/>
        </w:rPr>
        <w:t>закупівель</w:t>
      </w:r>
      <w:proofErr w:type="spellEnd"/>
      <w:r>
        <w:rPr>
          <w:lang w:val="uk-UA"/>
        </w:rPr>
        <w:t xml:space="preserve"> міжнародних фінансових організацій (зокрема, ЄІБ) над національним законодавством</w:t>
      </w:r>
      <w:r>
        <w:rPr>
          <w:rStyle w:val="af5"/>
          <w:lang w:val="uk-UA"/>
        </w:rPr>
        <w:footnoteReference w:id="3"/>
      </w:r>
      <w:r>
        <w:rPr>
          <w:lang w:val="uk-UA"/>
        </w:rPr>
        <w:t xml:space="preserve"> у разі ратифікації парламентом відповідної Угоди щодо певного </w:t>
      </w:r>
      <w:proofErr w:type="spellStart"/>
      <w:r>
        <w:rPr>
          <w:lang w:val="uk-UA"/>
        </w:rPr>
        <w:t>проєкту</w:t>
      </w:r>
      <w:proofErr w:type="spellEnd"/>
      <w:r>
        <w:rPr>
          <w:lang w:val="uk-UA"/>
        </w:rPr>
        <w:t xml:space="preserve">/програми фінансування. Зокрема, у випадку </w:t>
      </w:r>
      <w:proofErr w:type="spellStart"/>
      <w:r>
        <w:rPr>
          <w:lang w:val="uk-UA"/>
        </w:rPr>
        <w:t>Проєкту</w:t>
      </w:r>
      <w:proofErr w:type="spellEnd"/>
      <w:r>
        <w:rPr>
          <w:lang w:val="uk-UA"/>
        </w:rPr>
        <w:t xml:space="preserve"> ВОУ, Фінансова Угода</w:t>
      </w:r>
      <w:r>
        <w:rPr>
          <w:rStyle w:val="af5"/>
          <w:lang w:val="uk-UA"/>
        </w:rPr>
        <w:footnoteReference w:id="4"/>
      </w:r>
      <w:r>
        <w:rPr>
          <w:lang w:val="uk-UA"/>
        </w:rPr>
        <w:t xml:space="preserve"> (що була ратифікована Верховною Радою України) посилається на правила </w:t>
      </w:r>
      <w:proofErr w:type="spellStart"/>
      <w:r>
        <w:rPr>
          <w:lang w:val="uk-UA"/>
        </w:rPr>
        <w:t>закупівель</w:t>
      </w:r>
      <w:proofErr w:type="spellEnd"/>
      <w:r>
        <w:rPr>
          <w:lang w:val="uk-UA"/>
        </w:rPr>
        <w:t xml:space="preserve"> ЄІБ (Керівництва з питань </w:t>
      </w:r>
      <w:proofErr w:type="spellStart"/>
      <w:r>
        <w:rPr>
          <w:lang w:val="uk-UA"/>
        </w:rPr>
        <w:t>закупівель</w:t>
      </w:r>
      <w:proofErr w:type="spellEnd"/>
      <w:r>
        <w:rPr>
          <w:lang w:val="uk-UA"/>
        </w:rPr>
        <w:t xml:space="preserve"> ЄІБ), але, при цьому, цими ж правилами дозволено, що для контрактів з низькою/середньою вартістю (див. </w:t>
      </w:r>
      <w:r>
        <w:rPr>
          <w:b/>
          <w:bCs/>
          <w:lang w:val="uk-UA"/>
        </w:rPr>
        <w:t>Розділ 3</w:t>
      </w:r>
      <w:r>
        <w:rPr>
          <w:lang w:val="uk-UA"/>
        </w:rPr>
        <w:t xml:space="preserve">) можуть застосовуватися національні правила </w:t>
      </w:r>
      <w:proofErr w:type="spellStart"/>
      <w:r>
        <w:rPr>
          <w:lang w:val="uk-UA"/>
        </w:rPr>
        <w:t>закупівель</w:t>
      </w:r>
      <w:proofErr w:type="spellEnd"/>
      <w:r>
        <w:rPr>
          <w:lang w:val="uk-UA"/>
        </w:rPr>
        <w:t>, які, у свою чергу, повинні відповідати принципам і правилам Банку.</w:t>
      </w:r>
    </w:p>
    <w:p w14:paraId="0976B34F" w14:textId="77777777" w:rsidR="005E530A" w:rsidRDefault="00000000">
      <w:pPr>
        <w:spacing w:after="120"/>
        <w:jc w:val="both"/>
        <w:rPr>
          <w:i/>
          <w:iCs/>
          <w:color w:val="000000" w:themeColor="text1"/>
          <w:sz w:val="24"/>
          <w:szCs w:val="24"/>
          <w:lang w:val="uk-UA"/>
        </w:rPr>
      </w:pPr>
      <w:r>
        <w:rPr>
          <w:i/>
          <w:iCs/>
          <w:color w:val="000000" w:themeColor="text1"/>
          <w:sz w:val="24"/>
          <w:szCs w:val="24"/>
          <w:lang w:val="uk-UA"/>
        </w:rPr>
        <w:t xml:space="preserve">Таким чином, згідно положень Фінансової Угоди, до </w:t>
      </w:r>
      <w:proofErr w:type="spellStart"/>
      <w:r>
        <w:rPr>
          <w:i/>
          <w:iCs/>
          <w:color w:val="000000" w:themeColor="text1"/>
          <w:sz w:val="24"/>
          <w:szCs w:val="24"/>
          <w:lang w:val="uk-UA"/>
        </w:rPr>
        <w:t>закупівель</w:t>
      </w:r>
      <w:proofErr w:type="spellEnd"/>
      <w:r>
        <w:rPr>
          <w:i/>
          <w:iCs/>
          <w:color w:val="000000" w:themeColor="text1"/>
          <w:sz w:val="24"/>
          <w:szCs w:val="24"/>
          <w:lang w:val="uk-UA"/>
        </w:rPr>
        <w:t xml:space="preserve"> </w:t>
      </w:r>
      <w:proofErr w:type="spellStart"/>
      <w:r>
        <w:rPr>
          <w:i/>
          <w:iCs/>
          <w:color w:val="000000" w:themeColor="text1"/>
          <w:sz w:val="24"/>
          <w:szCs w:val="24"/>
          <w:lang w:val="uk-UA"/>
        </w:rPr>
        <w:t>проєкту</w:t>
      </w:r>
      <w:proofErr w:type="spellEnd"/>
      <w:r>
        <w:rPr>
          <w:i/>
          <w:iCs/>
          <w:color w:val="000000" w:themeColor="text1"/>
          <w:sz w:val="24"/>
          <w:szCs w:val="24"/>
          <w:lang w:val="uk-UA"/>
        </w:rPr>
        <w:t xml:space="preserve"> ВОУ встановлена первісна вимога застосування правил Банку. При цьому, правила Банку також передбачають можливість здійснюється </w:t>
      </w:r>
      <w:proofErr w:type="spellStart"/>
      <w:r>
        <w:rPr>
          <w:i/>
          <w:iCs/>
          <w:color w:val="000000" w:themeColor="text1"/>
          <w:sz w:val="24"/>
          <w:szCs w:val="24"/>
          <w:lang w:val="uk-UA"/>
        </w:rPr>
        <w:t>закупівель</w:t>
      </w:r>
      <w:proofErr w:type="spellEnd"/>
      <w:r>
        <w:rPr>
          <w:i/>
          <w:iCs/>
          <w:color w:val="000000" w:themeColor="text1"/>
          <w:sz w:val="24"/>
          <w:szCs w:val="24"/>
          <w:lang w:val="uk-UA"/>
        </w:rPr>
        <w:t xml:space="preserve"> через національну систему </w:t>
      </w:r>
      <w:proofErr w:type="spellStart"/>
      <w:r>
        <w:rPr>
          <w:i/>
          <w:iCs/>
          <w:color w:val="000000" w:themeColor="text1"/>
          <w:sz w:val="24"/>
          <w:szCs w:val="24"/>
          <w:lang w:val="uk-UA"/>
        </w:rPr>
        <w:t>закупівель</w:t>
      </w:r>
      <w:proofErr w:type="spellEnd"/>
      <w:r>
        <w:rPr>
          <w:i/>
          <w:iCs/>
          <w:color w:val="000000" w:themeColor="text1"/>
          <w:sz w:val="24"/>
          <w:szCs w:val="24"/>
          <w:lang w:val="uk-UA"/>
        </w:rPr>
        <w:t xml:space="preserve"> в електронній системі </w:t>
      </w:r>
      <w:proofErr w:type="spellStart"/>
      <w:r>
        <w:rPr>
          <w:i/>
          <w:iCs/>
          <w:color w:val="000000" w:themeColor="text1"/>
          <w:sz w:val="24"/>
          <w:szCs w:val="24"/>
          <w:lang w:val="uk-UA"/>
        </w:rPr>
        <w:t>закупівель</w:t>
      </w:r>
      <w:proofErr w:type="spellEnd"/>
      <w:r>
        <w:rPr>
          <w:i/>
          <w:iCs/>
          <w:color w:val="000000" w:themeColor="text1"/>
          <w:sz w:val="24"/>
          <w:szCs w:val="24"/>
          <w:lang w:val="uk-UA"/>
        </w:rPr>
        <w:t xml:space="preserve"> ПРОЗОРРО відповідно до національного законодавства України, проте  з обов’язковим урахуванням додаткових вимог і умов, зазначених у цьому Посібнику, що схвалений Банком.</w:t>
      </w:r>
    </w:p>
    <w:p w14:paraId="29C98CE8" w14:textId="77777777" w:rsidR="005E530A" w:rsidRDefault="00000000">
      <w:pPr>
        <w:spacing w:after="120"/>
        <w:jc w:val="both"/>
        <w:rPr>
          <w:i/>
          <w:iCs/>
          <w:color w:val="000000" w:themeColor="text1"/>
          <w:lang w:val="ru-RU"/>
        </w:rPr>
      </w:pPr>
      <w:r>
        <w:rPr>
          <w:i/>
          <w:iCs/>
          <w:color w:val="000000" w:themeColor="text1"/>
          <w:sz w:val="24"/>
          <w:szCs w:val="24"/>
          <w:lang w:val="uk-UA"/>
        </w:rPr>
        <w:t>Такий же підхід чітко закріплено в абзаці 10 п.3 Особливостей.</w:t>
      </w:r>
    </w:p>
    <w:p w14:paraId="342F6464" w14:textId="77777777" w:rsidR="005E530A" w:rsidRDefault="00000000">
      <w:pPr>
        <w:spacing w:after="120"/>
        <w:jc w:val="both"/>
        <w:rPr>
          <w:rFonts w:eastAsia="Arial"/>
          <w:i/>
          <w:iCs/>
          <w:color w:val="000000" w:themeColor="text1"/>
          <w:sz w:val="24"/>
          <w:szCs w:val="24"/>
          <w:lang w:val="uk-UA"/>
        </w:rPr>
      </w:pPr>
      <w:r>
        <w:rPr>
          <w:color w:val="000000"/>
          <w:sz w:val="24"/>
          <w:szCs w:val="24"/>
          <w:lang w:val="uk-UA"/>
        </w:rPr>
        <w:t>У цьому Посібнику наведено огляд</w:t>
      </w:r>
      <w:r>
        <w:rPr>
          <w:color w:val="000000" w:themeColor="text1"/>
          <w:sz w:val="24"/>
          <w:szCs w:val="24"/>
          <w:lang w:val="uk-UA"/>
        </w:rPr>
        <w:t xml:space="preserve"> правил та процедур закупівлі робіт та послуг, які проводяться університетами згідно національних процедур закупівлі. </w:t>
      </w:r>
      <w:r>
        <w:rPr>
          <w:i/>
          <w:iCs/>
          <w:color w:val="000000" w:themeColor="text1"/>
          <w:sz w:val="24"/>
          <w:szCs w:val="24"/>
          <w:lang w:val="uk-UA"/>
        </w:rPr>
        <w:t xml:space="preserve">Посібник не охоплює міжнародні конкурсні торги (МКТ), які здійснюються згідно положень Керівництва ЄІБ з питань </w:t>
      </w:r>
      <w:proofErr w:type="spellStart"/>
      <w:r>
        <w:rPr>
          <w:i/>
          <w:iCs/>
          <w:color w:val="000000" w:themeColor="text1"/>
          <w:sz w:val="24"/>
          <w:szCs w:val="24"/>
          <w:lang w:val="uk-UA"/>
        </w:rPr>
        <w:t>закупівель</w:t>
      </w:r>
      <w:proofErr w:type="spellEnd"/>
      <w:r>
        <w:rPr>
          <w:rStyle w:val="af5"/>
          <w:rFonts w:eastAsiaTheme="minorEastAsia"/>
          <w:i/>
          <w:iCs/>
          <w:color w:val="000000" w:themeColor="text1"/>
          <w:sz w:val="24"/>
          <w:szCs w:val="24"/>
          <w:lang w:val="uk-UA"/>
        </w:rPr>
        <w:footnoteReference w:id="5"/>
      </w:r>
      <w:r>
        <w:rPr>
          <w:i/>
          <w:iCs/>
          <w:color w:val="000000" w:themeColor="text1"/>
          <w:sz w:val="24"/>
          <w:szCs w:val="24"/>
          <w:lang w:val="uk-UA"/>
        </w:rPr>
        <w:t>.</w:t>
      </w:r>
    </w:p>
    <w:p w14:paraId="192B2E71" w14:textId="77777777" w:rsidR="005E530A" w:rsidRDefault="00000000">
      <w:pPr>
        <w:spacing w:after="120"/>
        <w:jc w:val="both"/>
        <w:rPr>
          <w:rFonts w:eastAsiaTheme="minorEastAsia"/>
          <w:color w:val="000000" w:themeColor="text1"/>
          <w:sz w:val="24"/>
          <w:szCs w:val="24"/>
          <w:lang w:val="uk-UA"/>
        </w:rPr>
      </w:pPr>
      <w:r>
        <w:rPr>
          <w:color w:val="000000" w:themeColor="text1"/>
          <w:sz w:val="24"/>
          <w:szCs w:val="24"/>
          <w:lang w:val="uk-UA"/>
        </w:rPr>
        <w:t xml:space="preserve">Процедури національних конкурентних та інших процедур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регулюються Законом України «Про публічні закупівлі» від 25 грудня 2015 року № 922-VIII (далі – Закон). На період дії </w:t>
      </w:r>
      <w:r>
        <w:rPr>
          <w:rFonts w:eastAsiaTheme="minorEastAsia"/>
          <w:color w:val="000000" w:themeColor="text1"/>
          <w:sz w:val="24"/>
          <w:szCs w:val="24"/>
          <w:lang w:val="uk-UA"/>
        </w:rPr>
        <w:t xml:space="preserve">воєнного стану та 90 днів після його завершення (припинення) здійснення </w:t>
      </w:r>
      <w:proofErr w:type="spellStart"/>
      <w:r>
        <w:rPr>
          <w:rFonts w:eastAsiaTheme="minorEastAsia"/>
          <w:color w:val="000000" w:themeColor="text1"/>
          <w:sz w:val="24"/>
          <w:szCs w:val="24"/>
          <w:lang w:val="uk-UA"/>
        </w:rPr>
        <w:t>закупівель</w:t>
      </w:r>
      <w:proofErr w:type="spellEnd"/>
      <w:r>
        <w:rPr>
          <w:rFonts w:eastAsiaTheme="minorEastAsia"/>
          <w:color w:val="000000" w:themeColor="text1"/>
          <w:sz w:val="24"/>
          <w:szCs w:val="24"/>
          <w:lang w:val="uk-UA"/>
        </w:rPr>
        <w:t xml:space="preserve"> регулюється постановою Кабінету Міністрів України від 12.10.2022 р. №1178, яка базується на Законі, проте встановлює певні процедурні відмінності з міркувань безпеки та гнучкості </w:t>
      </w:r>
      <w:proofErr w:type="spellStart"/>
      <w:r>
        <w:rPr>
          <w:rFonts w:eastAsiaTheme="minorEastAsia"/>
          <w:color w:val="000000" w:themeColor="text1"/>
          <w:sz w:val="24"/>
          <w:szCs w:val="24"/>
          <w:lang w:val="uk-UA"/>
        </w:rPr>
        <w:t>закупівель</w:t>
      </w:r>
      <w:proofErr w:type="spellEnd"/>
      <w:r>
        <w:rPr>
          <w:rFonts w:eastAsiaTheme="minorEastAsia"/>
          <w:color w:val="000000" w:themeColor="text1"/>
          <w:sz w:val="24"/>
          <w:szCs w:val="24"/>
          <w:lang w:val="uk-UA"/>
        </w:rPr>
        <w:t xml:space="preserve">. </w:t>
      </w:r>
    </w:p>
    <w:p w14:paraId="28A15DEC" w14:textId="77777777" w:rsidR="005E530A" w:rsidRDefault="005E530A">
      <w:pPr>
        <w:spacing w:after="120"/>
        <w:jc w:val="both"/>
        <w:rPr>
          <w:rFonts w:eastAsiaTheme="minorEastAsia"/>
          <w:color w:val="000000" w:themeColor="text1"/>
          <w:sz w:val="24"/>
          <w:szCs w:val="24"/>
          <w:lang w:val="uk-UA"/>
        </w:rPr>
      </w:pPr>
    </w:p>
    <w:p w14:paraId="519CFB67" w14:textId="77777777" w:rsidR="005E530A" w:rsidRDefault="005E530A">
      <w:pPr>
        <w:spacing w:after="120"/>
        <w:jc w:val="both"/>
        <w:rPr>
          <w:rFonts w:eastAsiaTheme="minorEastAsia"/>
          <w:color w:val="000000" w:themeColor="text1"/>
          <w:sz w:val="24"/>
          <w:szCs w:val="24"/>
          <w:lang w:val="uk-UA"/>
        </w:rPr>
      </w:pPr>
    </w:p>
    <w:p w14:paraId="0E658200" w14:textId="77777777" w:rsidR="005E530A" w:rsidRDefault="00000000">
      <w:pPr>
        <w:pStyle w:val="1"/>
        <w:spacing w:after="120"/>
        <w:rPr>
          <w:rFonts w:ascii="Times New Roman" w:eastAsia="Cambria" w:hAnsi="Times New Roman" w:cs="Times New Roman"/>
          <w:sz w:val="28"/>
          <w:szCs w:val="28"/>
          <w:lang w:val="uk-UA"/>
        </w:rPr>
      </w:pPr>
      <w:bookmarkStart w:id="2" w:name="_Toc130397575"/>
      <w:r>
        <w:rPr>
          <w:rFonts w:ascii="Times New Roman" w:eastAsia="Cambria" w:hAnsi="Times New Roman" w:cs="Times New Roman"/>
          <w:sz w:val="28"/>
          <w:szCs w:val="28"/>
          <w:lang w:val="uk-UA"/>
        </w:rPr>
        <w:t xml:space="preserve">Закупівлі в рамках </w:t>
      </w:r>
      <w:proofErr w:type="spellStart"/>
      <w:r>
        <w:rPr>
          <w:rFonts w:ascii="Times New Roman" w:eastAsia="Cambria" w:hAnsi="Times New Roman" w:cs="Times New Roman"/>
          <w:sz w:val="28"/>
          <w:szCs w:val="28"/>
          <w:lang w:val="uk-UA"/>
        </w:rPr>
        <w:t>Проєкту</w:t>
      </w:r>
      <w:proofErr w:type="spellEnd"/>
      <w:r>
        <w:rPr>
          <w:rFonts w:ascii="Times New Roman" w:eastAsia="Cambria" w:hAnsi="Times New Roman" w:cs="Times New Roman"/>
          <w:sz w:val="28"/>
          <w:szCs w:val="28"/>
          <w:lang w:val="uk-UA"/>
        </w:rPr>
        <w:t xml:space="preserve"> ВОУ</w:t>
      </w:r>
      <w:bookmarkEnd w:id="2"/>
    </w:p>
    <w:p w14:paraId="6738FCD5"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Закупівлі для компонентів </w:t>
      </w:r>
      <w:proofErr w:type="spellStart"/>
      <w:r>
        <w:rPr>
          <w:color w:val="000000" w:themeColor="text1"/>
          <w:sz w:val="24"/>
          <w:szCs w:val="24"/>
          <w:lang w:val="uk-UA"/>
        </w:rPr>
        <w:t>Проєкту</w:t>
      </w:r>
      <w:proofErr w:type="spellEnd"/>
      <w:r>
        <w:rPr>
          <w:color w:val="000000" w:themeColor="text1"/>
          <w:sz w:val="24"/>
          <w:szCs w:val="24"/>
          <w:lang w:val="uk-UA"/>
        </w:rPr>
        <w:t xml:space="preserve"> ВОУ, що фінансуються ЄІБ, охоплюють наступне:</w:t>
      </w:r>
    </w:p>
    <w:p w14:paraId="1048787C" w14:textId="77777777" w:rsidR="005E530A" w:rsidRDefault="00000000">
      <w:pPr>
        <w:pStyle w:val="aff4"/>
        <w:numPr>
          <w:ilvl w:val="0"/>
          <w:numId w:val="9"/>
        </w:numPr>
        <w:spacing w:after="120"/>
        <w:jc w:val="both"/>
        <w:rPr>
          <w:color w:val="000000" w:themeColor="text1"/>
          <w:sz w:val="24"/>
          <w:szCs w:val="24"/>
          <w:lang w:val="uk-UA"/>
        </w:rPr>
      </w:pPr>
      <w:r>
        <w:rPr>
          <w:color w:val="000000" w:themeColor="text1"/>
          <w:sz w:val="24"/>
          <w:szCs w:val="24"/>
          <w:lang w:val="uk-UA"/>
        </w:rPr>
        <w:lastRenderedPageBreak/>
        <w:t xml:space="preserve">Послуги (роботи) з </w:t>
      </w:r>
      <w:proofErr w:type="spellStart"/>
      <w:r>
        <w:rPr>
          <w:color w:val="000000" w:themeColor="text1"/>
          <w:sz w:val="24"/>
          <w:szCs w:val="24"/>
          <w:lang w:val="uk-UA"/>
        </w:rPr>
        <w:t>проєктування</w:t>
      </w:r>
      <w:proofErr w:type="spellEnd"/>
      <w:r>
        <w:rPr>
          <w:color w:val="000000" w:themeColor="text1"/>
          <w:sz w:val="24"/>
          <w:szCs w:val="24"/>
          <w:lang w:val="uk-UA"/>
        </w:rPr>
        <w:t xml:space="preserve"> – розробка </w:t>
      </w:r>
      <w:proofErr w:type="spellStart"/>
      <w:r>
        <w:rPr>
          <w:color w:val="000000" w:themeColor="text1"/>
          <w:sz w:val="24"/>
          <w:szCs w:val="24"/>
          <w:lang w:val="uk-UA"/>
        </w:rPr>
        <w:t>проєктно</w:t>
      </w:r>
      <w:proofErr w:type="spellEnd"/>
      <w:r>
        <w:rPr>
          <w:color w:val="000000" w:themeColor="text1"/>
          <w:sz w:val="24"/>
          <w:szCs w:val="24"/>
          <w:lang w:val="uk-UA"/>
        </w:rPr>
        <w:t xml:space="preserve">-кошторисної документації: виконавців мають індивідуальні сертифікати на здійснення цієї діяльності в Україні, несуть відповідальність за підготовку технічних </w:t>
      </w:r>
      <w:proofErr w:type="spellStart"/>
      <w:r>
        <w:rPr>
          <w:color w:val="000000" w:themeColor="text1"/>
          <w:sz w:val="24"/>
          <w:szCs w:val="24"/>
          <w:lang w:val="uk-UA"/>
        </w:rPr>
        <w:t>проєктів</w:t>
      </w:r>
      <w:proofErr w:type="spellEnd"/>
      <w:r>
        <w:rPr>
          <w:color w:val="000000" w:themeColor="text1"/>
          <w:sz w:val="24"/>
          <w:szCs w:val="24"/>
          <w:lang w:val="uk-UA"/>
        </w:rPr>
        <w:t xml:space="preserve"> (</w:t>
      </w:r>
      <w:proofErr w:type="spellStart"/>
      <w:r>
        <w:rPr>
          <w:color w:val="000000" w:themeColor="text1"/>
          <w:sz w:val="24"/>
          <w:szCs w:val="24"/>
          <w:lang w:val="uk-UA"/>
        </w:rPr>
        <w:t>проєктно</w:t>
      </w:r>
      <w:proofErr w:type="spellEnd"/>
      <w:r>
        <w:rPr>
          <w:color w:val="000000" w:themeColor="text1"/>
          <w:sz w:val="24"/>
          <w:szCs w:val="24"/>
          <w:lang w:val="uk-UA"/>
        </w:rPr>
        <w:t xml:space="preserve">-кошторисної документації) в рамках реалізації </w:t>
      </w:r>
      <w:proofErr w:type="spellStart"/>
      <w:r>
        <w:rPr>
          <w:color w:val="000000" w:themeColor="text1"/>
          <w:sz w:val="24"/>
          <w:szCs w:val="24"/>
          <w:lang w:val="uk-UA"/>
        </w:rPr>
        <w:t>субпроєктів</w:t>
      </w:r>
      <w:proofErr w:type="spellEnd"/>
      <w:r>
        <w:rPr>
          <w:color w:val="000000" w:themeColor="text1"/>
          <w:sz w:val="24"/>
          <w:szCs w:val="24"/>
          <w:lang w:val="uk-UA"/>
        </w:rPr>
        <w:t xml:space="preserve"> та згодом здійснюють авторський нагляд;</w:t>
      </w:r>
    </w:p>
    <w:p w14:paraId="4742DF40" w14:textId="77777777" w:rsidR="005E530A" w:rsidRDefault="00000000">
      <w:pPr>
        <w:pStyle w:val="aff4"/>
        <w:numPr>
          <w:ilvl w:val="0"/>
          <w:numId w:val="9"/>
        </w:numPr>
        <w:spacing w:after="120"/>
        <w:jc w:val="both"/>
        <w:rPr>
          <w:color w:val="000000" w:themeColor="text1"/>
          <w:sz w:val="24"/>
          <w:szCs w:val="24"/>
          <w:lang w:val="uk-UA"/>
        </w:rPr>
      </w:pPr>
      <w:r>
        <w:rPr>
          <w:color w:val="000000" w:themeColor="text1"/>
          <w:sz w:val="24"/>
          <w:szCs w:val="24"/>
          <w:lang w:val="uk-UA"/>
        </w:rPr>
        <w:t xml:space="preserve">Будівельні роботи: виконавці будівельних робіт, відібрані за результатами тендеру, здійснюють роботи згідно підготовлених і затверджених університетами технічних </w:t>
      </w:r>
      <w:proofErr w:type="spellStart"/>
      <w:r>
        <w:rPr>
          <w:color w:val="000000" w:themeColor="text1"/>
          <w:sz w:val="24"/>
          <w:szCs w:val="24"/>
          <w:lang w:val="uk-UA"/>
        </w:rPr>
        <w:t>проєктів</w:t>
      </w:r>
      <w:proofErr w:type="spellEnd"/>
      <w:r>
        <w:rPr>
          <w:color w:val="000000" w:themeColor="text1"/>
          <w:sz w:val="24"/>
          <w:szCs w:val="24"/>
          <w:lang w:val="uk-UA"/>
        </w:rPr>
        <w:t xml:space="preserve"> (</w:t>
      </w:r>
      <w:proofErr w:type="spellStart"/>
      <w:r>
        <w:rPr>
          <w:color w:val="000000" w:themeColor="text1"/>
          <w:sz w:val="24"/>
          <w:szCs w:val="24"/>
          <w:lang w:val="uk-UA"/>
        </w:rPr>
        <w:t>проєктно</w:t>
      </w:r>
      <w:proofErr w:type="spellEnd"/>
      <w:r>
        <w:rPr>
          <w:color w:val="000000" w:themeColor="text1"/>
          <w:sz w:val="24"/>
          <w:szCs w:val="24"/>
          <w:lang w:val="uk-UA"/>
        </w:rPr>
        <w:t>-кошторисної документації);</w:t>
      </w:r>
    </w:p>
    <w:p w14:paraId="6B7B688C" w14:textId="77777777" w:rsidR="005E530A" w:rsidRDefault="00000000">
      <w:pPr>
        <w:pStyle w:val="aff4"/>
        <w:numPr>
          <w:ilvl w:val="0"/>
          <w:numId w:val="9"/>
        </w:numPr>
        <w:spacing w:after="120"/>
        <w:jc w:val="both"/>
        <w:rPr>
          <w:color w:val="000000" w:themeColor="text1"/>
          <w:sz w:val="24"/>
          <w:szCs w:val="24"/>
          <w:lang w:val="uk-UA"/>
        </w:rPr>
      </w:pPr>
      <w:r>
        <w:rPr>
          <w:color w:val="000000" w:themeColor="text1"/>
          <w:sz w:val="24"/>
          <w:szCs w:val="24"/>
          <w:lang w:val="uk-UA"/>
        </w:rPr>
        <w:t xml:space="preserve">Авторський нагляд: кваліфіковані фахівці з </w:t>
      </w:r>
      <w:proofErr w:type="spellStart"/>
      <w:r>
        <w:rPr>
          <w:color w:val="000000" w:themeColor="text1"/>
          <w:sz w:val="24"/>
          <w:szCs w:val="24"/>
          <w:lang w:val="uk-UA"/>
        </w:rPr>
        <w:t>проєктування</w:t>
      </w:r>
      <w:proofErr w:type="spellEnd"/>
      <w:r>
        <w:rPr>
          <w:color w:val="000000" w:themeColor="text1"/>
          <w:sz w:val="24"/>
          <w:szCs w:val="24"/>
          <w:lang w:val="uk-UA"/>
        </w:rPr>
        <w:t xml:space="preserve"> – розробники </w:t>
      </w:r>
      <w:proofErr w:type="spellStart"/>
      <w:r>
        <w:rPr>
          <w:color w:val="000000" w:themeColor="text1"/>
          <w:sz w:val="24"/>
          <w:szCs w:val="24"/>
          <w:lang w:val="uk-UA"/>
        </w:rPr>
        <w:t>проєктно</w:t>
      </w:r>
      <w:proofErr w:type="spellEnd"/>
      <w:r>
        <w:rPr>
          <w:color w:val="000000" w:themeColor="text1"/>
          <w:sz w:val="24"/>
          <w:szCs w:val="24"/>
          <w:lang w:val="uk-UA"/>
        </w:rPr>
        <w:t>-кошторисної документації будуть здійснювати супровід будівельних робіт відповідно до законодавства України;</w:t>
      </w:r>
    </w:p>
    <w:p w14:paraId="7866BBF1" w14:textId="77777777" w:rsidR="005E530A" w:rsidRDefault="00000000">
      <w:pPr>
        <w:pStyle w:val="aff4"/>
        <w:numPr>
          <w:ilvl w:val="0"/>
          <w:numId w:val="9"/>
        </w:numPr>
        <w:spacing w:after="120"/>
        <w:jc w:val="both"/>
        <w:rPr>
          <w:color w:val="000000" w:themeColor="text1"/>
          <w:sz w:val="24"/>
          <w:szCs w:val="24"/>
          <w:lang w:val="uk-UA"/>
        </w:rPr>
      </w:pPr>
      <w:r>
        <w:rPr>
          <w:color w:val="000000" w:themeColor="text1"/>
          <w:sz w:val="24"/>
          <w:szCs w:val="24"/>
          <w:lang w:val="uk-UA"/>
        </w:rPr>
        <w:t>Технічний нагляд: відібрані за результатами тендеру кваліфіковані фахівці з технічного нагляду, які мають сертифікацію на здійснення цієї діяльності в Україні несуть відповідальність за нагляд за будівельними роботами;</w:t>
      </w:r>
    </w:p>
    <w:p w14:paraId="1844FAC6" w14:textId="77777777" w:rsidR="005E530A" w:rsidRDefault="00000000">
      <w:pPr>
        <w:pStyle w:val="aff4"/>
        <w:numPr>
          <w:ilvl w:val="0"/>
          <w:numId w:val="9"/>
        </w:numPr>
        <w:spacing w:after="120"/>
        <w:jc w:val="both"/>
        <w:rPr>
          <w:color w:val="000000" w:themeColor="text1"/>
          <w:sz w:val="24"/>
          <w:szCs w:val="24"/>
          <w:lang w:val="uk-UA"/>
        </w:rPr>
      </w:pPr>
      <w:r>
        <w:rPr>
          <w:color w:val="000000" w:themeColor="text1"/>
          <w:sz w:val="24"/>
          <w:szCs w:val="24"/>
          <w:lang w:val="uk-UA"/>
        </w:rPr>
        <w:t>Послуги Інженера-консультанта (за необхідності): кваліфіковані фахівці або компанії які забезпечують організаційне та консультативне супроводження будівництва відповідно до законодавства України.</w:t>
      </w:r>
    </w:p>
    <w:p w14:paraId="295538E6" w14:textId="77777777" w:rsidR="005E530A" w:rsidRDefault="00000000">
      <w:pPr>
        <w:pStyle w:val="1"/>
        <w:spacing w:after="120"/>
        <w:rPr>
          <w:rFonts w:ascii="Times New Roman" w:eastAsia="Cambria" w:hAnsi="Times New Roman" w:cs="Times New Roman"/>
          <w:sz w:val="28"/>
          <w:szCs w:val="28"/>
          <w:lang w:val="uk-UA"/>
        </w:rPr>
      </w:pPr>
      <w:bookmarkStart w:id="3" w:name="_Toc130397576"/>
      <w:r>
        <w:rPr>
          <w:rFonts w:ascii="Times New Roman" w:eastAsia="Cambria" w:hAnsi="Times New Roman" w:cs="Times New Roman"/>
          <w:sz w:val="28"/>
          <w:szCs w:val="28"/>
          <w:lang w:val="uk-UA"/>
        </w:rPr>
        <w:t xml:space="preserve">Вартісні межі для процедур </w:t>
      </w:r>
      <w:proofErr w:type="spellStart"/>
      <w:r>
        <w:rPr>
          <w:rFonts w:ascii="Times New Roman" w:eastAsia="Cambria" w:hAnsi="Times New Roman" w:cs="Times New Roman"/>
          <w:sz w:val="28"/>
          <w:szCs w:val="28"/>
          <w:lang w:val="uk-UA"/>
        </w:rPr>
        <w:t>закупівель</w:t>
      </w:r>
      <w:bookmarkEnd w:id="3"/>
      <w:proofErr w:type="spellEnd"/>
    </w:p>
    <w:p w14:paraId="4574A785" w14:textId="77777777" w:rsidR="005E530A" w:rsidRDefault="00000000">
      <w:pPr>
        <w:spacing w:after="120"/>
        <w:jc w:val="both"/>
        <w:rPr>
          <w:color w:val="000000" w:themeColor="text1"/>
          <w:sz w:val="24"/>
          <w:szCs w:val="24"/>
          <w:lang w:val="uk-UA"/>
        </w:rPr>
      </w:pPr>
      <w:r>
        <w:rPr>
          <w:rFonts w:eastAsia="Arial"/>
          <w:color w:val="000000" w:themeColor="text1"/>
          <w:sz w:val="24"/>
          <w:szCs w:val="24"/>
          <w:lang w:val="uk-UA"/>
        </w:rPr>
        <w:t xml:space="preserve">Відповідно до </w:t>
      </w:r>
      <w:r>
        <w:rPr>
          <w:color w:val="000000" w:themeColor="text1"/>
          <w:sz w:val="24"/>
          <w:szCs w:val="24"/>
          <w:lang w:val="uk-UA"/>
        </w:rPr>
        <w:t xml:space="preserve">Керівництва ЄІБ із питань </w:t>
      </w:r>
      <w:proofErr w:type="spellStart"/>
      <w:r>
        <w:rPr>
          <w:color w:val="000000" w:themeColor="text1"/>
          <w:sz w:val="24"/>
          <w:szCs w:val="24"/>
          <w:lang w:val="uk-UA"/>
        </w:rPr>
        <w:t>закупівель</w:t>
      </w:r>
      <w:proofErr w:type="spellEnd"/>
      <w:r>
        <w:rPr>
          <w:rFonts w:eastAsia="Arial"/>
          <w:color w:val="000000" w:themeColor="text1"/>
          <w:sz w:val="24"/>
          <w:szCs w:val="24"/>
          <w:lang w:val="uk-UA"/>
        </w:rPr>
        <w:t xml:space="preserve"> (статті 3.4.1 та 4.2.2) </w:t>
      </w:r>
      <w:r>
        <w:rPr>
          <w:color w:val="000000" w:themeColor="text1"/>
          <w:sz w:val="24"/>
          <w:szCs w:val="24"/>
          <w:lang w:val="uk-UA"/>
        </w:rPr>
        <w:t xml:space="preserve">передбачені наступні вартісні межі для проведення </w:t>
      </w:r>
      <w:proofErr w:type="spellStart"/>
      <w:r>
        <w:rPr>
          <w:color w:val="000000" w:themeColor="text1"/>
          <w:sz w:val="24"/>
          <w:szCs w:val="24"/>
          <w:lang w:val="uk-UA"/>
        </w:rPr>
        <w:t>закупівель</w:t>
      </w:r>
      <w:proofErr w:type="spellEnd"/>
      <w:r>
        <w:rPr>
          <w:color w:val="000000" w:themeColor="text1"/>
          <w:sz w:val="24"/>
          <w:szCs w:val="24"/>
          <w:lang w:val="uk-UA"/>
        </w:rPr>
        <w:t>:</w:t>
      </w:r>
    </w:p>
    <w:p w14:paraId="274B7C99" w14:textId="77777777" w:rsidR="005E530A" w:rsidRDefault="00000000">
      <w:pPr>
        <w:spacing w:after="240"/>
        <w:jc w:val="both"/>
        <w:rPr>
          <w:b/>
          <w:bCs/>
          <w:color w:val="000000" w:themeColor="text1"/>
          <w:sz w:val="24"/>
          <w:szCs w:val="24"/>
          <w:lang w:val="uk-UA"/>
        </w:rPr>
      </w:pPr>
      <w:r>
        <w:rPr>
          <w:b/>
          <w:bCs/>
          <w:color w:val="000000" w:themeColor="text1"/>
          <w:sz w:val="24"/>
          <w:szCs w:val="24"/>
          <w:lang w:val="uk-UA"/>
        </w:rPr>
        <w:t xml:space="preserve">Таблиця 1. Вартісні межі </w:t>
      </w:r>
      <w:r>
        <w:rPr>
          <w:rFonts w:eastAsia="Arial"/>
          <w:b/>
          <w:bCs/>
          <w:color w:val="000000" w:themeColor="text1"/>
          <w:sz w:val="24"/>
          <w:szCs w:val="24"/>
          <w:lang w:val="uk-UA"/>
        </w:rPr>
        <w:t xml:space="preserve">відповідно до </w:t>
      </w:r>
      <w:r>
        <w:rPr>
          <w:b/>
          <w:bCs/>
          <w:color w:val="000000" w:themeColor="text1"/>
          <w:sz w:val="24"/>
          <w:szCs w:val="24"/>
          <w:lang w:val="uk-UA"/>
        </w:rPr>
        <w:t xml:space="preserve">Керівництва ЄІБ із питань </w:t>
      </w:r>
      <w:proofErr w:type="spellStart"/>
      <w:r>
        <w:rPr>
          <w:b/>
          <w:bCs/>
          <w:color w:val="000000" w:themeColor="text1"/>
          <w:sz w:val="24"/>
          <w:szCs w:val="24"/>
          <w:lang w:val="uk-UA"/>
        </w:rPr>
        <w:t>закупівель</w:t>
      </w:r>
      <w:proofErr w:type="spellEnd"/>
      <w:r>
        <w:rPr>
          <w:b/>
          <w:bCs/>
          <w:color w:val="000000" w:themeColor="text1"/>
          <w:sz w:val="24"/>
          <w:szCs w:val="24"/>
          <w:lang w:val="uk-UA"/>
        </w:rPr>
        <w:t>.</w:t>
      </w:r>
    </w:p>
    <w:tbl>
      <w:tblPr>
        <w:tblStyle w:val="aff1"/>
        <w:tblW w:w="9351" w:type="dxa"/>
        <w:tblLayout w:type="fixed"/>
        <w:tblLook w:val="04A0" w:firstRow="1" w:lastRow="0" w:firstColumn="1" w:lastColumn="0" w:noHBand="0" w:noVBand="1"/>
      </w:tblPr>
      <w:tblGrid>
        <w:gridCol w:w="3114"/>
        <w:gridCol w:w="1701"/>
        <w:gridCol w:w="1843"/>
        <w:gridCol w:w="2693"/>
      </w:tblGrid>
      <w:tr w:rsidR="005E530A" w14:paraId="364BDF53" w14:textId="77777777">
        <w:tc>
          <w:tcPr>
            <w:tcW w:w="3114" w:type="dxa"/>
            <w:shd w:val="clear" w:color="auto" w:fill="D9D9D9" w:themeFill="background1" w:themeFillShade="D9"/>
            <w:vAlign w:val="center"/>
          </w:tcPr>
          <w:p w14:paraId="15F7C6E9"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Тип договору</w:t>
            </w:r>
          </w:p>
        </w:tc>
        <w:tc>
          <w:tcPr>
            <w:tcW w:w="1701" w:type="dxa"/>
            <w:shd w:val="clear" w:color="auto" w:fill="D9D9D9" w:themeFill="background1" w:themeFillShade="D9"/>
            <w:vAlign w:val="center"/>
          </w:tcPr>
          <w:p w14:paraId="5D969D81"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Вартісні межі Євро*</w:t>
            </w:r>
          </w:p>
        </w:tc>
        <w:tc>
          <w:tcPr>
            <w:tcW w:w="1843" w:type="dxa"/>
            <w:shd w:val="clear" w:color="auto" w:fill="D9D9D9" w:themeFill="background1" w:themeFillShade="D9"/>
            <w:vAlign w:val="center"/>
          </w:tcPr>
          <w:p w14:paraId="762534ED"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Менше вартісної межі</w:t>
            </w:r>
          </w:p>
        </w:tc>
        <w:tc>
          <w:tcPr>
            <w:tcW w:w="2693" w:type="dxa"/>
            <w:shd w:val="clear" w:color="auto" w:fill="D9D9D9" w:themeFill="background1" w:themeFillShade="D9"/>
            <w:vAlign w:val="center"/>
          </w:tcPr>
          <w:p w14:paraId="0C6C6ADA"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Рівне чи більше вартісної межі</w:t>
            </w:r>
          </w:p>
        </w:tc>
      </w:tr>
      <w:tr w:rsidR="005E530A" w14:paraId="24508FED" w14:textId="77777777">
        <w:tc>
          <w:tcPr>
            <w:tcW w:w="3114" w:type="dxa"/>
            <w:vAlign w:val="center"/>
          </w:tcPr>
          <w:p w14:paraId="17C33A7D" w14:textId="77777777" w:rsidR="005E530A" w:rsidRDefault="00000000">
            <w:pPr>
              <w:spacing w:after="120"/>
              <w:rPr>
                <w:b/>
                <w:color w:val="000000" w:themeColor="text1"/>
                <w:sz w:val="22"/>
                <w:szCs w:val="22"/>
                <w:lang w:val="uk-UA"/>
              </w:rPr>
            </w:pPr>
            <w:r>
              <w:rPr>
                <w:b/>
                <w:color w:val="000000" w:themeColor="text1"/>
                <w:sz w:val="22"/>
                <w:szCs w:val="22"/>
                <w:lang w:val="uk-UA"/>
              </w:rPr>
              <w:t>Будівельні Роботи</w:t>
            </w:r>
          </w:p>
        </w:tc>
        <w:tc>
          <w:tcPr>
            <w:tcW w:w="1701" w:type="dxa"/>
            <w:vAlign w:val="center"/>
          </w:tcPr>
          <w:p w14:paraId="37A77DE4" w14:textId="77777777" w:rsidR="005E530A" w:rsidRDefault="00000000">
            <w:pPr>
              <w:spacing w:after="120"/>
              <w:jc w:val="center"/>
              <w:rPr>
                <w:color w:val="000000" w:themeColor="text1"/>
                <w:sz w:val="22"/>
                <w:szCs w:val="22"/>
                <w:lang w:val="uk-UA"/>
              </w:rPr>
            </w:pPr>
            <w:r>
              <w:rPr>
                <w:color w:val="000000" w:themeColor="text1"/>
                <w:sz w:val="22"/>
                <w:szCs w:val="22"/>
                <w:lang w:val="uk-UA"/>
              </w:rPr>
              <w:t>5 000 000</w:t>
            </w:r>
          </w:p>
        </w:tc>
        <w:tc>
          <w:tcPr>
            <w:tcW w:w="1843" w:type="dxa"/>
            <w:vAlign w:val="center"/>
          </w:tcPr>
          <w:p w14:paraId="2F955B50" w14:textId="77777777" w:rsidR="005E530A" w:rsidRDefault="00000000">
            <w:pPr>
              <w:spacing w:after="120"/>
              <w:rPr>
                <w:color w:val="000000" w:themeColor="text1"/>
                <w:sz w:val="22"/>
                <w:szCs w:val="22"/>
                <w:lang w:val="uk-UA"/>
              </w:rPr>
            </w:pPr>
            <w:r>
              <w:rPr>
                <w:color w:val="000000" w:themeColor="text1"/>
                <w:sz w:val="22"/>
                <w:szCs w:val="22"/>
                <w:lang w:val="uk-UA"/>
              </w:rPr>
              <w:t xml:space="preserve">Національні процедури </w:t>
            </w:r>
            <w:proofErr w:type="spellStart"/>
            <w:r>
              <w:rPr>
                <w:color w:val="000000" w:themeColor="text1"/>
                <w:sz w:val="22"/>
                <w:szCs w:val="22"/>
                <w:lang w:val="uk-UA"/>
              </w:rPr>
              <w:t>закупівель</w:t>
            </w:r>
            <w:proofErr w:type="spellEnd"/>
            <w:r>
              <w:rPr>
                <w:color w:val="000000" w:themeColor="text1"/>
                <w:sz w:val="22"/>
                <w:szCs w:val="22"/>
                <w:lang w:val="uk-UA"/>
              </w:rPr>
              <w:t>**</w:t>
            </w:r>
          </w:p>
        </w:tc>
        <w:tc>
          <w:tcPr>
            <w:tcW w:w="2693" w:type="dxa"/>
            <w:vAlign w:val="center"/>
          </w:tcPr>
          <w:p w14:paraId="0FDCCA7B" w14:textId="77777777" w:rsidR="005E530A" w:rsidRDefault="00000000">
            <w:pPr>
              <w:spacing w:after="120"/>
              <w:rPr>
                <w:color w:val="000000" w:themeColor="text1"/>
                <w:sz w:val="22"/>
                <w:szCs w:val="22"/>
                <w:lang w:val="uk-UA"/>
              </w:rPr>
            </w:pPr>
            <w:r>
              <w:rPr>
                <w:b/>
                <w:color w:val="000000" w:themeColor="text1"/>
                <w:sz w:val="22"/>
                <w:szCs w:val="22"/>
                <w:lang w:val="uk-UA"/>
              </w:rPr>
              <w:t xml:space="preserve">Міжнародний </w:t>
            </w:r>
            <w:r>
              <w:rPr>
                <w:color w:val="000000" w:themeColor="text1"/>
                <w:sz w:val="22"/>
                <w:szCs w:val="22"/>
                <w:lang w:val="uk-UA"/>
              </w:rPr>
              <w:t>тендер*** Відкрита процедура</w:t>
            </w:r>
            <w:r>
              <w:rPr>
                <w:b/>
                <w:color w:val="000000" w:themeColor="text1"/>
                <w:sz w:val="22"/>
                <w:szCs w:val="22"/>
                <w:lang w:val="uk-UA"/>
              </w:rPr>
              <w:t xml:space="preserve"> </w:t>
            </w:r>
            <w:r>
              <w:rPr>
                <w:color w:val="000000" w:themeColor="text1"/>
                <w:sz w:val="22"/>
                <w:szCs w:val="22"/>
                <w:lang w:val="uk-UA"/>
              </w:rPr>
              <w:t>з публікацією в ОЖЄС</w:t>
            </w:r>
          </w:p>
        </w:tc>
      </w:tr>
      <w:tr w:rsidR="005E530A" w14:paraId="40897346" w14:textId="77777777">
        <w:tc>
          <w:tcPr>
            <w:tcW w:w="3114" w:type="dxa"/>
            <w:shd w:val="clear" w:color="auto" w:fill="auto"/>
            <w:vAlign w:val="center"/>
          </w:tcPr>
          <w:p w14:paraId="41AE3643" w14:textId="77777777" w:rsidR="005E530A" w:rsidRDefault="00000000">
            <w:pPr>
              <w:spacing w:after="120"/>
              <w:rPr>
                <w:b/>
                <w:color w:val="000000" w:themeColor="text1"/>
                <w:sz w:val="22"/>
                <w:szCs w:val="22"/>
                <w:lang w:val="uk-UA"/>
              </w:rPr>
            </w:pPr>
            <w:r>
              <w:rPr>
                <w:b/>
                <w:color w:val="000000" w:themeColor="text1"/>
                <w:sz w:val="22"/>
                <w:szCs w:val="22"/>
                <w:lang w:val="uk-UA"/>
              </w:rPr>
              <w:t xml:space="preserve">Послуги з </w:t>
            </w:r>
            <w:proofErr w:type="spellStart"/>
            <w:r>
              <w:rPr>
                <w:b/>
                <w:color w:val="000000" w:themeColor="text1"/>
                <w:sz w:val="22"/>
                <w:szCs w:val="22"/>
                <w:lang w:val="uk-UA"/>
              </w:rPr>
              <w:t>проєктування</w:t>
            </w:r>
            <w:proofErr w:type="spellEnd"/>
            <w:r>
              <w:rPr>
                <w:b/>
                <w:color w:val="000000" w:themeColor="text1"/>
                <w:sz w:val="22"/>
                <w:szCs w:val="22"/>
                <w:lang w:val="uk-UA"/>
              </w:rPr>
              <w:t xml:space="preserve">, авторського нагляду, технічного нагляду та послуги інженера-консультанта </w:t>
            </w:r>
          </w:p>
        </w:tc>
        <w:tc>
          <w:tcPr>
            <w:tcW w:w="1701" w:type="dxa"/>
            <w:shd w:val="clear" w:color="auto" w:fill="auto"/>
            <w:vAlign w:val="center"/>
          </w:tcPr>
          <w:p w14:paraId="536486E6" w14:textId="77777777" w:rsidR="005E530A" w:rsidRDefault="00000000">
            <w:pPr>
              <w:spacing w:after="120"/>
              <w:jc w:val="center"/>
              <w:rPr>
                <w:color w:val="000000" w:themeColor="text1"/>
                <w:sz w:val="22"/>
                <w:szCs w:val="22"/>
                <w:lang w:val="uk-UA"/>
              </w:rPr>
            </w:pPr>
            <w:r>
              <w:rPr>
                <w:color w:val="000000" w:themeColor="text1"/>
                <w:sz w:val="22"/>
                <w:szCs w:val="22"/>
                <w:lang w:val="uk-UA"/>
              </w:rPr>
              <w:t>200 000</w:t>
            </w:r>
          </w:p>
        </w:tc>
        <w:tc>
          <w:tcPr>
            <w:tcW w:w="1843" w:type="dxa"/>
            <w:shd w:val="clear" w:color="auto" w:fill="auto"/>
            <w:vAlign w:val="center"/>
          </w:tcPr>
          <w:p w14:paraId="5298083C" w14:textId="77777777" w:rsidR="005E530A" w:rsidRDefault="00000000">
            <w:pPr>
              <w:spacing w:after="120"/>
              <w:rPr>
                <w:color w:val="000000" w:themeColor="text1"/>
                <w:sz w:val="22"/>
                <w:szCs w:val="22"/>
                <w:lang w:val="uk-UA"/>
              </w:rPr>
            </w:pPr>
            <w:r>
              <w:rPr>
                <w:color w:val="000000" w:themeColor="text1"/>
                <w:sz w:val="22"/>
                <w:szCs w:val="22"/>
                <w:lang w:val="uk-UA"/>
              </w:rPr>
              <w:t xml:space="preserve">Національні процедури </w:t>
            </w:r>
            <w:proofErr w:type="spellStart"/>
            <w:r>
              <w:rPr>
                <w:color w:val="000000" w:themeColor="text1"/>
                <w:sz w:val="22"/>
                <w:szCs w:val="22"/>
                <w:lang w:val="uk-UA"/>
              </w:rPr>
              <w:t>закупівель</w:t>
            </w:r>
            <w:proofErr w:type="spellEnd"/>
            <w:r>
              <w:rPr>
                <w:color w:val="000000" w:themeColor="text1"/>
                <w:sz w:val="22"/>
                <w:szCs w:val="22"/>
                <w:lang w:val="uk-UA"/>
              </w:rPr>
              <w:t>**</w:t>
            </w:r>
          </w:p>
        </w:tc>
        <w:tc>
          <w:tcPr>
            <w:tcW w:w="2693" w:type="dxa"/>
            <w:shd w:val="clear" w:color="auto" w:fill="auto"/>
            <w:vAlign w:val="center"/>
          </w:tcPr>
          <w:p w14:paraId="2D80C81B" w14:textId="77777777" w:rsidR="005E530A" w:rsidRDefault="00000000">
            <w:pPr>
              <w:spacing w:after="120"/>
              <w:rPr>
                <w:color w:val="000000" w:themeColor="text1"/>
                <w:sz w:val="22"/>
                <w:szCs w:val="22"/>
                <w:lang w:val="uk-UA"/>
              </w:rPr>
            </w:pPr>
            <w:r>
              <w:rPr>
                <w:b/>
                <w:color w:val="000000" w:themeColor="text1"/>
                <w:sz w:val="22"/>
                <w:szCs w:val="22"/>
                <w:lang w:val="uk-UA"/>
              </w:rPr>
              <w:t>Міжнародний тендер*</w:t>
            </w:r>
            <w:r>
              <w:rPr>
                <w:color w:val="000000" w:themeColor="text1"/>
                <w:sz w:val="22"/>
                <w:szCs w:val="22"/>
                <w:lang w:val="uk-UA"/>
              </w:rPr>
              <w:t>** Відкрита або обмежена процедура</w:t>
            </w:r>
            <w:r>
              <w:rPr>
                <w:b/>
                <w:color w:val="000000" w:themeColor="text1"/>
                <w:sz w:val="22"/>
                <w:szCs w:val="22"/>
                <w:lang w:val="uk-UA"/>
              </w:rPr>
              <w:t xml:space="preserve"> </w:t>
            </w:r>
            <w:r>
              <w:rPr>
                <w:color w:val="000000" w:themeColor="text1"/>
                <w:sz w:val="22"/>
                <w:szCs w:val="22"/>
                <w:lang w:val="uk-UA"/>
              </w:rPr>
              <w:t>з публікацією в ОЖЄС</w:t>
            </w:r>
          </w:p>
        </w:tc>
      </w:tr>
    </w:tbl>
    <w:p w14:paraId="7418187F" w14:textId="77777777" w:rsidR="005E530A" w:rsidRDefault="005E530A">
      <w:pPr>
        <w:spacing w:after="120"/>
        <w:rPr>
          <w:color w:val="000000" w:themeColor="text1"/>
          <w:sz w:val="24"/>
          <w:szCs w:val="24"/>
          <w:lang w:val="uk-UA"/>
        </w:rPr>
      </w:pPr>
    </w:p>
    <w:p w14:paraId="5B70B8B2" w14:textId="77777777" w:rsidR="005E530A" w:rsidRDefault="00000000">
      <w:pPr>
        <w:spacing w:after="120"/>
        <w:jc w:val="both"/>
        <w:rPr>
          <w:rFonts w:eastAsia="Arial"/>
          <w:i/>
          <w:color w:val="000000" w:themeColor="text1"/>
          <w:sz w:val="24"/>
          <w:szCs w:val="24"/>
          <w:lang w:val="uk-UA"/>
        </w:rPr>
      </w:pPr>
      <w:r>
        <w:rPr>
          <w:i/>
          <w:color w:val="000000" w:themeColor="text1"/>
          <w:sz w:val="24"/>
          <w:szCs w:val="24"/>
          <w:lang w:val="uk-UA"/>
        </w:rPr>
        <w:t xml:space="preserve">*  </w:t>
      </w:r>
      <w:bookmarkStart w:id="4" w:name="_Hlk95743829"/>
      <w:r>
        <w:rPr>
          <w:i/>
          <w:color w:val="000000" w:themeColor="text1"/>
          <w:sz w:val="24"/>
          <w:szCs w:val="24"/>
          <w:lang w:val="uk-UA"/>
        </w:rPr>
        <w:t xml:space="preserve">Всі суми відповідно до </w:t>
      </w:r>
      <w:r>
        <w:rPr>
          <w:i/>
          <w:iCs/>
          <w:color w:val="000000" w:themeColor="text1"/>
          <w:sz w:val="24"/>
          <w:szCs w:val="24"/>
          <w:lang w:val="uk-UA"/>
        </w:rPr>
        <w:t xml:space="preserve">Керівництва ЄІБ з питань </w:t>
      </w:r>
      <w:proofErr w:type="spellStart"/>
      <w:r>
        <w:rPr>
          <w:i/>
          <w:iCs/>
          <w:color w:val="000000" w:themeColor="text1"/>
          <w:sz w:val="24"/>
          <w:szCs w:val="24"/>
          <w:lang w:val="uk-UA"/>
        </w:rPr>
        <w:t>закупівель</w:t>
      </w:r>
      <w:proofErr w:type="spellEnd"/>
      <w:r>
        <w:rPr>
          <w:i/>
          <w:iCs/>
          <w:color w:val="000000" w:themeColor="text1"/>
          <w:sz w:val="24"/>
          <w:szCs w:val="24"/>
          <w:lang w:val="uk-UA"/>
        </w:rPr>
        <w:t xml:space="preserve"> </w:t>
      </w:r>
      <w:r>
        <w:rPr>
          <w:i/>
          <w:color w:val="000000" w:themeColor="text1"/>
          <w:sz w:val="24"/>
          <w:szCs w:val="24"/>
          <w:lang w:val="uk-UA"/>
        </w:rPr>
        <w:t>вказані без урахування податку на додану вартість (ПДВ) або еквівалентних прямих податків</w:t>
      </w:r>
      <w:bookmarkEnd w:id="4"/>
      <w:r>
        <w:rPr>
          <w:i/>
          <w:color w:val="000000" w:themeColor="text1"/>
          <w:sz w:val="24"/>
          <w:szCs w:val="24"/>
          <w:lang w:val="uk-UA"/>
        </w:rPr>
        <w:t xml:space="preserve">. </w:t>
      </w:r>
      <w:r>
        <w:rPr>
          <w:rFonts w:eastAsia="Arial"/>
          <w:i/>
          <w:color w:val="000000" w:themeColor="text1"/>
          <w:sz w:val="24"/>
          <w:szCs w:val="24"/>
          <w:lang w:val="uk-UA"/>
        </w:rPr>
        <w:t xml:space="preserve">У грудні 2023 </w:t>
      </w:r>
      <w:r>
        <w:rPr>
          <w:i/>
          <w:color w:val="000000" w:themeColor="text1"/>
          <w:sz w:val="24"/>
          <w:szCs w:val="24"/>
          <w:lang w:val="uk-UA"/>
        </w:rPr>
        <w:t xml:space="preserve">обмінний курс становить 39,93 </w:t>
      </w:r>
      <w:r>
        <w:rPr>
          <w:rFonts w:eastAsia="Arial"/>
          <w:i/>
          <w:color w:val="000000" w:themeColor="text1"/>
          <w:sz w:val="24"/>
          <w:szCs w:val="24"/>
          <w:lang w:val="uk-UA"/>
        </w:rPr>
        <w:t>UAH за 1 EUR за курсом Європейського Центрального Банку.</w:t>
      </w:r>
      <w:hyperlink r:id="rId11">
        <w:r w:rsidR="005E530A">
          <w:rPr>
            <w:rFonts w:eastAsia="Arial"/>
            <w:i/>
            <w:color w:val="000000" w:themeColor="text1"/>
            <w:sz w:val="24"/>
            <w:szCs w:val="24"/>
            <w:lang w:val="uk-UA"/>
          </w:rPr>
          <w:t xml:space="preserve"> (</w:t>
        </w:r>
        <w:r w:rsidR="005E530A">
          <w:rPr>
            <w:rFonts w:eastAsia="Arial"/>
            <w:i/>
            <w:color w:val="000000" w:themeColor="text1"/>
            <w:sz w:val="24"/>
            <w:szCs w:val="24"/>
            <w:u w:val="single" w:color="0000FF"/>
            <w:lang w:val="uk-UA"/>
          </w:rPr>
          <w:t>http://ec.europa.eu/budget/graphs/inforeuro.html</w:t>
        </w:r>
        <w:r w:rsidR="005E530A">
          <w:rPr>
            <w:rFonts w:eastAsia="Arial"/>
            <w:i/>
            <w:color w:val="000000" w:themeColor="text1"/>
            <w:sz w:val="24"/>
            <w:szCs w:val="24"/>
            <w:lang w:val="uk-UA"/>
          </w:rPr>
          <w:t>).</w:t>
        </w:r>
      </w:hyperlink>
    </w:p>
    <w:p w14:paraId="0E6A688C" w14:textId="77777777" w:rsidR="005E530A" w:rsidRDefault="00000000">
      <w:pPr>
        <w:spacing w:after="120"/>
        <w:jc w:val="both"/>
        <w:rPr>
          <w:i/>
          <w:color w:val="000000" w:themeColor="text1"/>
          <w:sz w:val="24"/>
          <w:szCs w:val="24"/>
          <w:lang w:val="uk-UA"/>
        </w:rPr>
      </w:pPr>
      <w:r>
        <w:rPr>
          <w:i/>
          <w:color w:val="000000" w:themeColor="text1"/>
          <w:sz w:val="24"/>
          <w:szCs w:val="24"/>
          <w:lang w:val="uk-UA"/>
        </w:rPr>
        <w:t xml:space="preserve">** </w:t>
      </w:r>
      <w:bookmarkStart w:id="5" w:name="_Hlk94256620"/>
      <w:r>
        <w:rPr>
          <w:i/>
          <w:color w:val="000000" w:themeColor="text1"/>
          <w:sz w:val="24"/>
          <w:szCs w:val="24"/>
          <w:lang w:val="uk-UA"/>
        </w:rPr>
        <w:t xml:space="preserve">Відповідно частини першої статті 20 </w:t>
      </w:r>
      <w:r>
        <w:rPr>
          <w:i/>
          <w:iCs/>
          <w:color w:val="000000" w:themeColor="text1"/>
          <w:sz w:val="24"/>
          <w:szCs w:val="24"/>
          <w:lang w:val="uk-UA"/>
        </w:rPr>
        <w:t>Закону України «Про публічні закупівлі», як і пункту 10 Особливостей, основною національною процедурою закупівлі є відкриті торги.</w:t>
      </w:r>
      <w:bookmarkEnd w:id="5"/>
    </w:p>
    <w:p w14:paraId="23397B35" w14:textId="77777777" w:rsidR="005E530A" w:rsidRDefault="00000000">
      <w:pPr>
        <w:spacing w:after="120"/>
        <w:rPr>
          <w:i/>
          <w:color w:val="000000" w:themeColor="text1"/>
          <w:sz w:val="24"/>
          <w:szCs w:val="24"/>
          <w:lang w:val="uk-UA"/>
        </w:rPr>
      </w:pPr>
      <w:r>
        <w:rPr>
          <w:i/>
          <w:color w:val="000000" w:themeColor="text1"/>
          <w:sz w:val="24"/>
          <w:szCs w:val="24"/>
          <w:lang w:val="uk-UA"/>
        </w:rPr>
        <w:t>*** Чи інші міжнародні закупівельні процедури, що затверджені ЄІБ</w:t>
      </w:r>
    </w:p>
    <w:p w14:paraId="6F386A81"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робіт з очікуваною вартістю </w:t>
      </w:r>
      <w:r>
        <w:rPr>
          <w:b/>
          <w:bCs/>
          <w:color w:val="000000" w:themeColor="text1"/>
          <w:sz w:val="24"/>
          <w:szCs w:val="24"/>
          <w:lang w:val="uk-UA"/>
        </w:rPr>
        <w:t>вище</w:t>
      </w:r>
      <w:r>
        <w:rPr>
          <w:color w:val="000000" w:themeColor="text1"/>
          <w:sz w:val="24"/>
          <w:szCs w:val="24"/>
          <w:lang w:val="uk-UA"/>
        </w:rPr>
        <w:t xml:space="preserve"> еквіваленту 5 млн. євро (без ПДВ) та послуг з очікуваною вартістю </w:t>
      </w:r>
      <w:r>
        <w:rPr>
          <w:b/>
          <w:bCs/>
          <w:color w:val="000000" w:themeColor="text1"/>
          <w:sz w:val="24"/>
          <w:szCs w:val="24"/>
          <w:lang w:val="uk-UA"/>
        </w:rPr>
        <w:t>вище</w:t>
      </w:r>
      <w:r>
        <w:rPr>
          <w:color w:val="000000" w:themeColor="text1"/>
          <w:sz w:val="24"/>
          <w:szCs w:val="24"/>
          <w:lang w:val="uk-UA"/>
        </w:rPr>
        <w:t xml:space="preserve"> еквіваленту 200 тис. євро (без ПДВ) повністю застосовуються вимоги Керівництва ЄІБ</w:t>
      </w:r>
      <w:r>
        <w:rPr>
          <w:bCs/>
          <w:color w:val="000000" w:themeColor="text1"/>
          <w:sz w:val="24"/>
          <w:szCs w:val="24"/>
          <w:lang w:val="uk-UA"/>
        </w:rPr>
        <w:t xml:space="preserve"> з питань </w:t>
      </w:r>
      <w:proofErr w:type="spellStart"/>
      <w:r>
        <w:rPr>
          <w:bCs/>
          <w:color w:val="000000" w:themeColor="text1"/>
          <w:sz w:val="24"/>
          <w:szCs w:val="24"/>
          <w:lang w:val="uk-UA"/>
        </w:rPr>
        <w:t>закупівель</w:t>
      </w:r>
      <w:proofErr w:type="spellEnd"/>
      <w:r>
        <w:rPr>
          <w:bCs/>
          <w:color w:val="000000" w:themeColor="text1"/>
          <w:sz w:val="24"/>
          <w:szCs w:val="24"/>
          <w:lang w:val="uk-UA"/>
        </w:rPr>
        <w:t xml:space="preserve"> </w:t>
      </w:r>
      <w:r>
        <w:rPr>
          <w:color w:val="000000" w:themeColor="text1"/>
          <w:sz w:val="24"/>
          <w:szCs w:val="24"/>
          <w:lang w:val="uk-UA"/>
        </w:rPr>
        <w:t>(зокрема, пункту 3.7)</w:t>
      </w:r>
      <w:r>
        <w:rPr>
          <w:rStyle w:val="af5"/>
          <w:rFonts w:eastAsia="Cambria"/>
          <w:color w:val="000000" w:themeColor="text1"/>
          <w:sz w:val="24"/>
          <w:szCs w:val="24"/>
          <w:lang w:val="uk-UA"/>
        </w:rPr>
        <w:footnoteReference w:id="6"/>
      </w:r>
      <w:r>
        <w:rPr>
          <w:color w:val="000000" w:themeColor="text1"/>
          <w:sz w:val="24"/>
          <w:szCs w:val="24"/>
          <w:lang w:val="uk-UA"/>
        </w:rPr>
        <w:t xml:space="preserve">. </w:t>
      </w:r>
    </w:p>
    <w:p w14:paraId="625AD74A" w14:textId="77777777" w:rsidR="005E530A" w:rsidRDefault="00000000">
      <w:pPr>
        <w:spacing w:after="120"/>
        <w:jc w:val="both"/>
        <w:rPr>
          <w:color w:val="000000" w:themeColor="text1"/>
          <w:sz w:val="24"/>
          <w:szCs w:val="24"/>
          <w:lang w:val="uk-UA"/>
        </w:rPr>
      </w:pPr>
      <w:r>
        <w:rPr>
          <w:color w:val="000000" w:themeColor="text1"/>
          <w:sz w:val="24"/>
          <w:szCs w:val="24"/>
          <w:lang w:val="uk-UA"/>
        </w:rPr>
        <w:lastRenderedPageBreak/>
        <w:t xml:space="preserve">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робіт з очікуваною вартістю </w:t>
      </w:r>
      <w:r>
        <w:rPr>
          <w:b/>
          <w:bCs/>
          <w:color w:val="000000" w:themeColor="text1"/>
          <w:sz w:val="24"/>
          <w:szCs w:val="24"/>
          <w:lang w:val="uk-UA"/>
        </w:rPr>
        <w:t>менше</w:t>
      </w:r>
      <w:r>
        <w:rPr>
          <w:color w:val="000000" w:themeColor="text1"/>
          <w:sz w:val="24"/>
          <w:szCs w:val="24"/>
          <w:lang w:val="uk-UA"/>
        </w:rPr>
        <w:t xml:space="preserve"> еквіваленту 5 млн євро (без ПДВ) та послуг з очікуваною вартістю </w:t>
      </w:r>
      <w:r>
        <w:rPr>
          <w:b/>
          <w:bCs/>
          <w:color w:val="000000" w:themeColor="text1"/>
          <w:sz w:val="24"/>
          <w:szCs w:val="24"/>
          <w:lang w:val="uk-UA"/>
        </w:rPr>
        <w:t>менше</w:t>
      </w:r>
      <w:r>
        <w:rPr>
          <w:color w:val="000000" w:themeColor="text1"/>
          <w:sz w:val="24"/>
          <w:szCs w:val="24"/>
          <w:lang w:val="uk-UA"/>
        </w:rPr>
        <w:t xml:space="preserve"> еквіваленту 200 тис. євро (без ПДВ) застосовується національні процедури (з урахуванням додаткових вимог цього Посібника) за умови, що національні процедури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гарантують економічність, ефективність та прозорість, та відповідають принципам, що лежать в основі Керівництва ЄІБ з питань </w:t>
      </w:r>
      <w:proofErr w:type="spellStart"/>
      <w:r>
        <w:rPr>
          <w:color w:val="000000" w:themeColor="text1"/>
          <w:sz w:val="24"/>
          <w:szCs w:val="24"/>
          <w:lang w:val="uk-UA"/>
        </w:rPr>
        <w:t>закупівель</w:t>
      </w:r>
      <w:proofErr w:type="spellEnd"/>
      <w:r>
        <w:rPr>
          <w:color w:val="000000" w:themeColor="text1"/>
          <w:sz w:val="24"/>
          <w:szCs w:val="24"/>
          <w:lang w:val="uk-UA"/>
        </w:rPr>
        <w:t xml:space="preserve">. </w:t>
      </w:r>
    </w:p>
    <w:p w14:paraId="5202189C"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Відповідно до Закону та Особливостей (застосовуються лише на період дій воєнного стану </w:t>
      </w:r>
      <w:r>
        <w:rPr>
          <w:rFonts w:eastAsiaTheme="minorEastAsia"/>
          <w:color w:val="000000" w:themeColor="text1"/>
          <w:sz w:val="24"/>
          <w:szCs w:val="24"/>
          <w:lang w:val="uk-UA"/>
        </w:rPr>
        <w:t>та 90 днів після його завершення (припинення))</w:t>
      </w:r>
      <w:r>
        <w:rPr>
          <w:color w:val="000000" w:themeColor="text1"/>
          <w:sz w:val="24"/>
          <w:szCs w:val="24"/>
          <w:lang w:val="uk-UA"/>
        </w:rPr>
        <w:t xml:space="preserve">, застосовуються наступні вартісні межі 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згідно цього Посібника. </w:t>
      </w:r>
    </w:p>
    <w:p w14:paraId="3576F3A3"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 xml:space="preserve">Таблиця 2. Вартісні межі для національних </w:t>
      </w:r>
      <w:proofErr w:type="spellStart"/>
      <w:r>
        <w:rPr>
          <w:b/>
          <w:bCs/>
          <w:color w:val="000000" w:themeColor="text1"/>
          <w:sz w:val="24"/>
          <w:szCs w:val="24"/>
          <w:lang w:val="uk-UA"/>
        </w:rPr>
        <w:t>закупівель</w:t>
      </w:r>
      <w:proofErr w:type="spellEnd"/>
      <w:r>
        <w:rPr>
          <w:b/>
          <w:bCs/>
          <w:color w:val="000000" w:themeColor="text1"/>
          <w:sz w:val="24"/>
          <w:szCs w:val="24"/>
          <w:lang w:val="uk-UA"/>
        </w:rPr>
        <w:t xml:space="preserve"> </w:t>
      </w:r>
    </w:p>
    <w:tbl>
      <w:tblPr>
        <w:tblStyle w:val="aff1"/>
        <w:tblW w:w="9351" w:type="dxa"/>
        <w:tblLook w:val="04A0" w:firstRow="1" w:lastRow="0" w:firstColumn="1" w:lastColumn="0" w:noHBand="0" w:noVBand="1"/>
      </w:tblPr>
      <w:tblGrid>
        <w:gridCol w:w="2460"/>
        <w:gridCol w:w="1635"/>
        <w:gridCol w:w="2427"/>
        <w:gridCol w:w="2829"/>
      </w:tblGrid>
      <w:tr w:rsidR="005E530A" w14:paraId="0C9A97E2" w14:textId="77777777">
        <w:trPr>
          <w:tblHeader/>
        </w:trPr>
        <w:tc>
          <w:tcPr>
            <w:tcW w:w="2460" w:type="dxa"/>
            <w:shd w:val="clear" w:color="auto" w:fill="D9D9D9" w:themeFill="background1" w:themeFillShade="D9"/>
            <w:vAlign w:val="center"/>
          </w:tcPr>
          <w:p w14:paraId="2F6D7B53"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Тип Договору</w:t>
            </w:r>
          </w:p>
        </w:tc>
        <w:tc>
          <w:tcPr>
            <w:tcW w:w="1635" w:type="dxa"/>
            <w:shd w:val="clear" w:color="auto" w:fill="D9D9D9" w:themeFill="background1" w:themeFillShade="D9"/>
            <w:vAlign w:val="center"/>
          </w:tcPr>
          <w:p w14:paraId="1620E118"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Вартісні межі в Гривні **</w:t>
            </w:r>
          </w:p>
        </w:tc>
        <w:tc>
          <w:tcPr>
            <w:tcW w:w="2427" w:type="dxa"/>
            <w:shd w:val="clear" w:color="auto" w:fill="D9D9D9" w:themeFill="background1" w:themeFillShade="D9"/>
            <w:vAlign w:val="center"/>
          </w:tcPr>
          <w:p w14:paraId="06680334"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Менше вартісної межі</w:t>
            </w:r>
          </w:p>
        </w:tc>
        <w:tc>
          <w:tcPr>
            <w:tcW w:w="2829" w:type="dxa"/>
            <w:shd w:val="clear" w:color="auto" w:fill="D9D9D9" w:themeFill="background1" w:themeFillShade="D9"/>
            <w:vAlign w:val="center"/>
          </w:tcPr>
          <w:p w14:paraId="5F4F9F2E"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Рівне чи більше вартісної межі</w:t>
            </w:r>
          </w:p>
        </w:tc>
      </w:tr>
      <w:tr w:rsidR="005E530A" w14:paraId="216952A9" w14:textId="77777777">
        <w:tc>
          <w:tcPr>
            <w:tcW w:w="2460" w:type="dxa"/>
            <w:vAlign w:val="center"/>
          </w:tcPr>
          <w:p w14:paraId="21C1695C" w14:textId="77777777" w:rsidR="005E530A" w:rsidRDefault="00000000">
            <w:pPr>
              <w:spacing w:after="120"/>
              <w:rPr>
                <w:b/>
                <w:color w:val="000000" w:themeColor="text1"/>
                <w:sz w:val="22"/>
                <w:szCs w:val="22"/>
                <w:lang w:val="uk-UA"/>
              </w:rPr>
            </w:pPr>
            <w:r>
              <w:rPr>
                <w:b/>
                <w:color w:val="000000" w:themeColor="text1"/>
                <w:sz w:val="22"/>
                <w:szCs w:val="22"/>
                <w:lang w:val="uk-UA"/>
              </w:rPr>
              <w:t xml:space="preserve">Роботи ( у тому числі з </w:t>
            </w:r>
            <w:proofErr w:type="spellStart"/>
            <w:r>
              <w:rPr>
                <w:b/>
                <w:color w:val="000000" w:themeColor="text1"/>
                <w:sz w:val="22"/>
                <w:szCs w:val="22"/>
                <w:lang w:val="uk-UA"/>
              </w:rPr>
              <w:t>проєктування</w:t>
            </w:r>
            <w:proofErr w:type="spellEnd"/>
            <w:r>
              <w:rPr>
                <w:b/>
                <w:color w:val="000000" w:themeColor="text1"/>
                <w:sz w:val="22"/>
                <w:szCs w:val="22"/>
                <w:lang w:val="uk-UA"/>
              </w:rPr>
              <w:t>*)</w:t>
            </w:r>
          </w:p>
        </w:tc>
        <w:tc>
          <w:tcPr>
            <w:tcW w:w="1635" w:type="dxa"/>
            <w:vAlign w:val="center"/>
          </w:tcPr>
          <w:p w14:paraId="13F3A100" w14:textId="77777777" w:rsidR="005E530A" w:rsidRDefault="00000000">
            <w:pPr>
              <w:spacing w:after="120"/>
              <w:jc w:val="center"/>
              <w:rPr>
                <w:color w:val="000000" w:themeColor="text1"/>
                <w:sz w:val="22"/>
                <w:szCs w:val="22"/>
                <w:lang w:val="uk-UA"/>
              </w:rPr>
            </w:pPr>
            <w:r>
              <w:rPr>
                <w:color w:val="000000" w:themeColor="text1"/>
                <w:sz w:val="22"/>
                <w:szCs w:val="22"/>
                <w:lang w:val="uk-UA"/>
              </w:rPr>
              <w:t>1 500 000</w:t>
            </w:r>
          </w:p>
        </w:tc>
        <w:tc>
          <w:tcPr>
            <w:tcW w:w="2427" w:type="dxa"/>
            <w:vAlign w:val="center"/>
          </w:tcPr>
          <w:p w14:paraId="047447C8" w14:textId="77777777" w:rsidR="005E530A" w:rsidRDefault="00000000">
            <w:pPr>
              <w:spacing w:after="120"/>
              <w:rPr>
                <w:color w:val="000000" w:themeColor="text1"/>
                <w:sz w:val="22"/>
                <w:szCs w:val="22"/>
                <w:lang w:val="uk-UA"/>
              </w:rPr>
            </w:pPr>
            <w:r>
              <w:rPr>
                <w:rFonts w:eastAsia="Arial"/>
                <w:color w:val="000000" w:themeColor="text1"/>
                <w:sz w:val="22"/>
                <w:szCs w:val="22"/>
                <w:lang w:val="uk-UA"/>
              </w:rPr>
              <w:t>Спрощена закупівля – спеціальний скорочений відкритий тендер</w:t>
            </w:r>
          </w:p>
        </w:tc>
        <w:tc>
          <w:tcPr>
            <w:tcW w:w="2829" w:type="dxa"/>
            <w:vAlign w:val="center"/>
          </w:tcPr>
          <w:p w14:paraId="7BF281C5" w14:textId="77777777" w:rsidR="005E530A" w:rsidRDefault="00000000">
            <w:pPr>
              <w:spacing w:after="120"/>
              <w:rPr>
                <w:color w:val="000000" w:themeColor="text1"/>
                <w:sz w:val="22"/>
                <w:szCs w:val="22"/>
                <w:lang w:val="uk-UA"/>
              </w:rPr>
            </w:pPr>
            <w:r>
              <w:rPr>
                <w:color w:val="000000" w:themeColor="text1"/>
                <w:sz w:val="22"/>
                <w:szCs w:val="22"/>
                <w:lang w:val="uk-UA"/>
              </w:rPr>
              <w:t>Національна процедура відкритого тендеру***</w:t>
            </w:r>
          </w:p>
        </w:tc>
      </w:tr>
      <w:tr w:rsidR="005E530A" w14:paraId="7D495C59" w14:textId="77777777">
        <w:tc>
          <w:tcPr>
            <w:tcW w:w="2460" w:type="dxa"/>
            <w:vAlign w:val="center"/>
          </w:tcPr>
          <w:p w14:paraId="6094ED0B" w14:textId="77777777" w:rsidR="005E530A" w:rsidRDefault="00000000">
            <w:pPr>
              <w:spacing w:after="120"/>
              <w:rPr>
                <w:b/>
                <w:color w:val="000000" w:themeColor="text1"/>
                <w:sz w:val="22"/>
                <w:szCs w:val="22"/>
                <w:lang w:val="uk-UA"/>
              </w:rPr>
            </w:pPr>
            <w:r>
              <w:rPr>
                <w:b/>
                <w:color w:val="000000" w:themeColor="text1"/>
                <w:sz w:val="22"/>
                <w:szCs w:val="22"/>
                <w:lang w:val="uk-UA"/>
              </w:rPr>
              <w:t xml:space="preserve">Послуги </w:t>
            </w:r>
            <w:proofErr w:type="spellStart"/>
            <w:r>
              <w:rPr>
                <w:b/>
                <w:color w:val="000000" w:themeColor="text1"/>
                <w:sz w:val="22"/>
                <w:szCs w:val="22"/>
                <w:lang w:val="uk-UA"/>
              </w:rPr>
              <w:t>здійсненнятехнічного</w:t>
            </w:r>
            <w:proofErr w:type="spellEnd"/>
            <w:r>
              <w:rPr>
                <w:b/>
                <w:color w:val="000000" w:themeColor="text1"/>
                <w:sz w:val="22"/>
                <w:szCs w:val="22"/>
                <w:lang w:val="uk-UA"/>
              </w:rPr>
              <w:t xml:space="preserve"> нагляду та послуги інженера-консультанта**** </w:t>
            </w:r>
          </w:p>
          <w:p w14:paraId="4C569C0E" w14:textId="77777777" w:rsidR="005E530A" w:rsidRDefault="00000000">
            <w:pPr>
              <w:spacing w:after="120"/>
              <w:rPr>
                <w:b/>
                <w:color w:val="000000" w:themeColor="text1"/>
                <w:sz w:val="22"/>
                <w:szCs w:val="22"/>
                <w:lang w:val="uk-UA"/>
              </w:rPr>
            </w:pPr>
            <w:r>
              <w:rPr>
                <w:bCs/>
                <w:color w:val="000000" w:themeColor="text1"/>
                <w:sz w:val="22"/>
                <w:szCs w:val="22"/>
                <w:lang w:val="uk-UA"/>
              </w:rPr>
              <w:t>(</w:t>
            </w:r>
            <w:r>
              <w:rPr>
                <w:bCs/>
                <w:i/>
                <w:iCs/>
                <w:color w:val="000000" w:themeColor="text1"/>
                <w:sz w:val="22"/>
                <w:szCs w:val="22"/>
                <w:lang w:val="uk-UA"/>
              </w:rPr>
              <w:t>у разі їх включення до кошторисної вартості відповідних робіт)</w:t>
            </w:r>
          </w:p>
        </w:tc>
        <w:tc>
          <w:tcPr>
            <w:tcW w:w="1635" w:type="dxa"/>
            <w:vAlign w:val="center"/>
          </w:tcPr>
          <w:p w14:paraId="31ADB5DB" w14:textId="77777777" w:rsidR="005E530A" w:rsidRDefault="00000000">
            <w:pPr>
              <w:spacing w:after="120"/>
              <w:jc w:val="center"/>
              <w:rPr>
                <w:color w:val="000000" w:themeColor="text1"/>
                <w:sz w:val="22"/>
                <w:szCs w:val="22"/>
                <w:lang w:val="uk-UA"/>
              </w:rPr>
            </w:pPr>
            <w:r>
              <w:rPr>
                <w:color w:val="000000" w:themeColor="text1"/>
                <w:sz w:val="22"/>
                <w:szCs w:val="22"/>
                <w:lang w:val="uk-UA"/>
              </w:rPr>
              <w:t>1 500 000</w:t>
            </w:r>
          </w:p>
        </w:tc>
        <w:tc>
          <w:tcPr>
            <w:tcW w:w="2427" w:type="dxa"/>
            <w:vAlign w:val="center"/>
          </w:tcPr>
          <w:p w14:paraId="70265431" w14:textId="77777777" w:rsidR="005E530A" w:rsidRDefault="00000000">
            <w:pPr>
              <w:spacing w:after="120"/>
              <w:rPr>
                <w:rFonts w:eastAsia="Arial"/>
                <w:color w:val="000000" w:themeColor="text1"/>
                <w:sz w:val="22"/>
                <w:szCs w:val="22"/>
                <w:lang w:val="uk-UA"/>
              </w:rPr>
            </w:pPr>
            <w:r>
              <w:rPr>
                <w:rFonts w:eastAsia="Arial"/>
                <w:color w:val="000000" w:themeColor="text1"/>
                <w:sz w:val="22"/>
                <w:szCs w:val="22"/>
                <w:lang w:val="uk-UA"/>
              </w:rPr>
              <w:t>Спрощена закупівля – спеціальний скорочений відкритий тендер або прямий договір зі звітуванням про такий договір</w:t>
            </w:r>
          </w:p>
        </w:tc>
        <w:tc>
          <w:tcPr>
            <w:tcW w:w="2829" w:type="dxa"/>
            <w:vAlign w:val="center"/>
          </w:tcPr>
          <w:p w14:paraId="0978E081" w14:textId="77777777" w:rsidR="005E530A" w:rsidRDefault="00000000">
            <w:pPr>
              <w:spacing w:after="120"/>
              <w:rPr>
                <w:color w:val="000000" w:themeColor="text1"/>
                <w:sz w:val="22"/>
                <w:szCs w:val="22"/>
                <w:lang w:val="uk-UA"/>
              </w:rPr>
            </w:pPr>
            <w:r>
              <w:rPr>
                <w:color w:val="000000" w:themeColor="text1"/>
                <w:sz w:val="22"/>
                <w:szCs w:val="22"/>
                <w:lang w:val="uk-UA"/>
              </w:rPr>
              <w:t>Національна процедура відкритого тендеру***</w:t>
            </w:r>
          </w:p>
        </w:tc>
      </w:tr>
      <w:tr w:rsidR="005E530A" w14:paraId="0F345D40" w14:textId="77777777">
        <w:tc>
          <w:tcPr>
            <w:tcW w:w="2460" w:type="dxa"/>
            <w:shd w:val="clear" w:color="auto" w:fill="auto"/>
            <w:vAlign w:val="center"/>
          </w:tcPr>
          <w:p w14:paraId="0268B7F9" w14:textId="77777777" w:rsidR="005E530A" w:rsidRDefault="00000000">
            <w:pPr>
              <w:spacing w:after="120"/>
              <w:rPr>
                <w:b/>
                <w:color w:val="000000" w:themeColor="text1"/>
                <w:sz w:val="22"/>
                <w:szCs w:val="22"/>
                <w:lang w:val="uk-UA"/>
              </w:rPr>
            </w:pPr>
            <w:r>
              <w:rPr>
                <w:rFonts w:eastAsia="Arial"/>
                <w:b/>
                <w:color w:val="000000" w:themeColor="text1"/>
                <w:sz w:val="22"/>
                <w:szCs w:val="22"/>
                <w:lang w:val="uk-UA"/>
              </w:rPr>
              <w:t>Додаткові аналогічні роботи та додаткові аналогічні п</w:t>
            </w:r>
            <w:r>
              <w:rPr>
                <w:b/>
                <w:color w:val="000000" w:themeColor="text1"/>
                <w:sz w:val="22"/>
                <w:szCs w:val="22"/>
                <w:lang w:val="uk-UA"/>
              </w:rPr>
              <w:t>ослуги здійснення технічного нагляду та послуги інженера-консультанта, а також послуги авторського нагляду</w:t>
            </w:r>
          </w:p>
        </w:tc>
        <w:tc>
          <w:tcPr>
            <w:tcW w:w="1635" w:type="dxa"/>
            <w:shd w:val="clear" w:color="auto" w:fill="auto"/>
            <w:vAlign w:val="center"/>
          </w:tcPr>
          <w:p w14:paraId="066685D4" w14:textId="77777777" w:rsidR="005E530A" w:rsidRDefault="00000000">
            <w:pPr>
              <w:spacing w:after="120"/>
              <w:jc w:val="center"/>
              <w:rPr>
                <w:color w:val="000000" w:themeColor="text1"/>
                <w:sz w:val="22"/>
                <w:szCs w:val="22"/>
                <w:lang w:val="uk-UA"/>
              </w:rPr>
            </w:pPr>
            <w:r>
              <w:rPr>
                <w:rFonts w:eastAsia="Arial"/>
                <w:color w:val="000000" w:themeColor="text1"/>
                <w:sz w:val="22"/>
                <w:szCs w:val="22"/>
                <w:lang w:val="uk-UA"/>
              </w:rPr>
              <w:t>1 500 000</w:t>
            </w:r>
          </w:p>
        </w:tc>
        <w:tc>
          <w:tcPr>
            <w:tcW w:w="2427" w:type="dxa"/>
            <w:shd w:val="clear" w:color="auto" w:fill="auto"/>
            <w:vAlign w:val="center"/>
          </w:tcPr>
          <w:p w14:paraId="2628DC9A" w14:textId="77777777" w:rsidR="005E530A" w:rsidRDefault="00000000">
            <w:pPr>
              <w:spacing w:after="120"/>
              <w:rPr>
                <w:rFonts w:eastAsia="Arial"/>
                <w:color w:val="000000" w:themeColor="text1"/>
                <w:sz w:val="22"/>
                <w:szCs w:val="22"/>
                <w:lang w:val="uk-UA"/>
              </w:rPr>
            </w:pPr>
            <w:r>
              <w:rPr>
                <w:rFonts w:eastAsia="Arial"/>
                <w:color w:val="000000" w:themeColor="text1"/>
                <w:sz w:val="22"/>
                <w:szCs w:val="22"/>
                <w:lang w:val="uk-UA"/>
              </w:rPr>
              <w:t>Прямий договір зі звітуванням про такий договір</w:t>
            </w:r>
          </w:p>
        </w:tc>
        <w:tc>
          <w:tcPr>
            <w:tcW w:w="2829" w:type="dxa"/>
            <w:shd w:val="clear" w:color="auto" w:fill="auto"/>
            <w:vAlign w:val="center"/>
          </w:tcPr>
          <w:p w14:paraId="08A3CE77" w14:textId="77777777" w:rsidR="005E530A" w:rsidRDefault="00000000">
            <w:pPr>
              <w:spacing w:after="120"/>
              <w:rPr>
                <w:color w:val="000000" w:themeColor="text1"/>
                <w:sz w:val="22"/>
                <w:szCs w:val="22"/>
                <w:lang w:val="uk-UA"/>
              </w:rPr>
            </w:pPr>
            <w:r>
              <w:rPr>
                <w:color w:val="000000" w:themeColor="text1"/>
                <w:sz w:val="22"/>
                <w:szCs w:val="22"/>
                <w:lang w:val="uk-UA"/>
              </w:rPr>
              <w:t>Національна переговорна процедура</w:t>
            </w:r>
          </w:p>
        </w:tc>
      </w:tr>
    </w:tbl>
    <w:p w14:paraId="66EA09F2" w14:textId="77777777" w:rsidR="005E530A" w:rsidRDefault="00000000">
      <w:pPr>
        <w:spacing w:before="240" w:after="120"/>
        <w:jc w:val="both"/>
        <w:rPr>
          <w:i/>
          <w:color w:val="000000" w:themeColor="text1"/>
          <w:sz w:val="24"/>
          <w:szCs w:val="24"/>
          <w:lang w:val="uk-UA"/>
        </w:rPr>
      </w:pPr>
      <w:r>
        <w:rPr>
          <w:i/>
          <w:color w:val="000000" w:themeColor="text1"/>
          <w:sz w:val="24"/>
          <w:szCs w:val="24"/>
          <w:lang w:val="uk-UA"/>
        </w:rPr>
        <w:t xml:space="preserve"> * Відповідно до </w:t>
      </w:r>
      <w:r>
        <w:rPr>
          <w:i/>
          <w:iCs/>
          <w:color w:val="000000" w:themeColor="text1"/>
          <w:sz w:val="24"/>
          <w:szCs w:val="24"/>
          <w:shd w:val="clear" w:color="auto" w:fill="FFFFFF"/>
          <w:lang w:val="uk-UA"/>
        </w:rPr>
        <w:t>пункту 27 частини першої статті 1 Закону, «</w:t>
      </w:r>
      <w:r>
        <w:rPr>
          <w:color w:val="000000" w:themeColor="text1"/>
          <w:sz w:val="24"/>
          <w:szCs w:val="24"/>
          <w:shd w:val="clear" w:color="auto" w:fill="FFFFFF"/>
          <w:lang w:val="uk-UA"/>
        </w:rPr>
        <w:t xml:space="preserve">розроблення </w:t>
      </w:r>
      <w:proofErr w:type="spellStart"/>
      <w:r>
        <w:rPr>
          <w:color w:val="000000" w:themeColor="text1"/>
          <w:sz w:val="24"/>
          <w:szCs w:val="24"/>
          <w:shd w:val="clear" w:color="auto" w:fill="FFFFFF"/>
          <w:lang w:val="uk-UA"/>
        </w:rPr>
        <w:t>проєктної</w:t>
      </w:r>
      <w:proofErr w:type="spellEnd"/>
      <w:r>
        <w:rPr>
          <w:color w:val="000000" w:themeColor="text1"/>
          <w:sz w:val="24"/>
          <w:szCs w:val="24"/>
          <w:shd w:val="clear" w:color="auto" w:fill="FFFFFF"/>
          <w:lang w:val="uk-UA"/>
        </w:rPr>
        <w:t xml:space="preserve"> документації» належить до робіт у тлумаченні Закону.</w:t>
      </w:r>
    </w:p>
    <w:p w14:paraId="3B8C791F" w14:textId="77777777" w:rsidR="005E530A" w:rsidRDefault="00000000">
      <w:pPr>
        <w:spacing w:after="120"/>
        <w:jc w:val="both"/>
        <w:rPr>
          <w:rFonts w:eastAsia="Arial"/>
          <w:i/>
          <w:color w:val="000000" w:themeColor="text1"/>
          <w:sz w:val="24"/>
          <w:szCs w:val="24"/>
          <w:lang w:val="uk-UA"/>
        </w:rPr>
      </w:pPr>
      <w:r>
        <w:rPr>
          <w:i/>
          <w:color w:val="000000" w:themeColor="text1"/>
          <w:sz w:val="24"/>
          <w:szCs w:val="24"/>
          <w:lang w:val="uk-UA"/>
        </w:rPr>
        <w:t>**</w:t>
      </w:r>
      <w:r>
        <w:rPr>
          <w:rFonts w:eastAsia="Arial"/>
          <w:i/>
          <w:color w:val="000000" w:themeColor="text1"/>
          <w:sz w:val="24"/>
          <w:szCs w:val="24"/>
          <w:lang w:val="uk-UA"/>
        </w:rPr>
        <w:t xml:space="preserve"> У грудні 2023 </w:t>
      </w:r>
      <w:r>
        <w:rPr>
          <w:i/>
          <w:color w:val="000000" w:themeColor="text1"/>
          <w:sz w:val="24"/>
          <w:szCs w:val="24"/>
          <w:lang w:val="uk-UA"/>
        </w:rPr>
        <w:t xml:space="preserve">обмінний курс становить </w:t>
      </w:r>
      <w:r>
        <w:rPr>
          <w:i/>
          <w:iCs/>
          <w:sz w:val="24"/>
          <w:szCs w:val="24"/>
          <w:lang w:val="ru-RU"/>
        </w:rPr>
        <w:t>39.93</w:t>
      </w:r>
      <w:r>
        <w:rPr>
          <w:i/>
          <w:iCs/>
          <w:sz w:val="24"/>
          <w:szCs w:val="24"/>
          <w:lang w:val="uk-UA"/>
        </w:rPr>
        <w:t xml:space="preserve">  </w:t>
      </w:r>
      <w:r>
        <w:rPr>
          <w:rFonts w:eastAsia="Arial"/>
          <w:i/>
          <w:color w:val="000000" w:themeColor="text1"/>
          <w:sz w:val="24"/>
          <w:szCs w:val="24"/>
          <w:lang w:val="uk-UA"/>
        </w:rPr>
        <w:t>UAH за 1 EUR за курсом Європейського Центрального Банку.</w:t>
      </w:r>
      <w:hyperlink r:id="rId12">
        <w:r w:rsidR="005E530A">
          <w:rPr>
            <w:rFonts w:eastAsia="Arial"/>
            <w:i/>
            <w:color w:val="000000" w:themeColor="text1"/>
            <w:sz w:val="24"/>
            <w:szCs w:val="24"/>
            <w:lang w:val="uk-UA"/>
          </w:rPr>
          <w:t xml:space="preserve"> (</w:t>
        </w:r>
        <w:r w:rsidR="005E530A">
          <w:rPr>
            <w:rFonts w:eastAsia="Arial"/>
            <w:i/>
            <w:color w:val="000000" w:themeColor="text1"/>
            <w:sz w:val="24"/>
            <w:szCs w:val="24"/>
            <w:u w:val="single" w:color="0000FF"/>
            <w:lang w:val="uk-UA"/>
          </w:rPr>
          <w:t>http://ec.europa.eu/budget/graphs/inforeuro.html</w:t>
        </w:r>
        <w:r w:rsidR="005E530A">
          <w:rPr>
            <w:rFonts w:eastAsia="Arial"/>
            <w:i/>
            <w:color w:val="000000" w:themeColor="text1"/>
            <w:sz w:val="24"/>
            <w:szCs w:val="24"/>
            <w:lang w:val="uk-UA"/>
          </w:rPr>
          <w:t>).</w:t>
        </w:r>
      </w:hyperlink>
    </w:p>
    <w:p w14:paraId="170F6126" w14:textId="77777777" w:rsidR="005E530A" w:rsidRDefault="00000000">
      <w:pPr>
        <w:spacing w:after="120"/>
        <w:jc w:val="both"/>
        <w:rPr>
          <w:rFonts w:eastAsia="Arial"/>
          <w:i/>
          <w:color w:val="000000" w:themeColor="text1"/>
          <w:sz w:val="24"/>
          <w:szCs w:val="24"/>
          <w:lang w:val="uk-UA"/>
        </w:rPr>
      </w:pPr>
      <w:r>
        <w:rPr>
          <w:i/>
          <w:color w:val="000000" w:themeColor="text1"/>
          <w:sz w:val="24"/>
          <w:szCs w:val="24"/>
          <w:lang w:val="uk-UA"/>
        </w:rPr>
        <w:t xml:space="preserve">***Відповідно частини першої статті 20 </w:t>
      </w:r>
      <w:r>
        <w:rPr>
          <w:i/>
          <w:iCs/>
          <w:color w:val="000000" w:themeColor="text1"/>
          <w:sz w:val="24"/>
          <w:szCs w:val="24"/>
          <w:lang w:val="uk-UA"/>
        </w:rPr>
        <w:t>Закону та пункту 10 Особливостей, основною національною процедурою закупівлі є відкриті торги.</w:t>
      </w:r>
      <w:r>
        <w:rPr>
          <w:i/>
          <w:color w:val="000000" w:themeColor="text1"/>
          <w:sz w:val="24"/>
          <w:szCs w:val="24"/>
          <w:lang w:val="uk-UA"/>
        </w:rPr>
        <w:t xml:space="preserve"> Наведені вище вартісні межі для національних процедур </w:t>
      </w:r>
      <w:proofErr w:type="spellStart"/>
      <w:r>
        <w:rPr>
          <w:i/>
          <w:color w:val="000000" w:themeColor="text1"/>
          <w:sz w:val="24"/>
          <w:szCs w:val="24"/>
          <w:lang w:val="uk-UA"/>
        </w:rPr>
        <w:t>закупівель</w:t>
      </w:r>
      <w:proofErr w:type="spellEnd"/>
      <w:r>
        <w:rPr>
          <w:i/>
          <w:color w:val="000000" w:themeColor="text1"/>
          <w:sz w:val="24"/>
          <w:szCs w:val="24"/>
          <w:lang w:val="uk-UA"/>
        </w:rPr>
        <w:t xml:space="preserve"> в рамках </w:t>
      </w:r>
      <w:proofErr w:type="spellStart"/>
      <w:r>
        <w:rPr>
          <w:i/>
          <w:color w:val="000000" w:themeColor="text1"/>
          <w:sz w:val="24"/>
          <w:szCs w:val="24"/>
          <w:lang w:val="uk-UA"/>
        </w:rPr>
        <w:t>Проєкту</w:t>
      </w:r>
      <w:proofErr w:type="spellEnd"/>
      <w:r>
        <w:rPr>
          <w:i/>
          <w:color w:val="000000" w:themeColor="text1"/>
          <w:sz w:val="24"/>
          <w:szCs w:val="24"/>
          <w:lang w:val="uk-UA"/>
        </w:rPr>
        <w:t xml:space="preserve"> ВОУ встановлюються Законом та можуть змінюватись у разі внесення відповідних змін до Закону. Згідно Особливостей під час дії воєнного стану, відкриті торги є єдиною застосовною процедурою закупівлі вище вказаних вартісних меж. Натомість, проведення спрощеної процедури, як прискореного варіанту відкритих торгів під час воєнного стану, регулюється наказом ДП «</w:t>
      </w:r>
      <w:proofErr w:type="spellStart"/>
      <w:r>
        <w:rPr>
          <w:i/>
          <w:color w:val="000000" w:themeColor="text1"/>
          <w:sz w:val="24"/>
          <w:szCs w:val="24"/>
          <w:lang w:val="uk-UA"/>
        </w:rPr>
        <w:t>Прозорро</w:t>
      </w:r>
      <w:proofErr w:type="spellEnd"/>
      <w:r>
        <w:rPr>
          <w:i/>
          <w:color w:val="000000" w:themeColor="text1"/>
          <w:sz w:val="24"/>
          <w:szCs w:val="24"/>
          <w:lang w:val="uk-UA"/>
        </w:rPr>
        <w:t xml:space="preserve">» від 20.10.2022 №25 (аналогічно нормам відповідної статті 14 Закону). </w:t>
      </w:r>
    </w:p>
    <w:p w14:paraId="440E9BD6" w14:textId="77777777" w:rsidR="005E530A" w:rsidRDefault="00000000">
      <w:pPr>
        <w:spacing w:after="120"/>
        <w:jc w:val="both"/>
        <w:rPr>
          <w:i/>
          <w:iCs/>
          <w:color w:val="000000" w:themeColor="text1"/>
          <w:sz w:val="24"/>
          <w:szCs w:val="24"/>
          <w:lang w:val="uk-UA"/>
        </w:rPr>
      </w:pPr>
      <w:r>
        <w:rPr>
          <w:rFonts w:eastAsia="Arial"/>
          <w:i/>
          <w:color w:val="000000" w:themeColor="text1"/>
          <w:sz w:val="24"/>
          <w:szCs w:val="24"/>
          <w:lang w:val="uk-UA"/>
        </w:rPr>
        <w:lastRenderedPageBreak/>
        <w:t xml:space="preserve">**** Відповідно до пункту 27 статті 1 Закону, послуги </w:t>
      </w:r>
      <w:r>
        <w:rPr>
          <w:bCs/>
          <w:i/>
          <w:iCs/>
          <w:color w:val="000000" w:themeColor="text1"/>
          <w:sz w:val="24"/>
          <w:szCs w:val="24"/>
          <w:lang w:val="uk-UA"/>
        </w:rPr>
        <w:t xml:space="preserve">здійснення технічного нагляду та послуги інженера-консультанта вважаються </w:t>
      </w:r>
      <w:r>
        <w:rPr>
          <w:bCs/>
          <w:i/>
          <w:iCs/>
          <w:color w:val="000000" w:themeColor="text1"/>
          <w:sz w:val="24"/>
          <w:szCs w:val="24"/>
          <w:u w:val="single"/>
          <w:lang w:val="uk-UA"/>
        </w:rPr>
        <w:t>роботами у розумінні Закону як супровідні роботам послуги</w:t>
      </w:r>
      <w:r>
        <w:rPr>
          <w:bCs/>
          <w:i/>
          <w:iCs/>
          <w:color w:val="000000" w:themeColor="text1"/>
          <w:sz w:val="24"/>
          <w:szCs w:val="24"/>
          <w:lang w:val="uk-UA"/>
        </w:rPr>
        <w:t xml:space="preserve">, </w:t>
      </w:r>
      <w:r>
        <w:rPr>
          <w:bCs/>
          <w:i/>
          <w:iCs/>
          <w:color w:val="000000" w:themeColor="text1"/>
          <w:sz w:val="24"/>
          <w:szCs w:val="24"/>
          <w:u w:val="single"/>
          <w:lang w:val="uk-UA"/>
        </w:rPr>
        <w:t xml:space="preserve">якщо вони включені </w:t>
      </w:r>
      <w:r>
        <w:rPr>
          <w:i/>
          <w:iCs/>
          <w:color w:val="000000" w:themeColor="text1"/>
          <w:sz w:val="24"/>
          <w:szCs w:val="24"/>
          <w:u w:val="single"/>
          <w:shd w:val="clear" w:color="auto" w:fill="FFFFFF"/>
          <w:lang w:val="uk-UA"/>
        </w:rPr>
        <w:t>до кошторисної вартості робіт та якщо їх вартість не перевищує вартості самих робіт</w:t>
      </w:r>
      <w:r>
        <w:rPr>
          <w:i/>
          <w:iCs/>
          <w:color w:val="000000" w:themeColor="text1"/>
          <w:sz w:val="24"/>
          <w:szCs w:val="24"/>
          <w:shd w:val="clear" w:color="auto" w:fill="FFFFFF"/>
          <w:lang w:val="uk-UA"/>
        </w:rPr>
        <w:t xml:space="preserve">. Ці умови (включення до кошторису та відповідні відсоткові ліміти розрахунку вартості таких послуг) також відображені у </w:t>
      </w:r>
      <w:r>
        <w:rPr>
          <w:i/>
          <w:iCs/>
          <w:color w:val="000000" w:themeColor="text1"/>
          <w:sz w:val="24"/>
          <w:szCs w:val="24"/>
          <w:lang w:val="uk-UA"/>
        </w:rPr>
        <w:t>Кошторисних нормах України (затверджені наказом </w:t>
      </w:r>
      <w:proofErr w:type="spellStart"/>
      <w:r>
        <w:rPr>
          <w:i/>
          <w:iCs/>
          <w:color w:val="000000" w:themeColor="text1"/>
          <w:sz w:val="24"/>
          <w:szCs w:val="24"/>
          <w:lang w:val="uk-UA"/>
        </w:rPr>
        <w:t>Мінрегоіну</w:t>
      </w:r>
      <w:proofErr w:type="spellEnd"/>
      <w:r>
        <w:rPr>
          <w:i/>
          <w:iCs/>
          <w:color w:val="000000" w:themeColor="text1"/>
          <w:sz w:val="24"/>
          <w:szCs w:val="24"/>
          <w:lang w:val="uk-UA"/>
        </w:rPr>
        <w:t xml:space="preserve"> від 01.11.2021 № 281). </w:t>
      </w:r>
      <w:r>
        <w:rPr>
          <w:i/>
          <w:iCs/>
          <w:color w:val="000000" w:themeColor="text1"/>
          <w:sz w:val="24"/>
          <w:szCs w:val="24"/>
          <w:shd w:val="clear" w:color="auto" w:fill="FFFFFF"/>
          <w:lang w:val="uk-UA"/>
        </w:rPr>
        <w:t>Відповідно до п.4 Порядку визначення предмета закупівлі (наказ Мінекономіки від 15.04.2020 № 708</w:t>
      </w:r>
      <w:r>
        <w:rPr>
          <w:rStyle w:val="af5"/>
          <w:rFonts w:eastAsia="Cambria"/>
          <w:i/>
          <w:iCs/>
          <w:color w:val="000000" w:themeColor="text1"/>
          <w:sz w:val="24"/>
          <w:szCs w:val="24"/>
          <w:shd w:val="clear" w:color="auto" w:fill="FFFFFF"/>
          <w:lang w:val="uk-UA"/>
        </w:rPr>
        <w:footnoteReference w:id="7"/>
      </w:r>
      <w:r>
        <w:rPr>
          <w:i/>
          <w:iCs/>
          <w:color w:val="000000" w:themeColor="text1"/>
          <w:sz w:val="24"/>
          <w:szCs w:val="24"/>
          <w:shd w:val="clear" w:color="auto" w:fill="FFFFFF"/>
          <w:lang w:val="uk-UA"/>
        </w:rPr>
        <w:t xml:space="preserve">) та аналогічно іншим видам робіт, визначення предмета закупівлі робіт, як послуг з технічного нагляду </w:t>
      </w:r>
      <w:r>
        <w:rPr>
          <w:bCs/>
          <w:i/>
          <w:iCs/>
          <w:color w:val="000000" w:themeColor="text1"/>
          <w:sz w:val="24"/>
          <w:szCs w:val="24"/>
          <w:lang w:val="uk-UA"/>
        </w:rPr>
        <w:t>та/або послуги інженера-консультанта</w:t>
      </w:r>
      <w:r>
        <w:rPr>
          <w:i/>
          <w:iCs/>
          <w:color w:val="000000" w:themeColor="text1"/>
          <w:sz w:val="24"/>
          <w:szCs w:val="24"/>
          <w:shd w:val="clear" w:color="auto" w:fill="FFFFFF"/>
          <w:lang w:val="uk-UA"/>
        </w:rPr>
        <w:t xml:space="preserve">, здійснюється в цілому за кожним окремим об’єктом (будинком, будівлею, спорудою, об’єктом інженерно-транспортної інфраструктури). </w:t>
      </w:r>
    </w:p>
    <w:p w14:paraId="7F7D40F2" w14:textId="77777777" w:rsidR="005E530A" w:rsidRDefault="00000000">
      <w:pPr>
        <w:pStyle w:val="1"/>
        <w:spacing w:after="120"/>
        <w:rPr>
          <w:rFonts w:ascii="Times New Roman" w:eastAsia="Cambria" w:hAnsi="Times New Roman" w:cs="Times New Roman"/>
          <w:sz w:val="28"/>
          <w:szCs w:val="28"/>
          <w:lang w:val="uk-UA"/>
        </w:rPr>
      </w:pPr>
      <w:bookmarkStart w:id="6" w:name="_Toc130397577"/>
      <w:r>
        <w:rPr>
          <w:rFonts w:ascii="Times New Roman" w:eastAsia="Cambria" w:hAnsi="Times New Roman" w:cs="Times New Roman"/>
          <w:sz w:val="28"/>
          <w:szCs w:val="28"/>
          <w:lang w:val="uk-UA"/>
        </w:rPr>
        <w:t>Відповідальність сторін</w:t>
      </w:r>
      <w:bookmarkEnd w:id="6"/>
    </w:p>
    <w:p w14:paraId="03318CD0" w14:textId="77777777" w:rsidR="005E530A" w:rsidRDefault="00000000">
      <w:pPr>
        <w:spacing w:after="120"/>
        <w:jc w:val="both"/>
        <w:rPr>
          <w:b/>
          <w:sz w:val="24"/>
          <w:szCs w:val="24"/>
          <w:lang w:val="uk-UA"/>
        </w:rPr>
      </w:pPr>
      <w:r>
        <w:rPr>
          <w:b/>
          <w:sz w:val="24"/>
          <w:szCs w:val="24"/>
          <w:lang w:val="uk-UA"/>
        </w:rPr>
        <w:t>ГУПП МОН</w:t>
      </w:r>
    </w:p>
    <w:p w14:paraId="1EF3B5A5" w14:textId="77777777" w:rsidR="005E530A" w:rsidRDefault="00000000">
      <w:pPr>
        <w:spacing w:after="120"/>
        <w:jc w:val="both"/>
        <w:rPr>
          <w:sz w:val="24"/>
          <w:szCs w:val="24"/>
          <w:lang w:val="uk-UA"/>
        </w:rPr>
      </w:pPr>
      <w:r>
        <w:rPr>
          <w:b/>
          <w:sz w:val="24"/>
          <w:szCs w:val="24"/>
          <w:lang w:val="uk-UA"/>
        </w:rPr>
        <w:t>ГУПП (за підтримки ТД)</w:t>
      </w:r>
      <w:r>
        <w:rPr>
          <w:sz w:val="24"/>
          <w:szCs w:val="24"/>
          <w:lang w:val="uk-UA"/>
        </w:rPr>
        <w:t xml:space="preserve"> надає загальну підтримку, координує та здійснює нагляд за процесом проведення закупівлі:</w:t>
      </w:r>
    </w:p>
    <w:p w14:paraId="068C499F" w14:textId="77777777" w:rsidR="005E530A" w:rsidRDefault="00000000">
      <w:pPr>
        <w:pStyle w:val="aff4"/>
        <w:numPr>
          <w:ilvl w:val="0"/>
          <w:numId w:val="10"/>
        </w:numPr>
        <w:spacing w:after="120"/>
        <w:jc w:val="both"/>
        <w:rPr>
          <w:sz w:val="24"/>
          <w:szCs w:val="24"/>
          <w:lang w:val="uk-UA"/>
        </w:rPr>
      </w:pPr>
      <w:r>
        <w:rPr>
          <w:sz w:val="24"/>
          <w:szCs w:val="24"/>
          <w:lang w:val="uk-UA"/>
        </w:rPr>
        <w:t xml:space="preserve">Розробляє та, за необхідності, оновлює План </w:t>
      </w:r>
      <w:proofErr w:type="spellStart"/>
      <w:r>
        <w:rPr>
          <w:sz w:val="24"/>
          <w:szCs w:val="24"/>
          <w:lang w:val="uk-UA"/>
        </w:rPr>
        <w:t>закупівель</w:t>
      </w:r>
      <w:proofErr w:type="spellEnd"/>
      <w:r>
        <w:rPr>
          <w:sz w:val="24"/>
          <w:szCs w:val="24"/>
          <w:lang w:val="uk-UA"/>
        </w:rPr>
        <w:t xml:space="preserve"> </w:t>
      </w:r>
      <w:proofErr w:type="spellStart"/>
      <w:r>
        <w:rPr>
          <w:sz w:val="24"/>
          <w:szCs w:val="24"/>
          <w:lang w:val="uk-UA"/>
        </w:rPr>
        <w:t>Проєкту</w:t>
      </w:r>
      <w:proofErr w:type="spellEnd"/>
      <w:r>
        <w:rPr>
          <w:sz w:val="24"/>
          <w:szCs w:val="24"/>
          <w:lang w:val="uk-UA"/>
        </w:rPr>
        <w:t xml:space="preserve"> ВОУ та примірну тендерну документацію; </w:t>
      </w:r>
    </w:p>
    <w:p w14:paraId="4EF1189A" w14:textId="77777777" w:rsidR="005E530A" w:rsidRDefault="00000000">
      <w:pPr>
        <w:pStyle w:val="aff4"/>
        <w:numPr>
          <w:ilvl w:val="0"/>
          <w:numId w:val="10"/>
        </w:numPr>
        <w:spacing w:after="120"/>
        <w:jc w:val="both"/>
        <w:rPr>
          <w:sz w:val="24"/>
          <w:szCs w:val="24"/>
          <w:lang w:val="uk-UA"/>
        </w:rPr>
      </w:pPr>
      <w:r>
        <w:rPr>
          <w:sz w:val="24"/>
          <w:szCs w:val="24"/>
          <w:lang w:val="uk-UA"/>
        </w:rPr>
        <w:t xml:space="preserve">Координує співпрацю між Замовниками та ЄІБ (наприклад, при запитах додаткової інформації); </w:t>
      </w:r>
    </w:p>
    <w:p w14:paraId="12499C7F" w14:textId="77777777" w:rsidR="005E530A" w:rsidRDefault="00000000">
      <w:pPr>
        <w:pStyle w:val="aff4"/>
        <w:numPr>
          <w:ilvl w:val="0"/>
          <w:numId w:val="10"/>
        </w:numPr>
        <w:spacing w:after="120"/>
        <w:jc w:val="both"/>
        <w:rPr>
          <w:sz w:val="24"/>
          <w:szCs w:val="24"/>
          <w:lang w:val="uk-UA"/>
        </w:rPr>
      </w:pPr>
      <w:r>
        <w:rPr>
          <w:sz w:val="24"/>
          <w:szCs w:val="24"/>
          <w:lang w:val="uk-UA"/>
        </w:rPr>
        <w:t xml:space="preserve">Здійснює моніторинг за процедурами </w:t>
      </w:r>
      <w:proofErr w:type="spellStart"/>
      <w:r>
        <w:rPr>
          <w:sz w:val="24"/>
          <w:szCs w:val="24"/>
          <w:lang w:val="uk-UA"/>
        </w:rPr>
        <w:t>закупівель</w:t>
      </w:r>
      <w:proofErr w:type="spellEnd"/>
      <w:r>
        <w:rPr>
          <w:sz w:val="24"/>
          <w:szCs w:val="24"/>
          <w:lang w:val="uk-UA"/>
        </w:rPr>
        <w:t>.</w:t>
      </w:r>
    </w:p>
    <w:p w14:paraId="2D0571BB"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Відповідні процедури та умови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(тип закупівлі, гранична сума та терміни проведення), що пов’язані з окремими </w:t>
      </w:r>
      <w:proofErr w:type="spellStart"/>
      <w:r>
        <w:rPr>
          <w:color w:val="000000" w:themeColor="text1"/>
          <w:sz w:val="24"/>
          <w:szCs w:val="24"/>
          <w:lang w:val="uk-UA"/>
        </w:rPr>
        <w:t>суб-проєктами</w:t>
      </w:r>
      <w:proofErr w:type="spellEnd"/>
      <w:r>
        <w:rPr>
          <w:color w:val="000000" w:themeColor="text1"/>
          <w:sz w:val="24"/>
          <w:szCs w:val="24"/>
          <w:lang w:val="uk-UA"/>
        </w:rPr>
        <w:t xml:space="preserve">, відображаються у Плані </w:t>
      </w:r>
      <w:proofErr w:type="spellStart"/>
      <w:r>
        <w:rPr>
          <w:color w:val="000000" w:themeColor="text1"/>
          <w:sz w:val="24"/>
          <w:szCs w:val="24"/>
          <w:lang w:val="uk-UA"/>
        </w:rPr>
        <w:t>закупівель</w:t>
      </w:r>
      <w:proofErr w:type="spellEnd"/>
      <w:r>
        <w:rPr>
          <w:color w:val="000000" w:themeColor="text1"/>
          <w:sz w:val="24"/>
          <w:szCs w:val="24"/>
          <w:lang w:val="uk-UA"/>
        </w:rPr>
        <w:t xml:space="preserve"> </w:t>
      </w:r>
      <w:proofErr w:type="spellStart"/>
      <w:r>
        <w:rPr>
          <w:color w:val="000000" w:themeColor="text1"/>
          <w:sz w:val="24"/>
          <w:szCs w:val="24"/>
          <w:lang w:val="uk-UA"/>
        </w:rPr>
        <w:t>Проєкту</w:t>
      </w:r>
      <w:proofErr w:type="spellEnd"/>
      <w:r>
        <w:rPr>
          <w:color w:val="000000" w:themeColor="text1"/>
          <w:sz w:val="24"/>
          <w:szCs w:val="24"/>
          <w:lang w:val="uk-UA"/>
        </w:rPr>
        <w:t xml:space="preserve"> ВОУ. План </w:t>
      </w:r>
      <w:proofErr w:type="spellStart"/>
      <w:r>
        <w:rPr>
          <w:color w:val="000000" w:themeColor="text1"/>
          <w:sz w:val="24"/>
          <w:szCs w:val="24"/>
          <w:lang w:val="uk-UA"/>
        </w:rPr>
        <w:t>закупівель</w:t>
      </w:r>
      <w:proofErr w:type="spellEnd"/>
      <w:r>
        <w:rPr>
          <w:color w:val="000000" w:themeColor="text1"/>
          <w:sz w:val="24"/>
          <w:szCs w:val="24"/>
          <w:lang w:val="uk-UA"/>
        </w:rPr>
        <w:t xml:space="preserve"> </w:t>
      </w:r>
      <w:proofErr w:type="spellStart"/>
      <w:r>
        <w:rPr>
          <w:color w:val="000000" w:themeColor="text1"/>
          <w:sz w:val="24"/>
          <w:szCs w:val="24"/>
          <w:lang w:val="uk-UA"/>
        </w:rPr>
        <w:t>Проєкту</w:t>
      </w:r>
      <w:proofErr w:type="spellEnd"/>
      <w:r>
        <w:rPr>
          <w:color w:val="000000" w:themeColor="text1"/>
          <w:sz w:val="24"/>
          <w:szCs w:val="24"/>
          <w:lang w:val="uk-UA"/>
        </w:rPr>
        <w:t xml:space="preserve"> ВОУ узгоджується з ЄІБ.</w:t>
      </w:r>
    </w:p>
    <w:p w14:paraId="44E8D23F"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Вищі Навчальні Заклади (Замовники)</w:t>
      </w:r>
    </w:p>
    <w:p w14:paraId="32D6A762"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Відповідно до вимог Фінансової Угоди між Україною та ЄІБ щодо </w:t>
      </w:r>
      <w:proofErr w:type="spellStart"/>
      <w:r>
        <w:rPr>
          <w:color w:val="000000" w:themeColor="text1"/>
          <w:sz w:val="24"/>
          <w:szCs w:val="24"/>
          <w:lang w:val="uk-UA"/>
        </w:rPr>
        <w:t>Проєкту</w:t>
      </w:r>
      <w:proofErr w:type="spellEnd"/>
      <w:r>
        <w:rPr>
          <w:color w:val="000000" w:themeColor="text1"/>
          <w:sz w:val="24"/>
          <w:szCs w:val="24"/>
          <w:lang w:val="uk-UA"/>
        </w:rPr>
        <w:t xml:space="preserve"> «Вища освіта України», кожен університет створив Групу Реалізації </w:t>
      </w:r>
      <w:proofErr w:type="spellStart"/>
      <w:r>
        <w:rPr>
          <w:color w:val="000000" w:themeColor="text1"/>
          <w:sz w:val="24"/>
          <w:szCs w:val="24"/>
          <w:lang w:val="uk-UA"/>
        </w:rPr>
        <w:t>Проєкту</w:t>
      </w:r>
      <w:proofErr w:type="spellEnd"/>
      <w:r>
        <w:rPr>
          <w:color w:val="000000" w:themeColor="text1"/>
          <w:sz w:val="24"/>
          <w:szCs w:val="24"/>
          <w:lang w:val="uk-UA"/>
        </w:rPr>
        <w:t xml:space="preserve"> (ГРП), що з боку кінцевих </w:t>
      </w:r>
      <w:proofErr w:type="spellStart"/>
      <w:r>
        <w:rPr>
          <w:color w:val="000000" w:themeColor="text1"/>
          <w:sz w:val="24"/>
          <w:szCs w:val="24"/>
          <w:lang w:val="uk-UA"/>
        </w:rPr>
        <w:t>бенефіціарів</w:t>
      </w:r>
      <w:proofErr w:type="spellEnd"/>
      <w:r>
        <w:rPr>
          <w:color w:val="000000" w:themeColor="text1"/>
          <w:sz w:val="24"/>
          <w:szCs w:val="24"/>
          <w:lang w:val="uk-UA"/>
        </w:rPr>
        <w:t xml:space="preserve"> відповідає за проведення всіх процедур згідно положень цього Посібника та Керівництва ЄІБ з питань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ВНЗ (кінцевий </w:t>
      </w:r>
      <w:proofErr w:type="spellStart"/>
      <w:r>
        <w:rPr>
          <w:color w:val="000000" w:themeColor="text1"/>
          <w:sz w:val="24"/>
          <w:szCs w:val="24"/>
          <w:lang w:val="uk-UA"/>
        </w:rPr>
        <w:t>бенефіціар</w:t>
      </w:r>
      <w:proofErr w:type="spellEnd"/>
      <w:r>
        <w:rPr>
          <w:color w:val="000000" w:themeColor="text1"/>
          <w:sz w:val="24"/>
          <w:szCs w:val="24"/>
          <w:lang w:val="uk-UA"/>
        </w:rPr>
        <w:t>), та є Замовником для відповідної закупівлі. Замовник зокрема:</w:t>
      </w:r>
    </w:p>
    <w:p w14:paraId="6FE0350A" w14:textId="77777777" w:rsidR="005E530A" w:rsidRDefault="00000000">
      <w:pPr>
        <w:pStyle w:val="aff4"/>
        <w:numPr>
          <w:ilvl w:val="0"/>
          <w:numId w:val="11"/>
        </w:numPr>
        <w:spacing w:after="120"/>
        <w:jc w:val="both"/>
        <w:rPr>
          <w:color w:val="000000" w:themeColor="text1"/>
          <w:sz w:val="24"/>
          <w:szCs w:val="24"/>
          <w:lang w:val="uk-UA"/>
        </w:rPr>
      </w:pPr>
      <w:r>
        <w:rPr>
          <w:color w:val="000000" w:themeColor="text1"/>
          <w:sz w:val="24"/>
          <w:szCs w:val="24"/>
          <w:lang w:val="uk-UA"/>
        </w:rPr>
        <w:t>Готує тендерну документацію (за підтримки ГУПП/ТД) з урахуванням примірної документації;</w:t>
      </w:r>
    </w:p>
    <w:p w14:paraId="075FA3B1" w14:textId="77777777" w:rsidR="005E530A" w:rsidRDefault="00000000">
      <w:pPr>
        <w:pStyle w:val="aff4"/>
        <w:numPr>
          <w:ilvl w:val="0"/>
          <w:numId w:val="11"/>
        </w:numPr>
        <w:spacing w:after="120"/>
        <w:jc w:val="both"/>
        <w:rPr>
          <w:color w:val="000000" w:themeColor="text1"/>
          <w:sz w:val="24"/>
          <w:szCs w:val="24"/>
          <w:lang w:val="uk-UA"/>
        </w:rPr>
      </w:pPr>
      <w:r>
        <w:rPr>
          <w:color w:val="000000" w:themeColor="text1"/>
          <w:sz w:val="24"/>
          <w:szCs w:val="24"/>
          <w:lang w:val="uk-UA"/>
        </w:rPr>
        <w:t xml:space="preserve">Проводить процедуру закупівлі; </w:t>
      </w:r>
    </w:p>
    <w:p w14:paraId="7B1775DE" w14:textId="77777777" w:rsidR="005E530A" w:rsidRDefault="00000000">
      <w:pPr>
        <w:pStyle w:val="aff4"/>
        <w:numPr>
          <w:ilvl w:val="0"/>
          <w:numId w:val="11"/>
        </w:numPr>
        <w:spacing w:after="120"/>
        <w:jc w:val="both"/>
        <w:rPr>
          <w:color w:val="000000" w:themeColor="text1"/>
          <w:sz w:val="24"/>
          <w:szCs w:val="24"/>
          <w:lang w:val="uk-UA"/>
        </w:rPr>
      </w:pPr>
      <w:r>
        <w:rPr>
          <w:color w:val="000000" w:themeColor="text1"/>
          <w:sz w:val="24"/>
          <w:szCs w:val="24"/>
          <w:lang w:val="uk-UA"/>
        </w:rPr>
        <w:t>Визначає переможця-виконавця робіт та укладає з ним договір з урахуванням процедури;</w:t>
      </w:r>
    </w:p>
    <w:p w14:paraId="4E11CB2C" w14:textId="77777777" w:rsidR="005E530A" w:rsidRDefault="00000000">
      <w:pPr>
        <w:pStyle w:val="aff4"/>
        <w:numPr>
          <w:ilvl w:val="0"/>
          <w:numId w:val="11"/>
        </w:numPr>
        <w:spacing w:after="120"/>
        <w:jc w:val="both"/>
        <w:rPr>
          <w:color w:val="000000" w:themeColor="text1"/>
          <w:sz w:val="24"/>
          <w:szCs w:val="24"/>
          <w:lang w:val="uk-UA"/>
        </w:rPr>
      </w:pPr>
      <w:r>
        <w:rPr>
          <w:color w:val="000000" w:themeColor="text1"/>
          <w:sz w:val="24"/>
          <w:szCs w:val="24"/>
          <w:lang w:val="uk-UA"/>
        </w:rPr>
        <w:t xml:space="preserve">Здійснює відповідне адміністрування та управління договорами. </w:t>
      </w:r>
    </w:p>
    <w:p w14:paraId="1BAC24D6"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Університети мають право, за потреби, звертатися за допомогою/консультацією до ГУПП та/або ТД на будь-якому етапі процесу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та управління договорами.</w:t>
      </w:r>
    </w:p>
    <w:p w14:paraId="360DF504" w14:textId="77777777" w:rsidR="005E530A" w:rsidRDefault="005E530A">
      <w:pPr>
        <w:spacing w:after="120"/>
        <w:jc w:val="both"/>
        <w:rPr>
          <w:color w:val="000000" w:themeColor="text1"/>
          <w:sz w:val="24"/>
          <w:szCs w:val="24"/>
          <w:lang w:val="uk-UA"/>
        </w:rPr>
      </w:pPr>
    </w:p>
    <w:p w14:paraId="507D7B09"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Консультант з ТД</w:t>
      </w:r>
    </w:p>
    <w:p w14:paraId="78E5E747"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Консультант з ТД надає всебічну підтримку ГУПП МОН та може надавати підтримку ГРП (на запит з боку ГУПП МОН або ГРП) під час підготовки до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та процесів по закупівлі послуг та робіт (</w:t>
      </w:r>
      <w:proofErr w:type="spellStart"/>
      <w:r>
        <w:rPr>
          <w:color w:val="000000" w:themeColor="text1"/>
          <w:sz w:val="24"/>
          <w:szCs w:val="24"/>
          <w:lang w:val="uk-UA"/>
        </w:rPr>
        <w:t>проєктування</w:t>
      </w:r>
      <w:proofErr w:type="spellEnd"/>
      <w:r>
        <w:rPr>
          <w:color w:val="000000" w:themeColor="text1"/>
          <w:sz w:val="24"/>
          <w:szCs w:val="24"/>
          <w:lang w:val="uk-UA"/>
        </w:rPr>
        <w:t xml:space="preserve">, будівельні роботи, технічний нагляд, послуги </w:t>
      </w:r>
      <w:r>
        <w:rPr>
          <w:color w:val="000000" w:themeColor="text1"/>
          <w:sz w:val="24"/>
          <w:szCs w:val="24"/>
          <w:lang w:val="uk-UA"/>
        </w:rPr>
        <w:lastRenderedPageBreak/>
        <w:t xml:space="preserve">інженера-консультанта) для забезпечення їх відповідності положенням цього Посібника та Керівництва ЄІБ з питань </w:t>
      </w:r>
      <w:proofErr w:type="spellStart"/>
      <w:r>
        <w:rPr>
          <w:color w:val="000000" w:themeColor="text1"/>
          <w:sz w:val="24"/>
          <w:szCs w:val="24"/>
          <w:lang w:val="uk-UA"/>
        </w:rPr>
        <w:t>закупівель</w:t>
      </w:r>
      <w:proofErr w:type="spellEnd"/>
      <w:r>
        <w:rPr>
          <w:color w:val="000000" w:themeColor="text1"/>
          <w:sz w:val="24"/>
          <w:szCs w:val="24"/>
          <w:lang w:val="uk-UA"/>
        </w:rPr>
        <w:t xml:space="preserve">. </w:t>
      </w:r>
    </w:p>
    <w:p w14:paraId="26E674EC"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Європейський Інвестиційний Банк</w:t>
      </w:r>
    </w:p>
    <w:p w14:paraId="72204B63" w14:textId="77777777" w:rsidR="005E530A" w:rsidRDefault="00000000">
      <w:pPr>
        <w:spacing w:after="120"/>
        <w:jc w:val="both"/>
        <w:rPr>
          <w:color w:val="000000" w:themeColor="text1"/>
          <w:sz w:val="24"/>
          <w:szCs w:val="24"/>
          <w:lang w:val="uk-UA"/>
        </w:rPr>
      </w:pPr>
      <w:r>
        <w:rPr>
          <w:b/>
          <w:color w:val="000000" w:themeColor="text1"/>
          <w:sz w:val="24"/>
          <w:szCs w:val="24"/>
          <w:lang w:val="uk-UA"/>
        </w:rPr>
        <w:t>ЄІБ</w:t>
      </w:r>
      <w:r>
        <w:rPr>
          <w:color w:val="000000" w:themeColor="text1"/>
          <w:sz w:val="24"/>
          <w:szCs w:val="24"/>
          <w:lang w:val="uk-UA"/>
        </w:rPr>
        <w:t xml:space="preserve"> здійснює моніторинг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що включає в себе схвалення та/або погодження заходів, пов’язаних з процедурою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ЄІБ може залучати зовнішні послуги (включно з консультантами Технічної допомоги) для проведення моніторингу </w:t>
      </w:r>
      <w:proofErr w:type="spellStart"/>
      <w:r>
        <w:rPr>
          <w:color w:val="000000" w:themeColor="text1"/>
          <w:sz w:val="24"/>
          <w:szCs w:val="24"/>
          <w:lang w:val="uk-UA"/>
        </w:rPr>
        <w:t>закупівель</w:t>
      </w:r>
      <w:proofErr w:type="spellEnd"/>
      <w:r>
        <w:rPr>
          <w:color w:val="000000" w:themeColor="text1"/>
          <w:sz w:val="24"/>
          <w:szCs w:val="24"/>
          <w:lang w:val="uk-UA"/>
        </w:rPr>
        <w:t>.</w:t>
      </w:r>
    </w:p>
    <w:p w14:paraId="5BF90402" w14:textId="77777777" w:rsidR="005E530A" w:rsidRDefault="00000000">
      <w:pPr>
        <w:spacing w:after="120"/>
        <w:jc w:val="both"/>
        <w:rPr>
          <w:bCs/>
          <w:sz w:val="24"/>
          <w:szCs w:val="24"/>
          <w:lang w:val="uk-UA"/>
        </w:rPr>
      </w:pPr>
      <w:r>
        <w:rPr>
          <w:bCs/>
          <w:sz w:val="24"/>
          <w:szCs w:val="24"/>
          <w:lang w:val="uk-UA"/>
        </w:rPr>
        <w:t xml:space="preserve">ЄІБ не бере участі в процесі закупівлі чи на етапі визначення виконавця за договором про закупівлю. Відповідно до національних процедур публічних </w:t>
      </w:r>
      <w:proofErr w:type="spellStart"/>
      <w:r>
        <w:rPr>
          <w:bCs/>
          <w:sz w:val="24"/>
          <w:szCs w:val="24"/>
          <w:lang w:val="uk-UA"/>
        </w:rPr>
        <w:t>закупівель</w:t>
      </w:r>
      <w:proofErr w:type="spellEnd"/>
      <w:r>
        <w:rPr>
          <w:bCs/>
          <w:sz w:val="24"/>
          <w:szCs w:val="24"/>
          <w:lang w:val="uk-UA"/>
        </w:rPr>
        <w:t>, результати тендера проходять процедуру пост-</w:t>
      </w:r>
      <w:proofErr w:type="spellStart"/>
      <w:r>
        <w:rPr>
          <w:bCs/>
          <w:sz w:val="24"/>
          <w:szCs w:val="24"/>
          <w:lang w:val="uk-UA"/>
        </w:rPr>
        <w:t>фактум</w:t>
      </w:r>
      <w:proofErr w:type="spellEnd"/>
      <w:r>
        <w:rPr>
          <w:bCs/>
          <w:sz w:val="24"/>
          <w:szCs w:val="24"/>
          <w:lang w:val="uk-UA"/>
        </w:rPr>
        <w:t xml:space="preserve"> схвалення ЄІБ шляхом проведення </w:t>
      </w:r>
      <w:proofErr w:type="spellStart"/>
      <w:r>
        <w:rPr>
          <w:bCs/>
          <w:sz w:val="24"/>
          <w:szCs w:val="24"/>
          <w:lang w:val="uk-UA"/>
        </w:rPr>
        <w:t>Еx-post</w:t>
      </w:r>
      <w:proofErr w:type="spellEnd"/>
      <w:r>
        <w:rPr>
          <w:bCs/>
          <w:sz w:val="24"/>
          <w:szCs w:val="24"/>
          <w:lang w:val="uk-UA"/>
        </w:rPr>
        <w:t xml:space="preserve"> аудиту.</w:t>
      </w:r>
    </w:p>
    <w:p w14:paraId="7B1BA20E"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Більш детальна інформація надана в </w:t>
      </w:r>
      <w:r>
        <w:rPr>
          <w:b/>
          <w:bCs/>
          <w:color w:val="000000" w:themeColor="text1"/>
          <w:sz w:val="24"/>
          <w:szCs w:val="24"/>
          <w:lang w:val="uk-UA"/>
        </w:rPr>
        <w:t>Розділах 5-8.</w:t>
      </w:r>
    </w:p>
    <w:p w14:paraId="6E24F16A" w14:textId="77777777" w:rsidR="005E530A" w:rsidRDefault="00000000">
      <w:pPr>
        <w:pStyle w:val="1"/>
        <w:spacing w:after="120"/>
        <w:rPr>
          <w:rFonts w:ascii="Times New Roman" w:eastAsia="Cambria" w:hAnsi="Times New Roman" w:cs="Times New Roman"/>
          <w:sz w:val="28"/>
          <w:szCs w:val="28"/>
          <w:lang w:val="uk-UA"/>
        </w:rPr>
      </w:pPr>
      <w:bookmarkStart w:id="7" w:name="_Toc130397578"/>
      <w:r>
        <w:rPr>
          <w:rFonts w:ascii="Times New Roman" w:eastAsia="Cambria" w:hAnsi="Times New Roman" w:cs="Times New Roman"/>
          <w:sz w:val="28"/>
          <w:szCs w:val="28"/>
          <w:lang w:val="uk-UA"/>
        </w:rPr>
        <w:t>Послідовність заходів</w:t>
      </w:r>
      <w:bookmarkEnd w:id="7"/>
    </w:p>
    <w:p w14:paraId="1A4E52F1"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Процес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включає наступну </w:t>
      </w:r>
      <w:bookmarkStart w:id="8" w:name="_Hlk130034806"/>
      <w:r>
        <w:rPr>
          <w:color w:val="000000" w:themeColor="text1"/>
          <w:sz w:val="24"/>
          <w:szCs w:val="24"/>
          <w:lang w:val="uk-UA"/>
        </w:rPr>
        <w:t xml:space="preserve">послідовність заходів </w:t>
      </w:r>
      <w:bookmarkEnd w:id="8"/>
      <w:r>
        <w:rPr>
          <w:color w:val="000000" w:themeColor="text1"/>
          <w:sz w:val="24"/>
          <w:szCs w:val="24"/>
          <w:lang w:val="uk-UA"/>
        </w:rPr>
        <w:t>та пов’язані з ними відповідальні сторони:</w:t>
      </w:r>
    </w:p>
    <w:p w14:paraId="49D09C86" w14:textId="77777777" w:rsidR="005E530A" w:rsidRDefault="00000000">
      <w:pPr>
        <w:spacing w:before="120" w:after="240"/>
        <w:jc w:val="both"/>
        <w:rPr>
          <w:b/>
          <w:bCs/>
          <w:color w:val="000000" w:themeColor="text1"/>
          <w:sz w:val="24"/>
          <w:szCs w:val="24"/>
          <w:lang w:val="uk-UA"/>
        </w:rPr>
      </w:pPr>
      <w:r>
        <w:rPr>
          <w:b/>
          <w:bCs/>
          <w:color w:val="000000" w:themeColor="text1"/>
          <w:sz w:val="24"/>
          <w:szCs w:val="24"/>
          <w:lang w:val="uk-UA"/>
        </w:rPr>
        <w:t xml:space="preserve">Таблиця 3. Послідовність заходів процесу </w:t>
      </w:r>
      <w:proofErr w:type="spellStart"/>
      <w:r>
        <w:rPr>
          <w:b/>
          <w:bCs/>
          <w:color w:val="000000" w:themeColor="text1"/>
          <w:sz w:val="24"/>
          <w:szCs w:val="24"/>
          <w:lang w:val="uk-UA"/>
        </w:rPr>
        <w:t>закупівель</w:t>
      </w:r>
      <w:proofErr w:type="spellEnd"/>
    </w:p>
    <w:tbl>
      <w:tblPr>
        <w:tblStyle w:val="TableGridLigh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55"/>
        <w:gridCol w:w="1991"/>
      </w:tblGrid>
      <w:tr w:rsidR="005E530A" w14:paraId="62F383CA" w14:textId="77777777">
        <w:trPr>
          <w:trHeight w:val="562"/>
          <w:tblHeader/>
        </w:trPr>
        <w:tc>
          <w:tcPr>
            <w:tcW w:w="704" w:type="dxa"/>
            <w:shd w:val="clear" w:color="auto" w:fill="D9D9D9" w:themeFill="background1" w:themeFillShade="D9"/>
            <w:vAlign w:val="center"/>
          </w:tcPr>
          <w:p w14:paraId="6311AAA0" w14:textId="77777777" w:rsidR="005E530A" w:rsidRDefault="00000000">
            <w:pPr>
              <w:spacing w:after="120"/>
              <w:jc w:val="center"/>
              <w:rPr>
                <w:b/>
                <w:color w:val="000000" w:themeColor="text1"/>
                <w:sz w:val="22"/>
                <w:szCs w:val="22"/>
                <w:lang w:val="uk-UA" w:eastAsia="ru-RU"/>
              </w:rPr>
            </w:pPr>
            <w:r>
              <w:rPr>
                <w:b/>
                <w:color w:val="000000" w:themeColor="text1"/>
                <w:sz w:val="22"/>
                <w:szCs w:val="22"/>
                <w:lang w:val="uk-UA" w:eastAsia="ru-RU"/>
              </w:rPr>
              <w:t>№</w:t>
            </w:r>
          </w:p>
        </w:tc>
        <w:tc>
          <w:tcPr>
            <w:tcW w:w="6662" w:type="dxa"/>
            <w:shd w:val="clear" w:color="auto" w:fill="D9D9D9" w:themeFill="background1" w:themeFillShade="D9"/>
            <w:vAlign w:val="center"/>
          </w:tcPr>
          <w:p w14:paraId="37CBB62F" w14:textId="77777777" w:rsidR="005E530A" w:rsidRDefault="00000000">
            <w:pPr>
              <w:spacing w:after="120"/>
              <w:jc w:val="center"/>
              <w:rPr>
                <w:b/>
                <w:color w:val="000000" w:themeColor="text1"/>
                <w:sz w:val="22"/>
                <w:szCs w:val="22"/>
                <w:lang w:val="uk-UA" w:eastAsia="ru-RU"/>
              </w:rPr>
            </w:pPr>
            <w:r>
              <w:rPr>
                <w:b/>
                <w:color w:val="000000" w:themeColor="text1"/>
                <w:sz w:val="22"/>
                <w:szCs w:val="22"/>
                <w:lang w:val="uk-UA" w:eastAsia="ru-RU"/>
              </w:rPr>
              <w:t>Назва заходів</w:t>
            </w:r>
          </w:p>
        </w:tc>
        <w:tc>
          <w:tcPr>
            <w:tcW w:w="1984" w:type="dxa"/>
            <w:shd w:val="clear" w:color="auto" w:fill="D9D9D9" w:themeFill="background1" w:themeFillShade="D9"/>
            <w:vAlign w:val="center"/>
          </w:tcPr>
          <w:p w14:paraId="1D18FECB" w14:textId="77777777" w:rsidR="005E530A" w:rsidRDefault="00000000">
            <w:pPr>
              <w:spacing w:after="120"/>
              <w:jc w:val="center"/>
              <w:rPr>
                <w:b/>
                <w:color w:val="000000" w:themeColor="text1"/>
                <w:sz w:val="22"/>
                <w:szCs w:val="22"/>
                <w:lang w:val="uk-UA" w:eastAsia="ru-RU"/>
              </w:rPr>
            </w:pPr>
            <w:r>
              <w:rPr>
                <w:b/>
                <w:color w:val="000000" w:themeColor="text1"/>
                <w:sz w:val="22"/>
                <w:szCs w:val="22"/>
                <w:lang w:val="uk-UA" w:eastAsia="ru-RU"/>
              </w:rPr>
              <w:t>Відповідальний</w:t>
            </w:r>
          </w:p>
        </w:tc>
      </w:tr>
      <w:tr w:rsidR="005E530A" w14:paraId="02BB1FCA" w14:textId="77777777">
        <w:trPr>
          <w:trHeight w:val="999"/>
        </w:trPr>
        <w:tc>
          <w:tcPr>
            <w:tcW w:w="704" w:type="dxa"/>
            <w:vAlign w:val="center"/>
          </w:tcPr>
          <w:p w14:paraId="3313D89D"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1</w:t>
            </w:r>
          </w:p>
        </w:tc>
        <w:tc>
          <w:tcPr>
            <w:tcW w:w="6662" w:type="dxa"/>
            <w:vAlign w:val="center"/>
          </w:tcPr>
          <w:p w14:paraId="1B69DF05" w14:textId="77777777" w:rsidR="005E530A" w:rsidRDefault="00000000">
            <w:pPr>
              <w:jc w:val="both"/>
              <w:rPr>
                <w:color w:val="000000" w:themeColor="text1"/>
                <w:sz w:val="22"/>
                <w:szCs w:val="22"/>
                <w:lang w:val="uk-UA" w:eastAsia="ru-RU"/>
              </w:rPr>
            </w:pPr>
            <w:r>
              <w:rPr>
                <w:color w:val="000000" w:themeColor="text1"/>
                <w:sz w:val="22"/>
                <w:szCs w:val="22"/>
                <w:lang w:val="uk-UA" w:eastAsia="ru-RU"/>
              </w:rPr>
              <w:t xml:space="preserve">Підготовка </w:t>
            </w:r>
            <w:r>
              <w:rPr>
                <w:sz w:val="22"/>
                <w:szCs w:val="22"/>
                <w:lang w:val="uk-UA" w:eastAsia="ru-RU"/>
              </w:rPr>
              <w:t xml:space="preserve">Посібника із </w:t>
            </w:r>
            <w:proofErr w:type="spellStart"/>
            <w:r>
              <w:rPr>
                <w:sz w:val="22"/>
                <w:szCs w:val="22"/>
                <w:lang w:val="uk-UA" w:eastAsia="ru-RU"/>
              </w:rPr>
              <w:t>закупівель</w:t>
            </w:r>
            <w:proofErr w:type="spellEnd"/>
            <w:r>
              <w:rPr>
                <w:sz w:val="22"/>
                <w:szCs w:val="22"/>
                <w:lang w:val="uk-UA" w:eastAsia="ru-RU"/>
              </w:rPr>
              <w:t xml:space="preserve"> </w:t>
            </w:r>
            <w:proofErr w:type="spellStart"/>
            <w:r>
              <w:rPr>
                <w:sz w:val="22"/>
                <w:szCs w:val="22"/>
                <w:lang w:val="uk-UA" w:eastAsia="ru-RU"/>
              </w:rPr>
              <w:t>Проєкту</w:t>
            </w:r>
            <w:proofErr w:type="spellEnd"/>
            <w:r>
              <w:rPr>
                <w:sz w:val="22"/>
                <w:szCs w:val="22"/>
                <w:lang w:val="uk-UA" w:eastAsia="ru-RU"/>
              </w:rPr>
              <w:t xml:space="preserve"> (для компонентів, що фінансуються ЄІБ) </w:t>
            </w:r>
            <w:r>
              <w:rPr>
                <w:color w:val="000000" w:themeColor="text1"/>
                <w:sz w:val="22"/>
                <w:szCs w:val="22"/>
                <w:lang w:val="uk-UA" w:eastAsia="ru-RU"/>
              </w:rPr>
              <w:t>та примірної тендерної документації (зразок)</w:t>
            </w:r>
          </w:p>
        </w:tc>
        <w:tc>
          <w:tcPr>
            <w:tcW w:w="1984" w:type="dxa"/>
            <w:vAlign w:val="center"/>
          </w:tcPr>
          <w:p w14:paraId="479D9071"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ГУПП МОН/Консультант ТД</w:t>
            </w:r>
          </w:p>
        </w:tc>
      </w:tr>
      <w:tr w:rsidR="005E530A" w14:paraId="75D73B14" w14:textId="77777777">
        <w:trPr>
          <w:trHeight w:val="999"/>
        </w:trPr>
        <w:tc>
          <w:tcPr>
            <w:tcW w:w="704" w:type="dxa"/>
            <w:vAlign w:val="center"/>
          </w:tcPr>
          <w:p w14:paraId="5FBF289A"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2</w:t>
            </w:r>
          </w:p>
        </w:tc>
        <w:tc>
          <w:tcPr>
            <w:tcW w:w="6662" w:type="dxa"/>
            <w:vAlign w:val="center"/>
          </w:tcPr>
          <w:p w14:paraId="438579D5"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 xml:space="preserve">Схвалення </w:t>
            </w:r>
            <w:r>
              <w:rPr>
                <w:sz w:val="22"/>
                <w:szCs w:val="22"/>
                <w:lang w:val="uk-UA" w:eastAsia="ru-RU"/>
              </w:rPr>
              <w:t xml:space="preserve">Посібника із </w:t>
            </w:r>
            <w:proofErr w:type="spellStart"/>
            <w:r>
              <w:rPr>
                <w:sz w:val="22"/>
                <w:szCs w:val="22"/>
                <w:lang w:val="uk-UA" w:eastAsia="ru-RU"/>
              </w:rPr>
              <w:t>закупівель</w:t>
            </w:r>
            <w:proofErr w:type="spellEnd"/>
            <w:r>
              <w:rPr>
                <w:sz w:val="22"/>
                <w:szCs w:val="22"/>
                <w:lang w:val="uk-UA" w:eastAsia="ru-RU"/>
              </w:rPr>
              <w:t xml:space="preserve"> </w:t>
            </w:r>
            <w:proofErr w:type="spellStart"/>
            <w:r>
              <w:rPr>
                <w:sz w:val="22"/>
                <w:szCs w:val="22"/>
                <w:lang w:val="uk-UA" w:eastAsia="ru-RU"/>
              </w:rPr>
              <w:t>Проєкту</w:t>
            </w:r>
            <w:proofErr w:type="spellEnd"/>
            <w:r>
              <w:rPr>
                <w:sz w:val="22"/>
                <w:szCs w:val="22"/>
                <w:lang w:val="uk-UA" w:eastAsia="ru-RU"/>
              </w:rPr>
              <w:t xml:space="preserve"> (для компонентів, що фінансуються ЄІБ) </w:t>
            </w:r>
            <w:r>
              <w:rPr>
                <w:color w:val="000000" w:themeColor="text1"/>
                <w:sz w:val="22"/>
                <w:szCs w:val="22"/>
                <w:lang w:val="uk-UA" w:eastAsia="ru-RU"/>
              </w:rPr>
              <w:t>та примірної тендерної документації (зразок)</w:t>
            </w:r>
          </w:p>
        </w:tc>
        <w:tc>
          <w:tcPr>
            <w:tcW w:w="1984" w:type="dxa"/>
            <w:vAlign w:val="center"/>
          </w:tcPr>
          <w:p w14:paraId="729FC1B5"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ЄІБ</w:t>
            </w:r>
          </w:p>
        </w:tc>
      </w:tr>
      <w:tr w:rsidR="005E530A" w14:paraId="4EDDA7CA" w14:textId="77777777">
        <w:trPr>
          <w:trHeight w:val="999"/>
        </w:trPr>
        <w:tc>
          <w:tcPr>
            <w:tcW w:w="704" w:type="dxa"/>
            <w:vAlign w:val="center"/>
          </w:tcPr>
          <w:p w14:paraId="5D02780F"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3</w:t>
            </w:r>
          </w:p>
        </w:tc>
        <w:tc>
          <w:tcPr>
            <w:tcW w:w="6662" w:type="dxa"/>
            <w:shd w:val="clear" w:color="auto" w:fill="auto"/>
            <w:vAlign w:val="center"/>
          </w:tcPr>
          <w:p w14:paraId="42C4B2C9"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 xml:space="preserve">Підготовка тендерної документації для </w:t>
            </w:r>
            <w:proofErr w:type="spellStart"/>
            <w:r>
              <w:rPr>
                <w:color w:val="000000" w:themeColor="text1"/>
                <w:sz w:val="22"/>
                <w:szCs w:val="22"/>
                <w:lang w:val="uk-UA" w:eastAsia="ru-RU"/>
              </w:rPr>
              <w:t>суб-проєктів</w:t>
            </w:r>
            <w:proofErr w:type="spellEnd"/>
            <w:r>
              <w:rPr>
                <w:color w:val="000000" w:themeColor="text1"/>
                <w:sz w:val="22"/>
                <w:szCs w:val="22"/>
                <w:lang w:val="uk-UA" w:eastAsia="ru-RU"/>
              </w:rPr>
              <w:t xml:space="preserve"> (за зразком, що розроблений ГУПП МОН, Консультантом ТД)</w:t>
            </w:r>
          </w:p>
        </w:tc>
        <w:tc>
          <w:tcPr>
            <w:tcW w:w="1984" w:type="dxa"/>
            <w:shd w:val="clear" w:color="auto" w:fill="auto"/>
            <w:vAlign w:val="center"/>
          </w:tcPr>
          <w:p w14:paraId="0F0BB2F9"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Замовник</w:t>
            </w:r>
          </w:p>
        </w:tc>
      </w:tr>
      <w:tr w:rsidR="005E530A" w14:paraId="32257B90" w14:textId="77777777">
        <w:trPr>
          <w:trHeight w:val="999"/>
        </w:trPr>
        <w:tc>
          <w:tcPr>
            <w:tcW w:w="704" w:type="dxa"/>
            <w:vAlign w:val="center"/>
          </w:tcPr>
          <w:p w14:paraId="287AC61A"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4</w:t>
            </w:r>
          </w:p>
        </w:tc>
        <w:tc>
          <w:tcPr>
            <w:tcW w:w="6662" w:type="dxa"/>
            <w:shd w:val="clear" w:color="auto" w:fill="auto"/>
            <w:vAlign w:val="center"/>
          </w:tcPr>
          <w:p w14:paraId="090EA57F" w14:textId="77777777" w:rsidR="005E530A" w:rsidRDefault="00000000">
            <w:pPr>
              <w:spacing w:after="120"/>
              <w:jc w:val="both"/>
              <w:rPr>
                <w:i/>
                <w:iCs/>
                <w:color w:val="000000" w:themeColor="text1"/>
                <w:sz w:val="22"/>
                <w:szCs w:val="22"/>
                <w:lang w:val="uk-UA" w:eastAsia="ru-RU"/>
              </w:rPr>
            </w:pPr>
            <w:r>
              <w:rPr>
                <w:i/>
                <w:iCs/>
                <w:color w:val="000000" w:themeColor="text1"/>
                <w:sz w:val="22"/>
                <w:szCs w:val="22"/>
                <w:lang w:val="uk-UA" w:eastAsia="ru-RU"/>
              </w:rPr>
              <w:t>Попередні ринкові консультації з метою аналізу ринку та уточнення очікуваної вартості закупівлі (за необхідності)</w:t>
            </w:r>
          </w:p>
        </w:tc>
        <w:tc>
          <w:tcPr>
            <w:tcW w:w="1984" w:type="dxa"/>
            <w:shd w:val="clear" w:color="auto" w:fill="auto"/>
            <w:vAlign w:val="center"/>
          </w:tcPr>
          <w:p w14:paraId="11EFA8A5"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Замовник</w:t>
            </w:r>
          </w:p>
        </w:tc>
      </w:tr>
      <w:tr w:rsidR="005E530A" w14:paraId="76BFAB77" w14:textId="77777777">
        <w:trPr>
          <w:trHeight w:val="999"/>
        </w:trPr>
        <w:tc>
          <w:tcPr>
            <w:tcW w:w="704" w:type="dxa"/>
            <w:vAlign w:val="center"/>
          </w:tcPr>
          <w:p w14:paraId="630210F0"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5</w:t>
            </w:r>
          </w:p>
        </w:tc>
        <w:tc>
          <w:tcPr>
            <w:tcW w:w="6662" w:type="dxa"/>
            <w:vAlign w:val="center"/>
          </w:tcPr>
          <w:p w14:paraId="6150A7EB"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 xml:space="preserve">Оголошення та проведення тендеру. </w:t>
            </w:r>
          </w:p>
          <w:p w14:paraId="6E46CF50"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Визначення та оголошення переможця за результатами тендеру.</w:t>
            </w:r>
          </w:p>
        </w:tc>
        <w:tc>
          <w:tcPr>
            <w:tcW w:w="1984" w:type="dxa"/>
            <w:vAlign w:val="center"/>
          </w:tcPr>
          <w:p w14:paraId="2D8C3450"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Замовник</w:t>
            </w:r>
          </w:p>
        </w:tc>
      </w:tr>
      <w:tr w:rsidR="005E530A" w14:paraId="5A018846" w14:textId="77777777">
        <w:trPr>
          <w:trHeight w:val="999"/>
        </w:trPr>
        <w:tc>
          <w:tcPr>
            <w:tcW w:w="704" w:type="dxa"/>
            <w:vAlign w:val="center"/>
          </w:tcPr>
          <w:p w14:paraId="3221DC3B" w14:textId="77777777" w:rsidR="005E530A" w:rsidRDefault="00000000">
            <w:pPr>
              <w:spacing w:after="120"/>
              <w:jc w:val="center"/>
              <w:rPr>
                <w:bCs/>
                <w:strike/>
                <w:color w:val="000000" w:themeColor="text1"/>
                <w:sz w:val="22"/>
                <w:szCs w:val="22"/>
                <w:lang w:val="uk-UA" w:eastAsia="ru-RU"/>
              </w:rPr>
            </w:pPr>
            <w:r>
              <w:rPr>
                <w:bCs/>
                <w:color w:val="000000" w:themeColor="text1"/>
                <w:sz w:val="22"/>
                <w:szCs w:val="22"/>
                <w:lang w:val="uk-UA" w:eastAsia="ru-RU"/>
              </w:rPr>
              <w:t>6</w:t>
            </w:r>
          </w:p>
        </w:tc>
        <w:tc>
          <w:tcPr>
            <w:tcW w:w="6662" w:type="dxa"/>
            <w:vAlign w:val="center"/>
          </w:tcPr>
          <w:p w14:paraId="580AA1C4"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Фіксація результатів тендерів</w:t>
            </w:r>
          </w:p>
        </w:tc>
        <w:tc>
          <w:tcPr>
            <w:tcW w:w="1984" w:type="dxa"/>
            <w:vAlign w:val="center"/>
          </w:tcPr>
          <w:p w14:paraId="2AECD058" w14:textId="77777777" w:rsidR="005E530A" w:rsidRDefault="00000000">
            <w:pPr>
              <w:spacing w:after="120"/>
              <w:jc w:val="center"/>
              <w:rPr>
                <w:color w:val="000000" w:themeColor="text1"/>
                <w:sz w:val="22"/>
                <w:szCs w:val="22"/>
                <w:highlight w:val="yellow"/>
                <w:lang w:val="uk-UA" w:eastAsia="ru-RU"/>
              </w:rPr>
            </w:pPr>
            <w:r>
              <w:rPr>
                <w:color w:val="000000" w:themeColor="text1"/>
                <w:sz w:val="22"/>
                <w:szCs w:val="22"/>
                <w:lang w:val="uk-UA" w:eastAsia="ru-RU"/>
              </w:rPr>
              <w:t>ГУПП МОН</w:t>
            </w:r>
          </w:p>
        </w:tc>
      </w:tr>
      <w:tr w:rsidR="005E530A" w14:paraId="3AE04D59" w14:textId="77777777">
        <w:trPr>
          <w:trHeight w:val="999"/>
        </w:trPr>
        <w:tc>
          <w:tcPr>
            <w:tcW w:w="704" w:type="dxa"/>
            <w:vAlign w:val="center"/>
          </w:tcPr>
          <w:p w14:paraId="07D5CA23"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7</w:t>
            </w:r>
          </w:p>
        </w:tc>
        <w:tc>
          <w:tcPr>
            <w:tcW w:w="6662" w:type="dxa"/>
            <w:vAlign w:val="center"/>
          </w:tcPr>
          <w:p w14:paraId="2FB858FD"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Підписання договору про закупівлю та його оприлюднення.</w:t>
            </w:r>
          </w:p>
        </w:tc>
        <w:tc>
          <w:tcPr>
            <w:tcW w:w="1984" w:type="dxa"/>
            <w:vAlign w:val="center"/>
          </w:tcPr>
          <w:p w14:paraId="4E3AA532"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Замовник</w:t>
            </w:r>
          </w:p>
        </w:tc>
      </w:tr>
      <w:tr w:rsidR="005E530A" w14:paraId="27E01AEB" w14:textId="77777777">
        <w:trPr>
          <w:trHeight w:val="999"/>
        </w:trPr>
        <w:tc>
          <w:tcPr>
            <w:tcW w:w="704" w:type="dxa"/>
            <w:vAlign w:val="center"/>
          </w:tcPr>
          <w:p w14:paraId="4A043589"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t>8</w:t>
            </w:r>
          </w:p>
        </w:tc>
        <w:tc>
          <w:tcPr>
            <w:tcW w:w="6662" w:type="dxa"/>
            <w:vAlign w:val="center"/>
          </w:tcPr>
          <w:p w14:paraId="1E869952" w14:textId="77777777" w:rsidR="005E530A" w:rsidRDefault="00000000">
            <w:pPr>
              <w:spacing w:after="120"/>
              <w:jc w:val="both"/>
              <w:rPr>
                <w:color w:val="000000" w:themeColor="text1"/>
                <w:sz w:val="22"/>
                <w:szCs w:val="22"/>
                <w:lang w:val="uk-UA" w:eastAsia="ru-RU"/>
              </w:rPr>
            </w:pPr>
            <w:r>
              <w:rPr>
                <w:color w:val="000000" w:themeColor="text1"/>
                <w:sz w:val="22"/>
                <w:szCs w:val="22"/>
                <w:lang w:val="uk-UA" w:eastAsia="ru-RU"/>
              </w:rPr>
              <w:t xml:space="preserve">Подання інформації щодо результатів </w:t>
            </w:r>
            <w:proofErr w:type="spellStart"/>
            <w:r>
              <w:rPr>
                <w:color w:val="000000" w:themeColor="text1"/>
                <w:sz w:val="22"/>
                <w:szCs w:val="22"/>
                <w:lang w:val="uk-UA" w:eastAsia="ru-RU"/>
              </w:rPr>
              <w:t>закупівель</w:t>
            </w:r>
            <w:proofErr w:type="spellEnd"/>
            <w:r>
              <w:rPr>
                <w:color w:val="000000" w:themeColor="text1"/>
                <w:sz w:val="22"/>
                <w:szCs w:val="22"/>
                <w:lang w:val="uk-UA" w:eastAsia="ru-RU"/>
              </w:rPr>
              <w:t xml:space="preserve"> ЄІБ для проведення </w:t>
            </w:r>
            <w:proofErr w:type="spellStart"/>
            <w:r>
              <w:rPr>
                <w:color w:val="000000" w:themeColor="text1"/>
                <w:sz w:val="22"/>
                <w:szCs w:val="22"/>
                <w:lang w:val="uk-UA" w:eastAsia="ru-RU"/>
              </w:rPr>
              <w:t>Ex-post</w:t>
            </w:r>
            <w:proofErr w:type="spellEnd"/>
            <w:r>
              <w:rPr>
                <w:color w:val="000000" w:themeColor="text1"/>
                <w:sz w:val="22"/>
                <w:szCs w:val="22"/>
                <w:lang w:val="uk-UA" w:eastAsia="ru-RU"/>
              </w:rPr>
              <w:t xml:space="preserve"> аудиту результатів оцінки </w:t>
            </w:r>
          </w:p>
        </w:tc>
        <w:tc>
          <w:tcPr>
            <w:tcW w:w="1984" w:type="dxa"/>
            <w:vAlign w:val="center"/>
          </w:tcPr>
          <w:p w14:paraId="2CB49C62"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ГУПП МОН/Консультант ТД</w:t>
            </w:r>
          </w:p>
        </w:tc>
      </w:tr>
      <w:tr w:rsidR="005E530A" w14:paraId="38169654" w14:textId="77777777">
        <w:trPr>
          <w:trHeight w:val="999"/>
        </w:trPr>
        <w:tc>
          <w:tcPr>
            <w:tcW w:w="704" w:type="dxa"/>
            <w:vAlign w:val="center"/>
          </w:tcPr>
          <w:p w14:paraId="5B756F81" w14:textId="77777777" w:rsidR="005E530A" w:rsidRDefault="00000000">
            <w:pPr>
              <w:spacing w:after="120"/>
              <w:jc w:val="center"/>
              <w:rPr>
                <w:bCs/>
                <w:color w:val="000000" w:themeColor="text1"/>
                <w:sz w:val="22"/>
                <w:szCs w:val="22"/>
                <w:lang w:val="uk-UA" w:eastAsia="ru-RU"/>
              </w:rPr>
            </w:pPr>
            <w:r>
              <w:rPr>
                <w:bCs/>
                <w:color w:val="000000" w:themeColor="text1"/>
                <w:sz w:val="22"/>
                <w:szCs w:val="22"/>
                <w:lang w:val="uk-UA" w:eastAsia="ru-RU"/>
              </w:rPr>
              <w:lastRenderedPageBreak/>
              <w:t>9</w:t>
            </w:r>
          </w:p>
        </w:tc>
        <w:tc>
          <w:tcPr>
            <w:tcW w:w="6662" w:type="dxa"/>
            <w:vAlign w:val="center"/>
          </w:tcPr>
          <w:p w14:paraId="4343824D" w14:textId="77777777" w:rsidR="005E530A" w:rsidRDefault="00000000">
            <w:pPr>
              <w:spacing w:after="120"/>
              <w:jc w:val="both"/>
              <w:rPr>
                <w:color w:val="000000" w:themeColor="text1"/>
                <w:sz w:val="22"/>
                <w:szCs w:val="22"/>
                <w:lang w:val="uk-UA" w:eastAsia="ru-RU"/>
              </w:rPr>
            </w:pPr>
            <w:proofErr w:type="spellStart"/>
            <w:r>
              <w:rPr>
                <w:color w:val="000000" w:themeColor="text1"/>
                <w:sz w:val="22"/>
                <w:szCs w:val="22"/>
                <w:lang w:val="uk-UA" w:eastAsia="ru-RU"/>
              </w:rPr>
              <w:t>Ex-post</w:t>
            </w:r>
            <w:proofErr w:type="spellEnd"/>
            <w:r>
              <w:rPr>
                <w:color w:val="000000" w:themeColor="text1"/>
                <w:sz w:val="22"/>
                <w:szCs w:val="22"/>
                <w:lang w:val="uk-UA" w:eastAsia="ru-RU"/>
              </w:rPr>
              <w:t xml:space="preserve"> аудит результатів оцінки*</w:t>
            </w:r>
          </w:p>
        </w:tc>
        <w:tc>
          <w:tcPr>
            <w:tcW w:w="1984" w:type="dxa"/>
            <w:vAlign w:val="center"/>
          </w:tcPr>
          <w:p w14:paraId="0FEAA708" w14:textId="77777777" w:rsidR="005E530A" w:rsidRDefault="00000000">
            <w:pPr>
              <w:spacing w:after="120"/>
              <w:jc w:val="center"/>
              <w:rPr>
                <w:color w:val="000000" w:themeColor="text1"/>
                <w:sz w:val="22"/>
                <w:szCs w:val="22"/>
                <w:lang w:val="uk-UA" w:eastAsia="ru-RU"/>
              </w:rPr>
            </w:pPr>
            <w:r>
              <w:rPr>
                <w:color w:val="000000" w:themeColor="text1"/>
                <w:sz w:val="22"/>
                <w:szCs w:val="22"/>
                <w:lang w:val="uk-UA" w:eastAsia="ru-RU"/>
              </w:rPr>
              <w:t>ЄІБ</w:t>
            </w:r>
          </w:p>
        </w:tc>
      </w:tr>
    </w:tbl>
    <w:p w14:paraId="5591E5BD" w14:textId="77777777" w:rsidR="005E530A" w:rsidRDefault="00000000">
      <w:pPr>
        <w:spacing w:before="240" w:after="120"/>
        <w:jc w:val="both"/>
        <w:rPr>
          <w:color w:val="000000" w:themeColor="text1"/>
          <w:sz w:val="24"/>
          <w:szCs w:val="24"/>
          <w:lang w:val="uk-UA"/>
        </w:rPr>
      </w:pPr>
      <w:bookmarkStart w:id="9" w:name="_Hlk98861776"/>
      <w:r>
        <w:rPr>
          <w:color w:val="000000" w:themeColor="text1"/>
          <w:sz w:val="24"/>
          <w:szCs w:val="24"/>
          <w:lang w:val="uk-UA"/>
        </w:rPr>
        <w:t>*</w:t>
      </w:r>
      <w:bookmarkEnd w:id="9"/>
      <w:r>
        <w:rPr>
          <w:color w:val="000000" w:themeColor="text1"/>
          <w:sz w:val="24"/>
          <w:szCs w:val="24"/>
          <w:lang w:val="uk-UA"/>
        </w:rPr>
        <w:t xml:space="preserve"> </w:t>
      </w:r>
      <w:bookmarkStart w:id="10" w:name="_Hlk95747132"/>
      <w:bookmarkStart w:id="11" w:name="_Hlk94540447"/>
      <w:r>
        <w:rPr>
          <w:i/>
          <w:iCs/>
          <w:color w:val="000000" w:themeColor="text1"/>
          <w:sz w:val="24"/>
          <w:szCs w:val="24"/>
          <w:lang w:val="uk-UA"/>
        </w:rPr>
        <w:t xml:space="preserve">Для цілей цього Посібника </w:t>
      </w:r>
      <w:proofErr w:type="spellStart"/>
      <w:r>
        <w:rPr>
          <w:i/>
          <w:iCs/>
          <w:color w:val="000000" w:themeColor="text1"/>
          <w:sz w:val="24"/>
          <w:szCs w:val="24"/>
          <w:lang w:val="uk-UA"/>
        </w:rPr>
        <w:t>Ex-post</w:t>
      </w:r>
      <w:proofErr w:type="spellEnd"/>
      <w:r>
        <w:rPr>
          <w:i/>
          <w:iCs/>
          <w:color w:val="000000" w:themeColor="text1"/>
          <w:sz w:val="24"/>
          <w:szCs w:val="24"/>
          <w:lang w:val="uk-UA"/>
        </w:rPr>
        <w:t xml:space="preserve"> аудит, що описаний у </w:t>
      </w:r>
      <w:r>
        <w:rPr>
          <w:b/>
          <w:bCs/>
          <w:i/>
          <w:iCs/>
          <w:color w:val="000000" w:themeColor="text1"/>
          <w:sz w:val="24"/>
          <w:szCs w:val="24"/>
          <w:lang w:val="uk-UA"/>
        </w:rPr>
        <w:t>Розділі 8</w:t>
      </w:r>
      <w:r>
        <w:rPr>
          <w:i/>
          <w:iCs/>
          <w:color w:val="000000" w:themeColor="text1"/>
          <w:sz w:val="24"/>
          <w:szCs w:val="24"/>
          <w:lang w:val="uk-UA"/>
        </w:rPr>
        <w:t xml:space="preserve"> цього Посібника, означає можливий розгляд оцінки тендерних пропозицій, результатів проведення тендеру та вибору підрядника, коментування та надання запиту Замовнику для отримання пояснень</w:t>
      </w:r>
      <w:bookmarkEnd w:id="10"/>
      <w:r>
        <w:rPr>
          <w:i/>
          <w:iCs/>
          <w:color w:val="000000" w:themeColor="text1"/>
          <w:sz w:val="24"/>
          <w:szCs w:val="24"/>
          <w:lang w:val="uk-UA"/>
        </w:rPr>
        <w:t>.</w:t>
      </w:r>
      <w:r>
        <w:rPr>
          <w:color w:val="000000" w:themeColor="text1"/>
          <w:sz w:val="24"/>
          <w:szCs w:val="24"/>
          <w:lang w:val="uk-UA"/>
        </w:rPr>
        <w:t xml:space="preserve"> </w:t>
      </w:r>
      <w:bookmarkEnd w:id="11"/>
    </w:p>
    <w:p w14:paraId="5927599A" w14:textId="77777777" w:rsidR="005E530A" w:rsidRDefault="00000000">
      <w:pPr>
        <w:shd w:val="clear" w:color="auto" w:fill="FFFFFF"/>
        <w:spacing w:before="120" w:after="120"/>
        <w:jc w:val="both"/>
        <w:rPr>
          <w:color w:val="000000" w:themeColor="text1"/>
          <w:sz w:val="24"/>
          <w:szCs w:val="24"/>
          <w:lang w:val="uk-UA"/>
        </w:rPr>
      </w:pPr>
      <w:r>
        <w:rPr>
          <w:rFonts w:eastAsia="Calibri"/>
          <w:color w:val="333333"/>
          <w:sz w:val="24"/>
          <w:szCs w:val="24"/>
          <w:lang w:val="uk-UA"/>
        </w:rPr>
        <w:t xml:space="preserve">Для планування </w:t>
      </w:r>
      <w:proofErr w:type="spellStart"/>
      <w:r>
        <w:rPr>
          <w:rFonts w:eastAsia="Calibri"/>
          <w:color w:val="333333"/>
          <w:sz w:val="24"/>
          <w:szCs w:val="24"/>
          <w:lang w:val="uk-UA"/>
        </w:rPr>
        <w:t>закупівель</w:t>
      </w:r>
      <w:proofErr w:type="spellEnd"/>
      <w:r>
        <w:rPr>
          <w:rFonts w:eastAsia="Calibri"/>
          <w:color w:val="333333"/>
          <w:sz w:val="24"/>
          <w:szCs w:val="24"/>
          <w:lang w:val="uk-UA"/>
        </w:rPr>
        <w:t xml:space="preserve"> та підготовки до проведення </w:t>
      </w:r>
      <w:proofErr w:type="spellStart"/>
      <w:r>
        <w:rPr>
          <w:rFonts w:eastAsia="Calibri"/>
          <w:color w:val="333333"/>
          <w:sz w:val="24"/>
          <w:szCs w:val="24"/>
          <w:lang w:val="uk-UA"/>
        </w:rPr>
        <w:t>закупівель</w:t>
      </w:r>
      <w:proofErr w:type="spellEnd"/>
      <w:r>
        <w:rPr>
          <w:rFonts w:eastAsia="Calibri"/>
          <w:color w:val="333333"/>
          <w:sz w:val="24"/>
          <w:szCs w:val="24"/>
          <w:lang w:val="uk-UA"/>
        </w:rPr>
        <w:t>, Замовники, відповідно до статті 4 Закону, можуть проводити попередні ринкові консультації з метою аналізу ринку та уточнення очікуваної вартості закупівлі,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призводять до порушення </w:t>
      </w:r>
      <w:hyperlink r:id="rId13" w:anchor="n927">
        <w:r w:rsidR="005E530A">
          <w:rPr>
            <w:rFonts w:eastAsia="Calibri"/>
            <w:color w:val="000000"/>
            <w:sz w:val="24"/>
            <w:szCs w:val="24"/>
            <w:lang w:val="uk-UA"/>
          </w:rPr>
          <w:t>статті 5</w:t>
        </w:r>
      </w:hyperlink>
      <w:r>
        <w:rPr>
          <w:rFonts w:eastAsia="Calibri"/>
          <w:color w:val="333333"/>
          <w:sz w:val="24"/>
          <w:szCs w:val="24"/>
          <w:lang w:val="uk-UA"/>
        </w:rPr>
        <w:t xml:space="preserve">  Закону. Консультації з ринком можуть проводитися шляхом організації відкритих зустрічей з потенційними учасниками торгів. </w:t>
      </w:r>
    </w:p>
    <w:p w14:paraId="55A54FE5" w14:textId="77777777" w:rsidR="005E530A" w:rsidRDefault="00000000">
      <w:pPr>
        <w:spacing w:before="120" w:after="120"/>
        <w:jc w:val="both"/>
        <w:rPr>
          <w:rFonts w:eastAsia="Calibri"/>
          <w:bCs/>
          <w:sz w:val="24"/>
          <w:szCs w:val="24"/>
          <w:lang w:val="uk-UA"/>
        </w:rPr>
      </w:pPr>
      <w:r>
        <w:rPr>
          <w:rFonts w:eastAsia="Calibri"/>
          <w:bCs/>
          <w:sz w:val="24"/>
          <w:szCs w:val="24"/>
          <w:lang w:val="uk-UA"/>
        </w:rPr>
        <w:t>Проведення ринкових консультацій може складатися з 2-х частин: 1) сесії щодо презентації відповідної закупівлі (додаткові вимоги, правила, об’єкти робіт тощо), 2) сесія у форматі «запитання-відповіді—коментарі». Запрошення можуть публікуватись на сайтах університетів, де також має бути опубліковано протокол зустрічі. Протягом певного періоду часу, будь-яка компанія-суб’єкт господарювання, яка не змогла бути присутня на зустрічі, може надсилати (електронним шляхом) свої запитання щодо закупівлі та її умов.</w:t>
      </w:r>
    </w:p>
    <w:p w14:paraId="41F6F40F" w14:textId="77777777" w:rsidR="005E530A" w:rsidRDefault="00000000">
      <w:pPr>
        <w:spacing w:before="120" w:after="120"/>
        <w:jc w:val="both"/>
        <w:rPr>
          <w:rFonts w:eastAsia="Calibri"/>
          <w:color w:val="333333"/>
          <w:sz w:val="24"/>
          <w:szCs w:val="24"/>
          <w:u w:val="single"/>
          <w:lang w:val="uk-UA"/>
        </w:rPr>
      </w:pPr>
      <w:r>
        <w:rPr>
          <w:rFonts w:eastAsia="Calibri"/>
          <w:bCs/>
          <w:color w:val="333333"/>
          <w:sz w:val="24"/>
          <w:szCs w:val="24"/>
          <w:u w:val="single"/>
          <w:lang w:val="uk-UA"/>
        </w:rPr>
        <w:t>Проведення попередніх ринкових консультацій Замовником не вважається участю</w:t>
      </w:r>
      <w:r>
        <w:rPr>
          <w:rFonts w:eastAsia="Calibri"/>
          <w:color w:val="333333"/>
          <w:sz w:val="24"/>
          <w:szCs w:val="24"/>
          <w:u w:val="single"/>
          <w:lang w:val="uk-UA"/>
        </w:rPr>
        <w:t xml:space="preserve"> суб’єктів господарювання у підготовці вимог до тендерної документації.</w:t>
      </w:r>
    </w:p>
    <w:p w14:paraId="39FDC48F" w14:textId="77777777" w:rsidR="005E530A" w:rsidRDefault="00000000">
      <w:pPr>
        <w:pStyle w:val="1"/>
        <w:spacing w:after="120"/>
        <w:rPr>
          <w:rFonts w:ascii="Times New Roman" w:eastAsia="Cambria" w:hAnsi="Times New Roman" w:cs="Times New Roman"/>
          <w:sz w:val="28"/>
          <w:szCs w:val="28"/>
          <w:lang w:val="uk-UA"/>
        </w:rPr>
      </w:pPr>
      <w:bookmarkStart w:id="12" w:name="_Toc130397579"/>
      <w:r>
        <w:rPr>
          <w:rFonts w:ascii="Times New Roman" w:eastAsia="Cambria" w:hAnsi="Times New Roman" w:cs="Times New Roman"/>
          <w:sz w:val="28"/>
          <w:szCs w:val="28"/>
          <w:lang w:val="uk-UA"/>
        </w:rPr>
        <w:t xml:space="preserve">Деталі процедур </w:t>
      </w:r>
      <w:proofErr w:type="spellStart"/>
      <w:r>
        <w:rPr>
          <w:rFonts w:ascii="Times New Roman" w:eastAsia="Cambria" w:hAnsi="Times New Roman" w:cs="Times New Roman"/>
          <w:sz w:val="28"/>
          <w:szCs w:val="28"/>
          <w:lang w:val="uk-UA"/>
        </w:rPr>
        <w:t>закупівель</w:t>
      </w:r>
      <w:bookmarkEnd w:id="12"/>
      <w:proofErr w:type="spellEnd"/>
    </w:p>
    <w:p w14:paraId="576A6502" w14:textId="77777777" w:rsidR="005E530A" w:rsidRDefault="00000000">
      <w:pPr>
        <w:pStyle w:val="2"/>
        <w:numPr>
          <w:ilvl w:val="1"/>
          <w:numId w:val="12"/>
        </w:numPr>
        <w:rPr>
          <w:rFonts w:ascii="Times New Roman" w:hAnsi="Times New Roman" w:cs="Times New Roman"/>
          <w:i w:val="0"/>
          <w:iCs w:val="0"/>
          <w:sz w:val="24"/>
          <w:szCs w:val="24"/>
          <w:lang w:val="uk-UA"/>
        </w:rPr>
      </w:pPr>
      <w:bookmarkStart w:id="13" w:name="_Toc130397580"/>
      <w:r>
        <w:rPr>
          <w:rFonts w:ascii="Times New Roman" w:hAnsi="Times New Roman" w:cs="Times New Roman"/>
          <w:i w:val="0"/>
          <w:iCs w:val="0"/>
          <w:sz w:val="24"/>
          <w:szCs w:val="24"/>
          <w:lang w:val="uk-UA"/>
        </w:rPr>
        <w:t>Загальні вимоги</w:t>
      </w:r>
      <w:bookmarkEnd w:id="13"/>
    </w:p>
    <w:p w14:paraId="27B1ED5F"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Тендерна документація 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в рамках </w:t>
      </w:r>
      <w:proofErr w:type="spellStart"/>
      <w:r>
        <w:rPr>
          <w:color w:val="000000" w:themeColor="text1"/>
          <w:sz w:val="24"/>
          <w:szCs w:val="24"/>
          <w:lang w:val="uk-UA"/>
        </w:rPr>
        <w:t>Проєкту</w:t>
      </w:r>
      <w:proofErr w:type="spellEnd"/>
      <w:r>
        <w:rPr>
          <w:color w:val="000000" w:themeColor="text1"/>
          <w:sz w:val="24"/>
          <w:szCs w:val="24"/>
          <w:lang w:val="uk-UA"/>
        </w:rPr>
        <w:t xml:space="preserve"> ВОУ має складатися таким чином, щоб забезпечити </w:t>
      </w:r>
      <w:proofErr w:type="spellStart"/>
      <w:r>
        <w:rPr>
          <w:color w:val="000000" w:themeColor="text1"/>
          <w:sz w:val="24"/>
          <w:szCs w:val="24"/>
          <w:lang w:val="uk-UA"/>
        </w:rPr>
        <w:t>недискримінаційність</w:t>
      </w:r>
      <w:proofErr w:type="spellEnd"/>
      <w:r>
        <w:rPr>
          <w:color w:val="000000" w:themeColor="text1"/>
          <w:sz w:val="24"/>
          <w:szCs w:val="24"/>
          <w:lang w:val="uk-UA"/>
        </w:rPr>
        <w:t>, прозорість та конкуренцію для вибору найбільш економічно вигідної пропозиції.</w:t>
      </w:r>
    </w:p>
    <w:p w14:paraId="6FEC21B6" w14:textId="77777777" w:rsidR="005E530A" w:rsidRDefault="00000000">
      <w:pPr>
        <w:pStyle w:val="2"/>
        <w:numPr>
          <w:ilvl w:val="1"/>
          <w:numId w:val="12"/>
        </w:numPr>
        <w:rPr>
          <w:rFonts w:ascii="Times New Roman" w:hAnsi="Times New Roman" w:cs="Times New Roman"/>
          <w:i w:val="0"/>
          <w:iCs w:val="0"/>
          <w:sz w:val="24"/>
          <w:szCs w:val="24"/>
          <w:lang w:val="uk-UA"/>
        </w:rPr>
      </w:pPr>
      <w:bookmarkStart w:id="14" w:name="_Toc130397581"/>
      <w:r>
        <w:rPr>
          <w:rFonts w:ascii="Times New Roman" w:hAnsi="Times New Roman" w:cs="Times New Roman"/>
          <w:i w:val="0"/>
          <w:iCs w:val="0"/>
          <w:sz w:val="24"/>
          <w:szCs w:val="24"/>
          <w:lang w:val="uk-UA"/>
        </w:rPr>
        <w:t>Спеціальні вимоги</w:t>
      </w:r>
      <w:bookmarkEnd w:id="14"/>
    </w:p>
    <w:p w14:paraId="50D638E7" w14:textId="77777777" w:rsidR="005E530A" w:rsidRDefault="00000000">
      <w:pPr>
        <w:spacing w:after="120"/>
        <w:jc w:val="both"/>
        <w:rPr>
          <w:color w:val="000000" w:themeColor="text1"/>
          <w:sz w:val="24"/>
          <w:szCs w:val="24"/>
          <w:lang w:val="uk-UA"/>
        </w:rPr>
      </w:pPr>
      <w:r>
        <w:rPr>
          <w:color w:val="000000" w:themeColor="text1"/>
          <w:sz w:val="24"/>
          <w:szCs w:val="24"/>
          <w:lang w:val="uk-UA"/>
        </w:rPr>
        <w:t>Відповідно до статті 6 Закону України «Про публічні закупівлі», у разі розбіжностей між положеннями Керівництва ЄІБ</w:t>
      </w:r>
      <w:r>
        <w:rPr>
          <w:bCs/>
          <w:color w:val="000000" w:themeColor="text1"/>
          <w:sz w:val="24"/>
          <w:szCs w:val="24"/>
          <w:lang w:val="uk-UA"/>
        </w:rPr>
        <w:t xml:space="preserve"> з питань </w:t>
      </w:r>
      <w:proofErr w:type="spellStart"/>
      <w:r>
        <w:rPr>
          <w:bCs/>
          <w:color w:val="000000" w:themeColor="text1"/>
          <w:sz w:val="24"/>
          <w:szCs w:val="24"/>
          <w:lang w:val="uk-UA"/>
        </w:rPr>
        <w:t>закупівель</w:t>
      </w:r>
      <w:proofErr w:type="spellEnd"/>
      <w:r>
        <w:rPr>
          <w:bCs/>
          <w:color w:val="000000" w:themeColor="text1"/>
          <w:sz w:val="24"/>
          <w:szCs w:val="24"/>
          <w:lang w:val="uk-UA"/>
        </w:rPr>
        <w:t xml:space="preserve"> </w:t>
      </w:r>
      <w:r>
        <w:rPr>
          <w:color w:val="000000" w:themeColor="text1"/>
          <w:sz w:val="24"/>
          <w:szCs w:val="24"/>
          <w:lang w:val="uk-UA"/>
        </w:rPr>
        <w:t>та національним законодавством, перевагу матимуть положення і принципи Керівництва ЄІБ</w:t>
      </w:r>
      <w:r>
        <w:rPr>
          <w:bCs/>
          <w:color w:val="000000" w:themeColor="text1"/>
          <w:sz w:val="24"/>
          <w:szCs w:val="24"/>
          <w:lang w:val="uk-UA"/>
        </w:rPr>
        <w:t xml:space="preserve"> з питань </w:t>
      </w:r>
      <w:proofErr w:type="spellStart"/>
      <w:r>
        <w:rPr>
          <w:bCs/>
          <w:color w:val="000000" w:themeColor="text1"/>
          <w:sz w:val="24"/>
          <w:szCs w:val="24"/>
          <w:lang w:val="uk-UA"/>
        </w:rPr>
        <w:t>закупівель</w:t>
      </w:r>
      <w:proofErr w:type="spellEnd"/>
      <w:r>
        <w:rPr>
          <w:color w:val="000000" w:themeColor="text1"/>
          <w:sz w:val="24"/>
          <w:szCs w:val="24"/>
          <w:lang w:val="uk-UA"/>
        </w:rPr>
        <w:t xml:space="preserve">, </w:t>
      </w:r>
      <w:r>
        <w:rPr>
          <w:color w:val="000000" w:themeColor="text1"/>
          <w:sz w:val="24"/>
          <w:szCs w:val="24"/>
          <w:u w:val="single"/>
          <w:lang w:val="uk-UA"/>
        </w:rPr>
        <w:t>зокрема ті, що викладені у цьому Посібнику.</w:t>
      </w:r>
      <w:r>
        <w:rPr>
          <w:color w:val="000000" w:themeColor="text1"/>
          <w:sz w:val="24"/>
          <w:szCs w:val="24"/>
          <w:lang w:val="uk-UA"/>
        </w:rPr>
        <w:t xml:space="preserve"> </w:t>
      </w:r>
    </w:p>
    <w:p w14:paraId="4551E470"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Закупівлі в рамках </w:t>
      </w:r>
      <w:proofErr w:type="spellStart"/>
      <w:r>
        <w:rPr>
          <w:color w:val="000000" w:themeColor="text1"/>
          <w:sz w:val="24"/>
          <w:szCs w:val="24"/>
          <w:lang w:val="uk-UA"/>
        </w:rPr>
        <w:t>Проєктів</w:t>
      </w:r>
      <w:proofErr w:type="spellEnd"/>
      <w:r>
        <w:rPr>
          <w:color w:val="000000" w:themeColor="text1"/>
          <w:sz w:val="24"/>
          <w:szCs w:val="24"/>
          <w:lang w:val="uk-UA"/>
        </w:rPr>
        <w:t xml:space="preserve"> ЄІБ повинні задовольняти вимогам ЄІБ щодо наступних питань: </w:t>
      </w:r>
    </w:p>
    <w:p w14:paraId="71B57374"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Правомочності на участь у процедурі закупівлі; </w:t>
      </w:r>
    </w:p>
    <w:p w14:paraId="591B1004"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Недопущення шахрайства та корупції (зокрема, Пакт про згоду щодо професійної чесності);</w:t>
      </w:r>
    </w:p>
    <w:p w14:paraId="7E42526D"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Запобігання конфлікту інтересів;</w:t>
      </w:r>
    </w:p>
    <w:p w14:paraId="51610BCB"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Дискваліфікації; </w:t>
      </w:r>
    </w:p>
    <w:p w14:paraId="130E4FAD"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Наявності достатнього попереднього досвіду виконавців договорів задля гарантування їхньої спроможності виконувати договори; </w:t>
      </w:r>
    </w:p>
    <w:p w14:paraId="27136D07"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lastRenderedPageBreak/>
        <w:t>Критеріїв оцінки;</w:t>
      </w:r>
    </w:p>
    <w:p w14:paraId="2F4A5C77"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Доступу до національних засобів правового захисту; </w:t>
      </w:r>
    </w:p>
    <w:p w14:paraId="52CA208A"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Розкриття тендерних пропозицій (у разі застосування відповідної процедури); </w:t>
      </w:r>
    </w:p>
    <w:p w14:paraId="2F4F29C5"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Періоду очікування; </w:t>
      </w:r>
    </w:p>
    <w:p w14:paraId="0B024A07"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 xml:space="preserve">Умов договору; </w:t>
      </w:r>
    </w:p>
    <w:p w14:paraId="71DEB1C0" w14:textId="77777777" w:rsidR="005E530A" w:rsidRDefault="00000000">
      <w:pPr>
        <w:pStyle w:val="aff4"/>
        <w:numPr>
          <w:ilvl w:val="0"/>
          <w:numId w:val="13"/>
        </w:numPr>
        <w:spacing w:after="120"/>
        <w:jc w:val="both"/>
        <w:rPr>
          <w:color w:val="000000" w:themeColor="text1"/>
          <w:sz w:val="24"/>
          <w:szCs w:val="24"/>
          <w:lang w:val="uk-UA"/>
        </w:rPr>
      </w:pPr>
      <w:r>
        <w:rPr>
          <w:color w:val="000000" w:themeColor="text1"/>
          <w:sz w:val="24"/>
          <w:szCs w:val="24"/>
          <w:lang w:val="uk-UA"/>
        </w:rPr>
        <w:t>Конфіденційності.</w:t>
      </w:r>
    </w:p>
    <w:p w14:paraId="07561055" w14:textId="77777777" w:rsidR="005E530A" w:rsidRDefault="00000000">
      <w:pPr>
        <w:pStyle w:val="2"/>
        <w:numPr>
          <w:ilvl w:val="2"/>
          <w:numId w:val="12"/>
        </w:numPr>
        <w:rPr>
          <w:rFonts w:ascii="Times New Roman" w:hAnsi="Times New Roman" w:cs="Times New Roman"/>
          <w:i w:val="0"/>
          <w:iCs w:val="0"/>
          <w:sz w:val="24"/>
          <w:szCs w:val="24"/>
          <w:lang w:val="uk-UA"/>
        </w:rPr>
      </w:pPr>
      <w:bookmarkStart w:id="15" w:name="_Toc130397582"/>
      <w:r>
        <w:rPr>
          <w:rFonts w:ascii="Times New Roman" w:hAnsi="Times New Roman" w:cs="Times New Roman"/>
          <w:i w:val="0"/>
          <w:iCs w:val="0"/>
          <w:sz w:val="24"/>
          <w:szCs w:val="24"/>
          <w:lang w:val="uk-UA"/>
        </w:rPr>
        <w:t>Правомочність, недопущення шахрайства та корупції та запобігання конфлікту інтересів</w:t>
      </w:r>
      <w:bookmarkEnd w:id="15"/>
    </w:p>
    <w:p w14:paraId="78D31847" w14:textId="77777777" w:rsidR="005E530A" w:rsidRDefault="00000000">
      <w:pPr>
        <w:spacing w:after="120"/>
        <w:jc w:val="both"/>
        <w:rPr>
          <w:color w:val="000000" w:themeColor="text1"/>
          <w:sz w:val="24"/>
          <w:szCs w:val="24"/>
          <w:lang w:val="uk-UA"/>
        </w:rPr>
      </w:pPr>
      <w:r>
        <w:rPr>
          <w:i/>
          <w:color w:val="000000" w:themeColor="text1"/>
          <w:sz w:val="24"/>
          <w:szCs w:val="24"/>
          <w:lang w:val="uk-UA"/>
        </w:rPr>
        <w:t xml:space="preserve">Відповідно до Політики боротьби з шахрайством ЄІБ та в рамках процедур виключення (опублікованої на веб-сайті ЄІБ: </w:t>
      </w:r>
      <w:hyperlink r:id="rId14">
        <w:r w:rsidR="005E530A">
          <w:rPr>
            <w:i/>
            <w:color w:val="000000" w:themeColor="text1"/>
            <w:sz w:val="24"/>
            <w:szCs w:val="24"/>
            <w:lang w:val="uk-UA"/>
          </w:rPr>
          <w:t>www.eib.org</w:t>
        </w:r>
      </w:hyperlink>
      <w:r>
        <w:rPr>
          <w:i/>
          <w:color w:val="000000" w:themeColor="text1"/>
          <w:sz w:val="24"/>
          <w:szCs w:val="24"/>
          <w:lang w:val="uk-UA"/>
        </w:rPr>
        <w:t>), ЄІБ :</w:t>
      </w:r>
    </w:p>
    <w:p w14:paraId="55574345" w14:textId="77777777" w:rsidR="005E530A" w:rsidRDefault="00000000">
      <w:pPr>
        <w:pStyle w:val="aff4"/>
        <w:numPr>
          <w:ilvl w:val="1"/>
          <w:numId w:val="9"/>
        </w:numPr>
        <w:spacing w:after="120"/>
        <w:ind w:left="709"/>
        <w:jc w:val="both"/>
        <w:rPr>
          <w:color w:val="000000" w:themeColor="text1"/>
          <w:sz w:val="24"/>
          <w:szCs w:val="24"/>
          <w:lang w:val="uk-UA"/>
        </w:rPr>
      </w:pPr>
      <w:r>
        <w:rPr>
          <w:i/>
          <w:color w:val="000000" w:themeColor="text1"/>
          <w:sz w:val="24"/>
          <w:szCs w:val="24"/>
          <w:lang w:val="uk-UA"/>
        </w:rPr>
        <w:t xml:space="preserve">може оголосити фізичну особу або суб'єкт господарювання, що не підлягає присудженню договору в рамках будь-якого </w:t>
      </w:r>
      <w:proofErr w:type="spellStart"/>
      <w:r>
        <w:rPr>
          <w:i/>
          <w:color w:val="000000" w:themeColor="text1"/>
          <w:sz w:val="24"/>
          <w:szCs w:val="24"/>
          <w:lang w:val="uk-UA"/>
        </w:rPr>
        <w:t>суб-проєкту</w:t>
      </w:r>
      <w:proofErr w:type="spellEnd"/>
      <w:r>
        <w:rPr>
          <w:i/>
          <w:color w:val="000000" w:themeColor="text1"/>
          <w:sz w:val="24"/>
          <w:szCs w:val="24"/>
          <w:lang w:val="uk-UA"/>
        </w:rPr>
        <w:t xml:space="preserve"> ЄІБ, або укласти будь-які відносини з ЄІБ, якщо згідно з процедурами виключення, за якими така фізична особа чи суб'єкт господарювання визначає будь-яку заборонену поведінку в ході процесу </w:t>
      </w:r>
      <w:proofErr w:type="spellStart"/>
      <w:r>
        <w:rPr>
          <w:i/>
          <w:color w:val="000000" w:themeColor="text1"/>
          <w:sz w:val="24"/>
          <w:szCs w:val="24"/>
          <w:lang w:val="uk-UA"/>
        </w:rPr>
        <w:t>закупівель</w:t>
      </w:r>
      <w:proofErr w:type="spellEnd"/>
      <w:r>
        <w:rPr>
          <w:i/>
          <w:color w:val="000000" w:themeColor="text1"/>
          <w:sz w:val="24"/>
          <w:szCs w:val="24"/>
          <w:lang w:val="uk-UA"/>
        </w:rPr>
        <w:t xml:space="preserve"> та / або виконання договору; і</w:t>
      </w:r>
    </w:p>
    <w:p w14:paraId="0FBC8210" w14:textId="77777777" w:rsidR="005E530A" w:rsidRDefault="00000000">
      <w:pPr>
        <w:pStyle w:val="aff4"/>
        <w:numPr>
          <w:ilvl w:val="1"/>
          <w:numId w:val="9"/>
        </w:numPr>
        <w:spacing w:after="120"/>
        <w:ind w:left="709"/>
        <w:jc w:val="both"/>
        <w:rPr>
          <w:color w:val="000000" w:themeColor="text1"/>
          <w:sz w:val="24"/>
          <w:szCs w:val="24"/>
          <w:lang w:val="uk-UA"/>
        </w:rPr>
      </w:pPr>
      <w:r>
        <w:rPr>
          <w:i/>
          <w:color w:val="000000" w:themeColor="text1"/>
          <w:sz w:val="24"/>
          <w:szCs w:val="24"/>
          <w:lang w:val="uk-UA"/>
        </w:rPr>
        <w:t xml:space="preserve">може скасувати все або частину фінансування ЄІБ, виділеного за контрактом на виконання робіт, товарів чи послуг, якщо воно в рамках процедур виключення в будь-який час визначає, що фізична або юридична особа бере участь у будь-якій забороненій поведінці під час процесу </w:t>
      </w:r>
      <w:proofErr w:type="spellStart"/>
      <w:r>
        <w:rPr>
          <w:i/>
          <w:color w:val="000000" w:themeColor="text1"/>
          <w:sz w:val="24"/>
          <w:szCs w:val="24"/>
          <w:lang w:val="uk-UA"/>
        </w:rPr>
        <w:t>закупівель</w:t>
      </w:r>
      <w:proofErr w:type="spellEnd"/>
      <w:r>
        <w:rPr>
          <w:i/>
          <w:color w:val="000000" w:themeColor="text1"/>
          <w:sz w:val="24"/>
          <w:szCs w:val="24"/>
          <w:lang w:val="uk-UA"/>
        </w:rPr>
        <w:t xml:space="preserve"> або протягом виконання договору, без того, щоб промоутер здійснив заходи, які задовольняють ЄІБ, для розслідування та / або припинення заборонених дій або, у відповідних випадках, виправлення шкоди".</w:t>
      </w:r>
    </w:p>
    <w:p w14:paraId="4DD66B0A" w14:textId="77777777" w:rsidR="005E530A" w:rsidRDefault="00000000">
      <w:pPr>
        <w:spacing w:after="120"/>
        <w:jc w:val="both"/>
        <w:rPr>
          <w:color w:val="000000" w:themeColor="text1"/>
          <w:sz w:val="24"/>
          <w:szCs w:val="24"/>
          <w:lang w:val="uk-UA"/>
        </w:rPr>
      </w:pPr>
      <w:r>
        <w:rPr>
          <w:color w:val="000000" w:themeColor="text1"/>
          <w:sz w:val="24"/>
          <w:szCs w:val="24"/>
          <w:u w:val="single" w:color="000000"/>
          <w:lang w:val="uk-UA"/>
        </w:rPr>
        <w:t>ЄІБ також вимагає, щоб його Політика боротьби з шахрайством була включена до тендерної</w:t>
      </w:r>
      <w:r>
        <w:rPr>
          <w:color w:val="000000" w:themeColor="text1"/>
          <w:sz w:val="24"/>
          <w:szCs w:val="24"/>
          <w:lang w:val="uk-UA"/>
        </w:rPr>
        <w:t xml:space="preserve"> </w:t>
      </w:r>
      <w:r>
        <w:rPr>
          <w:color w:val="000000" w:themeColor="text1"/>
          <w:sz w:val="24"/>
          <w:szCs w:val="24"/>
          <w:u w:val="single" w:color="000000"/>
          <w:lang w:val="uk-UA"/>
        </w:rPr>
        <w:t xml:space="preserve">документації для будь-яких поставок, робіт, товарів чи послуг, що належать до </w:t>
      </w:r>
      <w:proofErr w:type="spellStart"/>
      <w:r>
        <w:rPr>
          <w:color w:val="000000" w:themeColor="text1"/>
          <w:sz w:val="24"/>
          <w:szCs w:val="24"/>
          <w:u w:val="single" w:color="000000"/>
          <w:lang w:val="uk-UA"/>
        </w:rPr>
        <w:t>Проєкту</w:t>
      </w:r>
      <w:proofErr w:type="spellEnd"/>
      <w:r>
        <w:rPr>
          <w:color w:val="000000" w:themeColor="text1"/>
          <w:sz w:val="24"/>
          <w:szCs w:val="24"/>
          <w:u w:val="single" w:color="000000"/>
          <w:lang w:val="uk-UA"/>
        </w:rPr>
        <w:t xml:space="preserve"> ВОУ.</w:t>
      </w:r>
    </w:p>
    <w:p w14:paraId="35D5468F" w14:textId="77777777" w:rsidR="005E530A" w:rsidRDefault="00000000">
      <w:pPr>
        <w:spacing w:after="120"/>
        <w:jc w:val="both"/>
        <w:rPr>
          <w:color w:val="000000" w:themeColor="text1"/>
          <w:sz w:val="24"/>
          <w:szCs w:val="24"/>
          <w:u w:val="single" w:color="000000"/>
          <w:lang w:val="uk-UA"/>
        </w:rPr>
      </w:pPr>
      <w:r>
        <w:rPr>
          <w:color w:val="000000" w:themeColor="text1"/>
          <w:sz w:val="24"/>
          <w:szCs w:val="24"/>
          <w:u w:val="single" w:color="000000"/>
          <w:lang w:val="uk-UA"/>
        </w:rPr>
        <w:t>Будь-яка форма забороненої поведінки стосовно тендерних пропозицій або постачання робіт,</w:t>
      </w:r>
      <w:r>
        <w:rPr>
          <w:color w:val="000000" w:themeColor="text1"/>
          <w:sz w:val="24"/>
          <w:szCs w:val="24"/>
          <w:lang w:val="uk-UA"/>
        </w:rPr>
        <w:t xml:space="preserve"> </w:t>
      </w:r>
      <w:r>
        <w:rPr>
          <w:color w:val="000000" w:themeColor="text1"/>
          <w:sz w:val="24"/>
          <w:szCs w:val="24"/>
          <w:u w:val="single" w:color="000000"/>
          <w:lang w:val="uk-UA"/>
        </w:rPr>
        <w:t xml:space="preserve">товарів чи послуг, що належать до </w:t>
      </w:r>
      <w:proofErr w:type="spellStart"/>
      <w:r>
        <w:rPr>
          <w:color w:val="000000" w:themeColor="text1"/>
          <w:sz w:val="24"/>
          <w:szCs w:val="24"/>
          <w:u w:val="single" w:color="000000"/>
          <w:lang w:val="uk-UA"/>
        </w:rPr>
        <w:t>Проєкту</w:t>
      </w:r>
      <w:proofErr w:type="spellEnd"/>
      <w:r>
        <w:rPr>
          <w:color w:val="000000" w:themeColor="text1"/>
          <w:sz w:val="24"/>
          <w:szCs w:val="24"/>
          <w:u w:val="single" w:color="000000"/>
          <w:lang w:val="uk-UA"/>
        </w:rPr>
        <w:t xml:space="preserve"> ВОУ, негайно повідомляється на гарячі лінії ЄІБ</w:t>
      </w:r>
      <w:r>
        <w:rPr>
          <w:color w:val="000000" w:themeColor="text1"/>
          <w:sz w:val="24"/>
          <w:szCs w:val="24"/>
          <w:lang w:val="uk-UA"/>
        </w:rPr>
        <w:t xml:space="preserve"> </w:t>
      </w:r>
      <w:r>
        <w:rPr>
          <w:color w:val="000000" w:themeColor="text1"/>
          <w:sz w:val="24"/>
          <w:szCs w:val="24"/>
          <w:u w:val="single" w:color="000000"/>
          <w:lang w:val="uk-UA"/>
        </w:rPr>
        <w:t>боротьби з корупцією:</w:t>
      </w:r>
      <w:hyperlink r:id="rId15">
        <w:r w:rsidR="005E530A">
          <w:rPr>
            <w:color w:val="000000" w:themeColor="text1"/>
            <w:sz w:val="24"/>
            <w:szCs w:val="24"/>
            <w:u w:val="single" w:color="000000"/>
            <w:lang w:val="uk-UA"/>
          </w:rPr>
          <w:t xml:space="preserve"> investigations@eib.org</w:t>
        </w:r>
      </w:hyperlink>
      <w:r>
        <w:rPr>
          <w:color w:val="000000" w:themeColor="text1"/>
          <w:sz w:val="24"/>
          <w:szCs w:val="24"/>
          <w:u w:val="single" w:color="000000"/>
          <w:lang w:val="uk-UA"/>
        </w:rPr>
        <w:t xml:space="preserve"> </w:t>
      </w:r>
      <w:proofErr w:type="spellStart"/>
      <w:r>
        <w:rPr>
          <w:color w:val="000000" w:themeColor="text1"/>
          <w:sz w:val="24"/>
          <w:szCs w:val="24"/>
          <w:u w:val="single" w:color="000000"/>
          <w:lang w:val="uk-UA"/>
        </w:rPr>
        <w:t>тел</w:t>
      </w:r>
      <w:proofErr w:type="spellEnd"/>
      <w:r>
        <w:rPr>
          <w:color w:val="000000" w:themeColor="text1"/>
          <w:sz w:val="24"/>
          <w:szCs w:val="24"/>
          <w:u w:val="single" w:color="000000"/>
          <w:lang w:val="uk-UA"/>
        </w:rPr>
        <w:t>. (+352) 4379 64000.</w:t>
      </w:r>
    </w:p>
    <w:p w14:paraId="5200B351"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Також, відповідно до вимог ЄІБ, кожен Замовник має обов’язково включити до тендерної документації вимогу підписання: 1) «Пакту про згоду щодо доброчесності» (див. </w:t>
      </w:r>
      <w:r>
        <w:rPr>
          <w:b/>
          <w:bCs/>
          <w:color w:val="000000" w:themeColor="text1"/>
          <w:sz w:val="24"/>
          <w:szCs w:val="24"/>
          <w:lang w:val="uk-UA"/>
        </w:rPr>
        <w:t>Додаток 5</w:t>
      </w:r>
      <w:r>
        <w:rPr>
          <w:color w:val="000000" w:themeColor="text1"/>
          <w:sz w:val="24"/>
          <w:szCs w:val="24"/>
          <w:lang w:val="uk-UA"/>
        </w:rPr>
        <w:t xml:space="preserve">) та 2) «Пакту щодо дотримання екологічних та соціальних вимог» (див. </w:t>
      </w:r>
      <w:r>
        <w:rPr>
          <w:b/>
          <w:bCs/>
          <w:color w:val="000000" w:themeColor="text1"/>
          <w:sz w:val="24"/>
          <w:szCs w:val="24"/>
          <w:lang w:val="uk-UA"/>
        </w:rPr>
        <w:t>Додаток 6</w:t>
      </w:r>
      <w:r>
        <w:rPr>
          <w:color w:val="000000" w:themeColor="text1"/>
          <w:sz w:val="24"/>
          <w:szCs w:val="24"/>
          <w:lang w:val="uk-UA"/>
        </w:rPr>
        <w:t>). Відповідні пакти включені в склад примірної тендерної документації, що є частиною цього Посібника. Кожен учасник тендеру має обов’язково підписати зазначені Пакти і надати їх разом із тендерною пропозицією. Це також означає, що у разі встановлення порушення зобов’язань за підписаними учасниками Пактами, фінансування договорів з боку Банку буде припинено.</w:t>
      </w:r>
    </w:p>
    <w:p w14:paraId="7FEBFC52" w14:textId="607718AD" w:rsidR="005E530A" w:rsidRPr="00E874B5" w:rsidRDefault="00000000">
      <w:pPr>
        <w:spacing w:after="120"/>
        <w:jc w:val="both"/>
        <w:rPr>
          <w:color w:val="000000" w:themeColor="text1"/>
          <w:sz w:val="24"/>
          <w:szCs w:val="24"/>
          <w:lang w:val="en-GB"/>
        </w:rPr>
      </w:pPr>
      <w:r w:rsidRPr="00E874B5">
        <w:rPr>
          <w:color w:val="000000" w:themeColor="text1"/>
          <w:sz w:val="24"/>
          <w:szCs w:val="24"/>
          <w:lang w:val="uk-UA"/>
        </w:rPr>
        <w:t>Для запобігання конфлікту інтересів</w:t>
      </w:r>
      <w:r w:rsidRPr="00E874B5">
        <w:rPr>
          <w:color w:val="000000" w:themeColor="text1"/>
          <w:sz w:val="24"/>
          <w:szCs w:val="24"/>
          <w:lang w:val="en-GB"/>
        </w:rPr>
        <w:t xml:space="preserve"> </w:t>
      </w:r>
      <w:r w:rsidRPr="00E874B5">
        <w:rPr>
          <w:color w:val="000000" w:themeColor="text1"/>
          <w:sz w:val="24"/>
          <w:szCs w:val="24"/>
          <w:lang w:val="uk-UA"/>
        </w:rPr>
        <w:t>згідно принципів Банку суб’єкт господарювання, який виконав   розробку проектно-кошторисної документації, не може приймати участь в торгах на виконання будівельних робіт, що будуть виконуватися за цією проектно-кошторисною документацією. Це відноситься також до афілійованих або материнської компаній такого суб’єкта господарювання.</w:t>
      </w:r>
    </w:p>
    <w:p w14:paraId="1B3BC416" w14:textId="77777777" w:rsidR="005E530A" w:rsidRDefault="005E530A">
      <w:pPr>
        <w:spacing w:after="120"/>
        <w:jc w:val="both"/>
        <w:rPr>
          <w:color w:val="000000" w:themeColor="text1"/>
          <w:sz w:val="24"/>
          <w:szCs w:val="24"/>
          <w:lang w:val="uk-UA"/>
        </w:rPr>
      </w:pPr>
    </w:p>
    <w:p w14:paraId="5EDE41DA" w14:textId="77777777" w:rsidR="005E530A" w:rsidRDefault="00000000">
      <w:pPr>
        <w:pStyle w:val="2"/>
        <w:numPr>
          <w:ilvl w:val="2"/>
          <w:numId w:val="12"/>
        </w:numPr>
        <w:rPr>
          <w:rFonts w:ascii="Times New Roman" w:hAnsi="Times New Roman" w:cs="Times New Roman"/>
          <w:i w:val="0"/>
          <w:iCs w:val="0"/>
          <w:sz w:val="24"/>
          <w:szCs w:val="24"/>
          <w:lang w:val="uk-UA"/>
        </w:rPr>
      </w:pPr>
      <w:bookmarkStart w:id="16" w:name="_Toc130397583"/>
      <w:r>
        <w:rPr>
          <w:rFonts w:ascii="Times New Roman" w:hAnsi="Times New Roman" w:cs="Times New Roman"/>
          <w:i w:val="0"/>
          <w:iCs w:val="0"/>
          <w:sz w:val="24"/>
          <w:szCs w:val="24"/>
          <w:lang w:val="uk-UA"/>
        </w:rPr>
        <w:t>Уникнення змови, дискваліфікації та відмови в участі</w:t>
      </w:r>
      <w:bookmarkEnd w:id="16"/>
    </w:p>
    <w:p w14:paraId="0F913B70" w14:textId="77777777" w:rsidR="005E530A" w:rsidRDefault="00000000">
      <w:pPr>
        <w:spacing w:after="120"/>
        <w:jc w:val="both"/>
        <w:rPr>
          <w:strike/>
          <w:color w:val="000000" w:themeColor="text1"/>
          <w:sz w:val="24"/>
          <w:szCs w:val="24"/>
          <w:lang w:val="uk-UA"/>
        </w:rPr>
      </w:pPr>
      <w:r>
        <w:rPr>
          <w:color w:val="000000" w:themeColor="text1"/>
          <w:sz w:val="24"/>
          <w:szCs w:val="24"/>
          <w:lang w:val="uk-UA"/>
        </w:rPr>
        <w:t xml:space="preserve">Учасники закупівлі повинні уникати: будь-які комунікації щодо сум своїх пропозицій окрім Замовника; визначення сум пропозицій за домовленістю з будь-якою іншою особою; </w:t>
      </w:r>
      <w:r>
        <w:rPr>
          <w:color w:val="000000" w:themeColor="text1"/>
          <w:sz w:val="24"/>
          <w:szCs w:val="24"/>
          <w:lang w:val="uk-UA"/>
        </w:rPr>
        <w:lastRenderedPageBreak/>
        <w:t>заключати будь-які домовленості з будь-якою іншою особою, чи то учасник закупівлі, чи ні; вступати в змову з будь-якою іншою особою в будь-якій формі в процесі закупівлі, доки Замовник не повідомить учасника про результати проведення закупівлі. Будь-які порушення чи недотримання цього положення учасником, незалежно від понесення ним відповідальності за таке порушення чи недотримання, може служити причиною для невизнання ЄІБ результатів проведення закупівлі.</w:t>
      </w:r>
    </w:p>
    <w:p w14:paraId="51A1F919" w14:textId="77777777" w:rsidR="005E530A" w:rsidRDefault="00000000">
      <w:pPr>
        <w:spacing w:after="120"/>
        <w:jc w:val="both"/>
        <w:rPr>
          <w:color w:val="000000" w:themeColor="text1"/>
          <w:sz w:val="24"/>
          <w:szCs w:val="24"/>
          <w:lang w:val="uk-UA"/>
        </w:rPr>
      </w:pPr>
      <w:r>
        <w:rPr>
          <w:color w:val="000000" w:themeColor="text1"/>
          <w:sz w:val="24"/>
          <w:szCs w:val="24"/>
          <w:lang w:val="uk-UA"/>
        </w:rPr>
        <w:t>Вищезазначене не стосується комунікації учасника закупівлі в суворій таємниці з його власними посередниками з метою отримання гарантій, які будуть вказані в тендерній пропозиції, а також спілкування в суровій таємниці зі своїми консультантами/субпідрядниками з метою отримання їх сприяння в підготовці до подання пропозиції.</w:t>
      </w:r>
    </w:p>
    <w:p w14:paraId="4DDE23E0" w14:textId="77777777" w:rsidR="005E530A" w:rsidRDefault="00000000">
      <w:pPr>
        <w:spacing w:after="120"/>
        <w:jc w:val="both"/>
        <w:rPr>
          <w:color w:val="000000" w:themeColor="text1"/>
          <w:sz w:val="24"/>
          <w:szCs w:val="24"/>
          <w:lang w:val="uk-UA"/>
        </w:rPr>
      </w:pPr>
      <w:r>
        <w:rPr>
          <w:color w:val="000000" w:themeColor="text1"/>
          <w:sz w:val="24"/>
          <w:szCs w:val="24"/>
          <w:lang w:val="uk-UA"/>
        </w:rPr>
        <w:t>Учасник повинен представити Замовнику підписаний «Пакт про згоду щодо доброчесності», який містить розділ про заборонені дії, у тому числі щодо змов.</w:t>
      </w:r>
    </w:p>
    <w:p w14:paraId="5E132283"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Відповідно до ст.17 Закону України «Про публічні закупівлі» (пункту 44 Особливостей), </w:t>
      </w:r>
      <w:r>
        <w:rPr>
          <w:color w:val="000000" w:themeColor="text1"/>
          <w:sz w:val="24"/>
          <w:szCs w:val="24"/>
          <w:shd w:val="clear" w:color="auto" w:fill="FFFFFF"/>
          <w:lang w:val="uk-UA"/>
        </w:rPr>
        <w:t xml:space="preserve">Замовник приймає рішення про відмову учаснику в участі у процедурі закупівлі та зобов’язаний відхилити тендерну пропозицію учасника або відмовити в участі у переговорній процедурі закупівлі якщо </w:t>
      </w:r>
      <w:r>
        <w:rPr>
          <w:color w:val="000000" w:themeColor="text1"/>
          <w:sz w:val="24"/>
          <w:szCs w:val="24"/>
          <w:lang w:val="uk-UA"/>
        </w:rPr>
        <w:t xml:space="preserve">суб’єкт господарювання протягом останніх 3-х років притягувався до відповідальності за порушення у вигляді вчинення </w:t>
      </w:r>
      <w:proofErr w:type="spellStart"/>
      <w:r>
        <w:rPr>
          <w:color w:val="000000" w:themeColor="text1"/>
          <w:sz w:val="24"/>
          <w:szCs w:val="24"/>
          <w:lang w:val="uk-UA"/>
        </w:rPr>
        <w:t>антиконкурентних</w:t>
      </w:r>
      <w:proofErr w:type="spellEnd"/>
      <w:r>
        <w:rPr>
          <w:color w:val="000000" w:themeColor="text1"/>
          <w:sz w:val="24"/>
          <w:szCs w:val="24"/>
          <w:lang w:val="uk-UA"/>
        </w:rPr>
        <w:t xml:space="preserve"> узгоджених дій, що стосуються спотворення результатів тендерів. Антимонопольний комітет України публікує на власному сайті зведену інформацію про рішення щодо змов на торгах</w:t>
      </w:r>
      <w:bookmarkStart w:id="17" w:name="_Hlk95800417"/>
      <w:r>
        <w:rPr>
          <w:rStyle w:val="af5"/>
          <w:rFonts w:eastAsia="Cambria"/>
          <w:color w:val="000000" w:themeColor="text1"/>
          <w:sz w:val="24"/>
          <w:szCs w:val="24"/>
          <w:lang w:val="uk-UA"/>
        </w:rPr>
        <w:footnoteReference w:id="8"/>
      </w:r>
      <w:bookmarkEnd w:id="17"/>
      <w:r>
        <w:rPr>
          <w:color w:val="000000" w:themeColor="text1"/>
          <w:sz w:val="24"/>
          <w:szCs w:val="24"/>
          <w:lang w:val="uk-UA"/>
        </w:rPr>
        <w:t>.</w:t>
      </w:r>
    </w:p>
    <w:p w14:paraId="1F1FE923"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В частині обов’язкових підстав для відмови в участі у процедурі закупівлі </w:t>
      </w:r>
      <w:r>
        <w:rPr>
          <w:color w:val="000000" w:themeColor="text1"/>
          <w:sz w:val="24"/>
          <w:szCs w:val="24"/>
          <w:u w:val="single"/>
          <w:lang w:val="uk-UA"/>
        </w:rPr>
        <w:t>додатково</w:t>
      </w:r>
      <w:r>
        <w:rPr>
          <w:color w:val="000000" w:themeColor="text1"/>
          <w:sz w:val="24"/>
          <w:szCs w:val="24"/>
          <w:lang w:val="uk-UA"/>
        </w:rPr>
        <w:t xml:space="preserve"> до вимог статті 17 Закону, 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за </w:t>
      </w:r>
      <w:proofErr w:type="spellStart"/>
      <w:r>
        <w:rPr>
          <w:color w:val="000000" w:themeColor="text1"/>
          <w:sz w:val="24"/>
          <w:szCs w:val="24"/>
          <w:lang w:val="uk-UA"/>
        </w:rPr>
        <w:t>Проєктом</w:t>
      </w:r>
      <w:proofErr w:type="spellEnd"/>
      <w:r>
        <w:rPr>
          <w:color w:val="000000" w:themeColor="text1"/>
          <w:sz w:val="24"/>
          <w:szCs w:val="24"/>
          <w:lang w:val="uk-UA"/>
        </w:rPr>
        <w:t xml:space="preserve"> ВОУ застосовуються наступні </w:t>
      </w:r>
      <w:r>
        <w:rPr>
          <w:color w:val="000000" w:themeColor="text1"/>
          <w:sz w:val="24"/>
          <w:szCs w:val="24"/>
          <w:u w:val="single"/>
          <w:lang w:val="uk-UA"/>
        </w:rPr>
        <w:t>додаткові</w:t>
      </w:r>
      <w:r>
        <w:rPr>
          <w:color w:val="000000" w:themeColor="text1"/>
          <w:sz w:val="24"/>
          <w:szCs w:val="24"/>
          <w:lang w:val="uk-UA"/>
        </w:rPr>
        <w:t xml:space="preserve"> вимоги, що зазначаються у тендерній документації згідно таких формулювань, як підстави для відмови в участі у торгах, якщо:</w:t>
      </w:r>
    </w:p>
    <w:p w14:paraId="263FAC9F" w14:textId="77777777" w:rsidR="005E530A" w:rsidRDefault="00000000">
      <w:pPr>
        <w:pStyle w:val="rvps2"/>
        <w:numPr>
          <w:ilvl w:val="1"/>
          <w:numId w:val="14"/>
        </w:numPr>
        <w:shd w:val="clear" w:color="auto" w:fill="FFFFFF"/>
        <w:spacing w:before="120" w:beforeAutospacing="0" w:after="120" w:afterAutospacing="0"/>
        <w:ind w:left="993" w:hanging="567"/>
        <w:jc w:val="both"/>
        <w:rPr>
          <w:color w:val="000000" w:themeColor="text1"/>
          <w:lang w:val="uk-UA"/>
        </w:rPr>
      </w:pPr>
      <w:r>
        <w:rPr>
          <w:color w:val="000000" w:themeColor="text1"/>
          <w:lang w:val="uk-UA"/>
        </w:rPr>
        <w:t>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w:t>
      </w:r>
      <w:r>
        <w:rPr>
          <w:color w:val="000000" w:themeColor="text1"/>
          <w:shd w:val="clear" w:color="auto" w:fill="FFFFFF"/>
          <w:lang w:val="uk-UA"/>
        </w:rPr>
        <w:t xml:space="preserve">кінцевий </w:t>
      </w:r>
      <w:proofErr w:type="spellStart"/>
      <w:r>
        <w:rPr>
          <w:color w:val="000000" w:themeColor="text1"/>
          <w:shd w:val="clear" w:color="auto" w:fill="FFFFFF"/>
          <w:lang w:val="uk-UA"/>
        </w:rPr>
        <w:t>бенефіціарний</w:t>
      </w:r>
      <w:proofErr w:type="spellEnd"/>
      <w:r>
        <w:rPr>
          <w:color w:val="000000" w:themeColor="text1"/>
          <w:shd w:val="clear" w:color="auto" w:fill="FFFFFF"/>
          <w:lang w:val="uk-UA"/>
        </w:rPr>
        <w:t xml:space="preserve"> власник юридичної особи-учасника процедури закупівлі ( у тому числі фізична особа кінцевого </w:t>
      </w:r>
      <w:proofErr w:type="spellStart"/>
      <w:r>
        <w:rPr>
          <w:color w:val="000000" w:themeColor="text1"/>
          <w:shd w:val="clear" w:color="auto" w:fill="FFFFFF"/>
          <w:lang w:val="uk-UA"/>
        </w:rPr>
        <w:t>бенефіціарного</w:t>
      </w:r>
      <w:proofErr w:type="spellEnd"/>
      <w:r>
        <w:rPr>
          <w:color w:val="000000" w:themeColor="text1"/>
          <w:shd w:val="clear" w:color="auto" w:fill="FFFFFF"/>
          <w:lang w:val="uk-UA"/>
        </w:rPr>
        <w:t xml:space="preserve"> власника засновника такої юридичної особи, якщо засновник – інша юридична особа) --</w:t>
      </w:r>
      <w:r>
        <w:rPr>
          <w:color w:val="000000" w:themeColor="text1"/>
          <w:lang w:val="uk-UA"/>
        </w:rPr>
        <w:t xml:space="preserve"> була засуджена за державну зраду або </w:t>
      </w:r>
      <w:proofErr w:type="spellStart"/>
      <w:r>
        <w:rPr>
          <w:color w:val="000000" w:themeColor="text1"/>
          <w:lang w:val="uk-UA"/>
        </w:rPr>
        <w:t>колабораційну</w:t>
      </w:r>
      <w:proofErr w:type="spellEnd"/>
      <w:r>
        <w:rPr>
          <w:color w:val="000000" w:themeColor="text1"/>
          <w:lang w:val="uk-UA"/>
        </w:rPr>
        <w:t xml:space="preserve"> діяльність та судимість за такі кримінальні правопорушення з фізичної особи не знято або не погашено у встановленому законом порядку;</w:t>
      </w:r>
    </w:p>
    <w:p w14:paraId="73CE1F7C" w14:textId="77777777" w:rsidR="005E530A" w:rsidRDefault="00000000">
      <w:pPr>
        <w:pStyle w:val="aff4"/>
        <w:numPr>
          <w:ilvl w:val="1"/>
          <w:numId w:val="14"/>
        </w:numPr>
        <w:spacing w:before="120" w:after="120"/>
        <w:ind w:left="993" w:hanging="567"/>
        <w:jc w:val="both"/>
        <w:rPr>
          <w:color w:val="000000" w:themeColor="text1"/>
          <w:sz w:val="24"/>
          <w:szCs w:val="24"/>
          <w:shd w:val="clear" w:color="auto" w:fill="FFFFFF"/>
          <w:lang w:val="uk-UA"/>
        </w:rPr>
      </w:pPr>
      <w:bookmarkStart w:id="18" w:name="n1268"/>
      <w:bookmarkStart w:id="19" w:name="n1942"/>
      <w:bookmarkEnd w:id="18"/>
      <w:bookmarkEnd w:id="19"/>
      <w:r>
        <w:rPr>
          <w:color w:val="000000" w:themeColor="text1"/>
          <w:sz w:val="24"/>
          <w:szCs w:val="24"/>
          <w:shd w:val="clear" w:color="auto" w:fill="FFFFFF"/>
          <w:lang w:val="uk-UA"/>
        </w:rPr>
        <w:t xml:space="preserve">учасник процедури закупівлі є особою, до якої застосовано санкцію у виді заборони на здійснення у неї публічних </w:t>
      </w:r>
      <w:proofErr w:type="spellStart"/>
      <w:r>
        <w:rPr>
          <w:color w:val="000000" w:themeColor="text1"/>
          <w:sz w:val="24"/>
          <w:szCs w:val="24"/>
          <w:shd w:val="clear" w:color="auto" w:fill="FFFFFF"/>
          <w:lang w:val="uk-UA"/>
        </w:rPr>
        <w:t>закупівель</w:t>
      </w:r>
      <w:proofErr w:type="spellEnd"/>
      <w:r>
        <w:rPr>
          <w:color w:val="000000" w:themeColor="text1"/>
          <w:sz w:val="24"/>
          <w:szCs w:val="24"/>
          <w:shd w:val="clear" w:color="auto" w:fill="FFFFFF"/>
          <w:lang w:val="uk-UA"/>
        </w:rPr>
        <w:t xml:space="preserve"> товарів, робіт і послуг згідно із </w:t>
      </w:r>
      <w:r>
        <w:rPr>
          <w:rFonts w:eastAsiaTheme="majorEastAsia"/>
          <w:color w:val="000000" w:themeColor="text1"/>
          <w:sz w:val="24"/>
          <w:szCs w:val="24"/>
          <w:shd w:val="clear" w:color="auto" w:fill="FFFFFF"/>
          <w:lang w:val="uk-UA"/>
        </w:rPr>
        <w:t>Законом України</w:t>
      </w:r>
      <w:r>
        <w:rPr>
          <w:color w:val="000000" w:themeColor="text1"/>
          <w:sz w:val="24"/>
          <w:szCs w:val="24"/>
          <w:shd w:val="clear" w:color="auto" w:fill="FFFFFF"/>
          <w:lang w:val="uk-UA"/>
        </w:rPr>
        <w:t> "Про санкції", а також до такої особи застосовані чинні санкції будь-якою з таких організацій:</w:t>
      </w:r>
    </w:p>
    <w:p w14:paraId="459ABC13" w14:textId="77777777" w:rsidR="005E530A" w:rsidRDefault="00000000">
      <w:pPr>
        <w:pStyle w:val="aff4"/>
        <w:numPr>
          <w:ilvl w:val="0"/>
          <w:numId w:val="15"/>
        </w:numPr>
        <w:spacing w:before="120" w:after="120"/>
        <w:ind w:left="1560" w:hanging="426"/>
        <w:jc w:val="both"/>
        <w:rPr>
          <w:color w:val="000000" w:themeColor="text1"/>
          <w:sz w:val="24"/>
          <w:szCs w:val="24"/>
          <w:shd w:val="clear" w:color="auto" w:fill="FFFFFF"/>
          <w:lang w:val="uk-UA"/>
        </w:rPr>
      </w:pPr>
      <w:r>
        <w:rPr>
          <w:color w:val="000000" w:themeColor="text1"/>
          <w:sz w:val="24"/>
          <w:szCs w:val="24"/>
          <w:shd w:val="clear" w:color="auto" w:fill="FFFFFF"/>
          <w:lang w:val="uk-UA"/>
        </w:rPr>
        <w:t>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5C2E119F" w14:textId="77777777" w:rsidR="005E530A" w:rsidRDefault="00000000">
      <w:pPr>
        <w:pStyle w:val="aff4"/>
        <w:numPr>
          <w:ilvl w:val="0"/>
          <w:numId w:val="15"/>
        </w:numPr>
        <w:spacing w:before="120" w:after="120"/>
        <w:ind w:left="1560" w:hanging="426"/>
        <w:jc w:val="both"/>
        <w:rPr>
          <w:color w:val="000000" w:themeColor="text1"/>
          <w:sz w:val="24"/>
          <w:szCs w:val="24"/>
          <w:shd w:val="clear" w:color="auto" w:fill="FFFFFF"/>
          <w:lang w:val="uk-UA"/>
        </w:rPr>
      </w:pPr>
      <w:r>
        <w:rPr>
          <w:color w:val="000000" w:themeColor="text1"/>
          <w:sz w:val="24"/>
          <w:szCs w:val="24"/>
          <w:shd w:val="clear" w:color="auto" w:fill="FFFFFF"/>
          <w:lang w:val="uk-UA"/>
        </w:rPr>
        <w:lastRenderedPageBreak/>
        <w:t>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E66F01A" w14:textId="11C2868A" w:rsidR="005E530A" w:rsidRPr="001D7F6A" w:rsidRDefault="00000000">
      <w:pPr>
        <w:pStyle w:val="aff4"/>
        <w:numPr>
          <w:ilvl w:val="0"/>
          <w:numId w:val="15"/>
        </w:numPr>
        <w:spacing w:before="120" w:after="120"/>
        <w:ind w:left="1560" w:hanging="426"/>
        <w:jc w:val="both"/>
        <w:rPr>
          <w:color w:val="000000" w:themeColor="text1"/>
          <w:sz w:val="24"/>
          <w:szCs w:val="24"/>
          <w:lang w:val="uk-UA"/>
        </w:rPr>
      </w:pPr>
      <w:bookmarkStart w:id="20" w:name="_Hlk160702939"/>
      <w:r>
        <w:rPr>
          <w:color w:val="000000" w:themeColor="text1"/>
          <w:sz w:val="24"/>
          <w:szCs w:val="24"/>
          <w:shd w:val="clear" w:color="auto" w:fill="FFFFFF"/>
          <w:lang w:val="uk-UA"/>
        </w:rPr>
        <w:t>Управління контролю за іноземними активами Міністерства фінансів США (OFAC), Державний департамент США та/або Міністерство торгівлі Сполучених Штатів.</w:t>
      </w:r>
      <w:r w:rsidR="001D7F6A">
        <w:rPr>
          <w:color w:val="000000" w:themeColor="text1"/>
          <w:sz w:val="24"/>
          <w:szCs w:val="24"/>
          <w:shd w:val="clear" w:color="auto" w:fill="FFFFFF"/>
          <w:lang w:val="uk-UA"/>
        </w:rPr>
        <w:t xml:space="preserve"> </w:t>
      </w:r>
    </w:p>
    <w:p w14:paraId="51156672" w14:textId="77777777" w:rsidR="001D7F6A" w:rsidRDefault="001D7F6A" w:rsidP="001D7F6A">
      <w:pPr>
        <w:pStyle w:val="aff4"/>
        <w:spacing w:before="120" w:after="120"/>
        <w:ind w:left="1560"/>
        <w:jc w:val="both"/>
        <w:rPr>
          <w:color w:val="000000" w:themeColor="text1"/>
          <w:sz w:val="24"/>
          <w:szCs w:val="24"/>
          <w:lang w:val="uk-UA"/>
        </w:rPr>
      </w:pPr>
    </w:p>
    <w:bookmarkEnd w:id="20"/>
    <w:p w14:paraId="14060A14" w14:textId="17E88A9E" w:rsidR="001D7F6A" w:rsidRPr="00CE569C" w:rsidRDefault="00000000" w:rsidP="001D7F6A">
      <w:pPr>
        <w:pStyle w:val="aff4"/>
        <w:numPr>
          <w:ilvl w:val="1"/>
          <w:numId w:val="14"/>
        </w:numPr>
        <w:jc w:val="both"/>
        <w:rPr>
          <w:sz w:val="24"/>
          <w:szCs w:val="24"/>
          <w:lang w:val="uk-UA"/>
        </w:rPr>
      </w:pPr>
      <w:r w:rsidRPr="00CE569C">
        <w:rPr>
          <w:sz w:val="24"/>
          <w:szCs w:val="24"/>
          <w:lang w:val="uk-UA"/>
        </w:rPr>
        <w:t>у випадку закупівлі будівельних робіт та</w:t>
      </w:r>
      <w:r w:rsidR="001D7F6A" w:rsidRPr="00CE569C">
        <w:rPr>
          <w:sz w:val="24"/>
          <w:szCs w:val="24"/>
          <w:lang w:val="uk-UA"/>
        </w:rPr>
        <w:t xml:space="preserve"> </w:t>
      </w:r>
      <w:r w:rsidRPr="00CE569C">
        <w:rPr>
          <w:sz w:val="24"/>
          <w:szCs w:val="24"/>
          <w:lang w:val="uk-UA"/>
        </w:rPr>
        <w:t>для запобігання конфлікту інтересів -</w:t>
      </w:r>
      <w:r w:rsidR="001D7F6A" w:rsidRPr="00CE569C">
        <w:rPr>
          <w:sz w:val="24"/>
          <w:szCs w:val="24"/>
          <w:lang w:val="uk-UA"/>
        </w:rPr>
        <w:t xml:space="preserve">-  </w:t>
      </w:r>
      <w:r w:rsidR="000E75F8" w:rsidRPr="00CE569C">
        <w:rPr>
          <w:sz w:val="24"/>
          <w:szCs w:val="24"/>
          <w:lang w:val="uk-UA"/>
        </w:rPr>
        <w:t>у</w:t>
      </w:r>
      <w:r w:rsidRPr="00CE569C">
        <w:rPr>
          <w:sz w:val="24"/>
          <w:szCs w:val="24"/>
          <w:lang w:val="uk-UA"/>
        </w:rPr>
        <w:t>часник торгів на закупівлю будівельних робіт</w:t>
      </w:r>
      <w:r w:rsidR="001D7F6A" w:rsidRPr="00CE569C">
        <w:rPr>
          <w:sz w:val="24"/>
          <w:szCs w:val="24"/>
          <w:lang w:val="uk-UA"/>
        </w:rPr>
        <w:t xml:space="preserve"> (</w:t>
      </w:r>
      <w:r w:rsidRPr="00CE569C">
        <w:rPr>
          <w:sz w:val="24"/>
          <w:szCs w:val="24"/>
          <w:lang w:val="uk-UA"/>
        </w:rPr>
        <w:t>його</w:t>
      </w:r>
      <w:r w:rsidR="001D7F6A" w:rsidRPr="00CE569C">
        <w:rPr>
          <w:sz w:val="24"/>
          <w:szCs w:val="24"/>
          <w:lang w:val="uk-UA"/>
        </w:rPr>
        <w:t xml:space="preserve"> </w:t>
      </w:r>
      <w:r w:rsidRPr="00CE569C">
        <w:rPr>
          <w:sz w:val="24"/>
          <w:szCs w:val="24"/>
          <w:lang w:val="uk-UA"/>
        </w:rPr>
        <w:t>афілійована або</w:t>
      </w:r>
      <w:r w:rsidR="001D7F6A" w:rsidRPr="00CE569C">
        <w:rPr>
          <w:sz w:val="24"/>
          <w:szCs w:val="24"/>
          <w:lang w:val="uk-UA"/>
        </w:rPr>
        <w:t xml:space="preserve">   материнська к</w:t>
      </w:r>
      <w:r w:rsidRPr="00CE569C">
        <w:rPr>
          <w:sz w:val="24"/>
          <w:szCs w:val="24"/>
          <w:lang w:val="uk-UA"/>
        </w:rPr>
        <w:t>омпанія</w:t>
      </w:r>
      <w:r w:rsidR="001D7F6A" w:rsidRPr="00CE569C">
        <w:rPr>
          <w:sz w:val="24"/>
          <w:szCs w:val="24"/>
          <w:lang w:val="uk-UA"/>
        </w:rPr>
        <w:t>)</w:t>
      </w:r>
      <w:r w:rsidRPr="00CE569C">
        <w:rPr>
          <w:sz w:val="24"/>
          <w:szCs w:val="24"/>
          <w:lang w:val="uk-UA"/>
        </w:rPr>
        <w:t>, був виконавцем договору з розробки проектної документації,</w:t>
      </w:r>
      <w:r w:rsidR="001D7F6A" w:rsidRPr="00CE569C">
        <w:rPr>
          <w:sz w:val="24"/>
          <w:szCs w:val="24"/>
          <w:lang w:val="uk-UA"/>
        </w:rPr>
        <w:t xml:space="preserve"> з</w:t>
      </w:r>
      <w:r w:rsidRPr="00CE569C">
        <w:rPr>
          <w:sz w:val="24"/>
          <w:szCs w:val="24"/>
          <w:lang w:val="uk-UA"/>
        </w:rPr>
        <w:t>а я</w:t>
      </w:r>
      <w:r w:rsidR="001D7F6A" w:rsidRPr="00CE569C">
        <w:rPr>
          <w:sz w:val="24"/>
          <w:szCs w:val="24"/>
          <w:lang w:val="uk-UA"/>
        </w:rPr>
        <w:t>ко</w:t>
      </w:r>
      <w:r w:rsidRPr="00CE569C">
        <w:rPr>
          <w:sz w:val="24"/>
          <w:szCs w:val="24"/>
          <w:lang w:val="uk-UA"/>
        </w:rPr>
        <w:t>ю </w:t>
      </w:r>
      <w:r w:rsidR="001D7F6A" w:rsidRPr="00CE569C">
        <w:rPr>
          <w:sz w:val="24"/>
          <w:szCs w:val="24"/>
          <w:lang w:val="uk-UA"/>
        </w:rPr>
        <w:t xml:space="preserve"> </w:t>
      </w:r>
      <w:r w:rsidRPr="00CE569C">
        <w:rPr>
          <w:sz w:val="24"/>
          <w:szCs w:val="24"/>
          <w:lang w:val="uk-UA"/>
        </w:rPr>
        <w:t>будуть виконуватися будівельні</w:t>
      </w:r>
      <w:r w:rsidR="001D7F6A" w:rsidRPr="00CE569C">
        <w:rPr>
          <w:sz w:val="24"/>
          <w:szCs w:val="24"/>
          <w:lang w:val="uk-UA"/>
        </w:rPr>
        <w:t xml:space="preserve"> </w:t>
      </w:r>
      <w:r w:rsidRPr="00CE569C">
        <w:rPr>
          <w:sz w:val="24"/>
          <w:szCs w:val="24"/>
          <w:lang w:val="uk-UA"/>
        </w:rPr>
        <w:t>роботи</w:t>
      </w:r>
      <w:r w:rsidR="001D7F6A" w:rsidRPr="00CE569C">
        <w:rPr>
          <w:sz w:val="24"/>
          <w:szCs w:val="24"/>
          <w:lang w:val="uk-UA"/>
        </w:rPr>
        <w:t xml:space="preserve">,  </w:t>
      </w:r>
      <w:r w:rsidRPr="00CE569C">
        <w:rPr>
          <w:sz w:val="24"/>
          <w:szCs w:val="24"/>
          <w:lang w:val="uk-UA"/>
        </w:rPr>
        <w:t>щодо закупівлі яких проводяться дані відкриті торги.</w:t>
      </w:r>
    </w:p>
    <w:p w14:paraId="086FFB2A" w14:textId="77777777" w:rsidR="001D7F6A" w:rsidRPr="001D7F6A" w:rsidRDefault="001D7F6A" w:rsidP="001D7F6A">
      <w:pPr>
        <w:ind w:firstLine="720"/>
        <w:jc w:val="both"/>
        <w:rPr>
          <w:color w:val="4472C4" w:themeColor="accent1"/>
          <w:sz w:val="24"/>
          <w:szCs w:val="24"/>
          <w:lang w:val="uk-UA"/>
        </w:rPr>
      </w:pPr>
    </w:p>
    <w:p w14:paraId="111B7917" w14:textId="0C3D789C" w:rsidR="005E530A" w:rsidRDefault="00000000" w:rsidP="001D7F6A">
      <w:pPr>
        <w:ind w:firstLine="720"/>
        <w:jc w:val="both"/>
        <w:rPr>
          <w:color w:val="000000" w:themeColor="text1"/>
          <w:sz w:val="24"/>
          <w:szCs w:val="24"/>
          <w:shd w:val="clear" w:color="auto" w:fill="FFFFFF"/>
          <w:lang w:val="uk-UA"/>
        </w:rPr>
      </w:pPr>
      <w:r>
        <w:rPr>
          <w:color w:val="000000" w:themeColor="text1"/>
          <w:sz w:val="24"/>
          <w:szCs w:val="24"/>
          <w:shd w:val="clear" w:color="auto" w:fill="FFFFFF"/>
          <w:lang w:val="uk-UA"/>
        </w:rPr>
        <w:t>Додаткові критерії та вимоги, наведені вище, зазначаються у тендерній документації відповідно до частини третьої статті 22 Закону з посиланням на неї, на Фінансову Угоду (контракт), ратифіковану Верховною Радою України Законом</w:t>
      </w:r>
      <w:r w:rsidR="00CE569C">
        <w:rPr>
          <w:color w:val="000000" w:themeColor="text1"/>
          <w:sz w:val="24"/>
          <w:szCs w:val="24"/>
          <w:shd w:val="clear" w:color="auto" w:fill="FFFFFF"/>
          <w:vertAlign w:val="superscript"/>
          <w:lang w:val="en-GB"/>
        </w:rPr>
        <w:footnoteReference w:id="9"/>
      </w:r>
      <w:r w:rsidR="00CE569C">
        <w:rPr>
          <w:color w:val="000000" w:themeColor="text1"/>
          <w:sz w:val="24"/>
          <w:szCs w:val="24"/>
          <w:shd w:val="clear" w:color="auto" w:fill="FFFFFF"/>
          <w:vertAlign w:val="superscript"/>
          <w:lang w:val="en-GB"/>
        </w:rPr>
        <w:t xml:space="preserve"> </w:t>
      </w:r>
      <w:r>
        <w:rPr>
          <w:color w:val="000000" w:themeColor="text1"/>
          <w:sz w:val="24"/>
          <w:szCs w:val="24"/>
          <w:shd w:val="clear" w:color="auto" w:fill="FFFFFF"/>
          <w:lang w:val="uk-UA"/>
        </w:rPr>
        <w:t xml:space="preserve"> (додатково див. у Примірній документації ), та цей Посібник.</w:t>
      </w:r>
    </w:p>
    <w:p w14:paraId="660129D1" w14:textId="77777777" w:rsidR="005E530A" w:rsidRDefault="00000000">
      <w:pPr>
        <w:pStyle w:val="2"/>
        <w:numPr>
          <w:ilvl w:val="2"/>
          <w:numId w:val="12"/>
        </w:numPr>
        <w:rPr>
          <w:rFonts w:ascii="Times New Roman" w:hAnsi="Times New Roman" w:cs="Times New Roman"/>
          <w:i w:val="0"/>
          <w:iCs w:val="0"/>
          <w:sz w:val="24"/>
          <w:szCs w:val="24"/>
          <w:lang w:val="uk-UA"/>
        </w:rPr>
      </w:pPr>
      <w:bookmarkStart w:id="21" w:name="_Toc130397584"/>
      <w:r>
        <w:rPr>
          <w:rFonts w:ascii="Times New Roman" w:hAnsi="Times New Roman" w:cs="Times New Roman"/>
          <w:i w:val="0"/>
          <w:iCs w:val="0"/>
          <w:sz w:val="24"/>
          <w:szCs w:val="24"/>
          <w:lang w:val="uk-UA"/>
        </w:rPr>
        <w:t>Достатній попередній досвід виконавців договорів задля гарантування їх спроможності виконувати договори</w:t>
      </w:r>
      <w:bookmarkEnd w:id="21"/>
    </w:p>
    <w:p w14:paraId="55AE152F"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Кваліфікаційні критерії встановлюються Замовником та описуються у тендерній документації по кожному тендеру. </w:t>
      </w:r>
    </w:p>
    <w:p w14:paraId="126F993F"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Критерії визначаються згідно статей 16 (кваліфікаційні критерії) та 17 (підстави для відмови в участі у процедурі закупівлі) Закону.</w:t>
      </w:r>
    </w:p>
    <w:p w14:paraId="5E56D250" w14:textId="77777777" w:rsidR="005E530A" w:rsidRDefault="00000000">
      <w:pPr>
        <w:spacing w:before="120" w:after="120"/>
        <w:jc w:val="both"/>
        <w:rPr>
          <w:color w:val="000000" w:themeColor="text1"/>
          <w:sz w:val="24"/>
          <w:szCs w:val="24"/>
          <w:lang w:val="uk-UA"/>
        </w:rPr>
      </w:pPr>
      <w:bookmarkStart w:id="22" w:name="_Hlk95747593"/>
      <w:r>
        <w:rPr>
          <w:color w:val="000000" w:themeColor="text1"/>
          <w:sz w:val="24"/>
          <w:szCs w:val="24"/>
          <w:lang w:val="uk-UA"/>
        </w:rPr>
        <w:t>Згідно Закону можуть застосовуватися наступні загальні кваліфікаційні критерії:</w:t>
      </w:r>
    </w:p>
    <w:p w14:paraId="43CF2B64" w14:textId="77777777" w:rsidR="005E530A" w:rsidRDefault="00000000">
      <w:pPr>
        <w:pStyle w:val="aff4"/>
        <w:numPr>
          <w:ilvl w:val="1"/>
          <w:numId w:val="13"/>
        </w:numPr>
        <w:spacing w:before="120" w:after="120"/>
        <w:ind w:left="709" w:hanging="425"/>
        <w:jc w:val="both"/>
        <w:rPr>
          <w:color w:val="000000" w:themeColor="text1"/>
          <w:sz w:val="24"/>
          <w:szCs w:val="24"/>
          <w:lang w:val="uk-UA"/>
        </w:rPr>
      </w:pPr>
      <w:r>
        <w:rPr>
          <w:color w:val="000000" w:themeColor="text1"/>
          <w:sz w:val="24"/>
          <w:szCs w:val="24"/>
          <w:lang w:val="uk-UA"/>
        </w:rPr>
        <w:t>Наявність в учасника процедури закупівлі обладнання, матеріально-технічної бази та технологій;</w:t>
      </w:r>
    </w:p>
    <w:p w14:paraId="7DC07D7B" w14:textId="77777777" w:rsidR="005E530A" w:rsidRDefault="00000000">
      <w:pPr>
        <w:pStyle w:val="aff4"/>
        <w:numPr>
          <w:ilvl w:val="1"/>
          <w:numId w:val="13"/>
        </w:numPr>
        <w:spacing w:before="120" w:after="120"/>
        <w:ind w:left="709" w:hanging="425"/>
        <w:jc w:val="both"/>
        <w:rPr>
          <w:color w:val="000000" w:themeColor="text1"/>
          <w:sz w:val="24"/>
          <w:szCs w:val="24"/>
          <w:lang w:val="uk-UA"/>
        </w:rPr>
      </w:pPr>
      <w:r>
        <w:rPr>
          <w:color w:val="000000" w:themeColor="text1"/>
          <w:sz w:val="24"/>
          <w:szCs w:val="24"/>
          <w:lang w:val="uk-UA"/>
        </w:rPr>
        <w:t>Наявність в учасника процедури закупівлі працівників відповідної кваліфікації, які мають необхідні знання та досвід;</w:t>
      </w:r>
    </w:p>
    <w:p w14:paraId="5C9AD5F0" w14:textId="77777777" w:rsidR="005E530A" w:rsidRDefault="00000000">
      <w:pPr>
        <w:pStyle w:val="aff4"/>
        <w:numPr>
          <w:ilvl w:val="1"/>
          <w:numId w:val="13"/>
        </w:numPr>
        <w:spacing w:before="120" w:after="120"/>
        <w:ind w:left="709" w:hanging="425"/>
        <w:jc w:val="both"/>
        <w:rPr>
          <w:color w:val="000000" w:themeColor="text1"/>
          <w:sz w:val="24"/>
          <w:szCs w:val="24"/>
          <w:lang w:val="uk-UA"/>
        </w:rPr>
      </w:pPr>
      <w:r>
        <w:rPr>
          <w:color w:val="000000" w:themeColor="text1"/>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14:paraId="3B0E3493" w14:textId="77777777" w:rsidR="005E530A" w:rsidRDefault="00000000">
      <w:pPr>
        <w:pStyle w:val="aff4"/>
        <w:numPr>
          <w:ilvl w:val="1"/>
          <w:numId w:val="13"/>
        </w:numPr>
        <w:spacing w:before="120" w:after="120"/>
        <w:ind w:left="709" w:hanging="425"/>
        <w:jc w:val="both"/>
        <w:rPr>
          <w:color w:val="000000" w:themeColor="text1"/>
          <w:sz w:val="24"/>
          <w:szCs w:val="24"/>
          <w:lang w:val="uk-UA"/>
        </w:rPr>
      </w:pPr>
      <w:r>
        <w:rPr>
          <w:color w:val="000000" w:themeColor="text1"/>
          <w:sz w:val="24"/>
          <w:szCs w:val="24"/>
          <w:lang w:val="uk-UA"/>
        </w:rPr>
        <w:t>Наявність фінансової спроможності, яка підтверджується фінансовою звітністю</w:t>
      </w:r>
      <w:bookmarkEnd w:id="22"/>
      <w:r>
        <w:rPr>
          <w:color w:val="000000" w:themeColor="text1"/>
          <w:sz w:val="24"/>
          <w:szCs w:val="24"/>
          <w:lang w:val="uk-UA"/>
        </w:rPr>
        <w:t>.</w:t>
      </w:r>
    </w:p>
    <w:p w14:paraId="2B03C3D2" w14:textId="77777777" w:rsidR="005E530A" w:rsidRDefault="00000000">
      <w:pPr>
        <w:spacing w:before="120" w:after="120"/>
        <w:jc w:val="both"/>
        <w:rPr>
          <w:color w:val="000000" w:themeColor="text1"/>
          <w:sz w:val="24"/>
          <w:szCs w:val="24"/>
          <w:lang w:val="uk-UA"/>
        </w:rPr>
      </w:pPr>
      <w:bookmarkStart w:id="23" w:name="_Hlk95747638"/>
      <w:r>
        <w:rPr>
          <w:color w:val="000000" w:themeColor="text1"/>
          <w:sz w:val="24"/>
          <w:szCs w:val="24"/>
          <w:lang w:val="uk-UA"/>
        </w:rPr>
        <w:t>Формулювання критеріїв у тендерній документації мають бути спрямованими на те, щоб:</w:t>
      </w:r>
    </w:p>
    <w:p w14:paraId="4A7C0FA7" w14:textId="77777777" w:rsidR="005E530A" w:rsidRDefault="00000000">
      <w:pPr>
        <w:pStyle w:val="aff4"/>
        <w:numPr>
          <w:ilvl w:val="0"/>
          <w:numId w:val="16"/>
        </w:numPr>
        <w:spacing w:before="120" w:after="120"/>
        <w:ind w:left="709" w:hanging="425"/>
        <w:jc w:val="both"/>
        <w:rPr>
          <w:color w:val="000000" w:themeColor="text1"/>
          <w:sz w:val="24"/>
          <w:szCs w:val="24"/>
          <w:lang w:val="uk-UA"/>
        </w:rPr>
      </w:pPr>
      <w:r>
        <w:rPr>
          <w:color w:val="000000" w:themeColor="text1"/>
          <w:sz w:val="24"/>
          <w:szCs w:val="24"/>
          <w:lang w:val="uk-UA"/>
        </w:rPr>
        <w:t>Забезпечити відкритість тендера, включаючи відкритість для іноземних компаній;</w:t>
      </w:r>
    </w:p>
    <w:p w14:paraId="147154A2" w14:textId="77777777" w:rsidR="005E530A" w:rsidRDefault="00000000">
      <w:pPr>
        <w:pStyle w:val="aff4"/>
        <w:numPr>
          <w:ilvl w:val="0"/>
          <w:numId w:val="16"/>
        </w:numPr>
        <w:spacing w:before="120" w:after="120"/>
        <w:ind w:left="709" w:hanging="425"/>
        <w:jc w:val="both"/>
        <w:rPr>
          <w:color w:val="000000" w:themeColor="text1"/>
          <w:sz w:val="24"/>
          <w:szCs w:val="24"/>
          <w:lang w:val="uk-UA"/>
        </w:rPr>
      </w:pPr>
      <w:r>
        <w:rPr>
          <w:color w:val="000000" w:themeColor="text1"/>
          <w:sz w:val="24"/>
          <w:szCs w:val="24"/>
          <w:lang w:val="uk-UA"/>
        </w:rPr>
        <w:t xml:space="preserve">Застосування основних принципів відкритості процедур публічних </w:t>
      </w:r>
      <w:proofErr w:type="spellStart"/>
      <w:r>
        <w:rPr>
          <w:color w:val="000000" w:themeColor="text1"/>
          <w:sz w:val="24"/>
          <w:szCs w:val="24"/>
          <w:lang w:val="uk-UA"/>
        </w:rPr>
        <w:t>закупівель</w:t>
      </w:r>
      <w:proofErr w:type="spellEnd"/>
      <w:r>
        <w:rPr>
          <w:color w:val="000000" w:themeColor="text1"/>
          <w:sz w:val="24"/>
          <w:szCs w:val="24"/>
          <w:lang w:val="uk-UA"/>
        </w:rPr>
        <w:t>, включаючи економічність, ефективність, прозорість, відсутність дискримінації з огляду на національну приналежність, відсутність упередженого ставлення до місцевих компаній, а також відсутність складних правил акредитації.</w:t>
      </w:r>
    </w:p>
    <w:bookmarkEnd w:id="23"/>
    <w:p w14:paraId="5AC891F5"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Місцевий досвід (що означає досвід роботи в тій самій області чи регіоні України), як кваліфікаційний критерій, не може застосовуватись, оскільки це є обмежуючим фактором для конкуренції.</w:t>
      </w:r>
    </w:p>
    <w:p w14:paraId="5B944C4D"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Для </w:t>
      </w:r>
      <w:bookmarkStart w:id="24" w:name="_Hlk95747678"/>
      <w:r>
        <w:rPr>
          <w:color w:val="000000" w:themeColor="text1"/>
          <w:sz w:val="24"/>
          <w:szCs w:val="24"/>
          <w:lang w:val="uk-UA"/>
        </w:rPr>
        <w:t xml:space="preserve">тендерів у межах </w:t>
      </w:r>
      <w:bookmarkEnd w:id="24"/>
      <w:proofErr w:type="spellStart"/>
      <w:r>
        <w:rPr>
          <w:color w:val="000000" w:themeColor="text1"/>
          <w:sz w:val="24"/>
          <w:szCs w:val="24"/>
          <w:lang w:val="uk-UA"/>
        </w:rPr>
        <w:t>Проєкту</w:t>
      </w:r>
      <w:proofErr w:type="spellEnd"/>
      <w:r>
        <w:rPr>
          <w:color w:val="000000" w:themeColor="text1"/>
          <w:sz w:val="24"/>
          <w:szCs w:val="24"/>
          <w:lang w:val="uk-UA"/>
        </w:rPr>
        <w:t xml:space="preserve"> ВОУ </w:t>
      </w:r>
      <w:r>
        <w:rPr>
          <w:b/>
          <w:color w:val="000000" w:themeColor="text1"/>
          <w:sz w:val="24"/>
          <w:szCs w:val="24"/>
          <w:lang w:val="uk-UA"/>
        </w:rPr>
        <w:t>у тендерній документації</w:t>
      </w:r>
      <w:r>
        <w:rPr>
          <w:color w:val="000000" w:themeColor="text1"/>
          <w:sz w:val="24"/>
          <w:szCs w:val="24"/>
          <w:lang w:val="uk-UA"/>
        </w:rPr>
        <w:t xml:space="preserve"> необхідно застосовувати </w:t>
      </w:r>
      <w:r>
        <w:rPr>
          <w:b/>
          <w:color w:val="000000" w:themeColor="text1"/>
          <w:sz w:val="24"/>
          <w:szCs w:val="24"/>
          <w:lang w:val="uk-UA"/>
        </w:rPr>
        <w:t xml:space="preserve">кваліфікаційні критерії, що наведені </w:t>
      </w:r>
      <w:r>
        <w:rPr>
          <w:bCs/>
          <w:color w:val="000000" w:themeColor="text1"/>
          <w:sz w:val="24"/>
          <w:szCs w:val="24"/>
          <w:lang w:val="uk-UA"/>
        </w:rPr>
        <w:t xml:space="preserve">у п. 6.3.3 для кожного виду </w:t>
      </w:r>
      <w:proofErr w:type="spellStart"/>
      <w:r>
        <w:rPr>
          <w:bCs/>
          <w:color w:val="000000" w:themeColor="text1"/>
          <w:sz w:val="24"/>
          <w:szCs w:val="24"/>
          <w:lang w:val="uk-UA"/>
        </w:rPr>
        <w:t>закупівель</w:t>
      </w:r>
      <w:proofErr w:type="spellEnd"/>
      <w:r>
        <w:rPr>
          <w:bCs/>
          <w:color w:val="000000" w:themeColor="text1"/>
          <w:sz w:val="24"/>
          <w:szCs w:val="24"/>
          <w:lang w:val="uk-UA"/>
        </w:rPr>
        <w:t xml:space="preserve">. </w:t>
      </w:r>
    </w:p>
    <w:p w14:paraId="6340202E" w14:textId="77777777" w:rsidR="005E530A" w:rsidRDefault="00000000">
      <w:pPr>
        <w:spacing w:before="120" w:after="120"/>
        <w:contextualSpacing/>
        <w:jc w:val="both"/>
        <w:rPr>
          <w:b/>
          <w:bCs/>
          <w:color w:val="000000" w:themeColor="text1"/>
          <w:sz w:val="24"/>
          <w:szCs w:val="24"/>
          <w:lang w:val="uk-UA"/>
        </w:rPr>
      </w:pPr>
      <w:r>
        <w:rPr>
          <w:b/>
          <w:bCs/>
          <w:color w:val="000000" w:themeColor="text1"/>
          <w:sz w:val="24"/>
          <w:szCs w:val="24"/>
          <w:lang w:val="uk-UA"/>
        </w:rPr>
        <w:t xml:space="preserve">Важливо: дані критерії встановлені як мінімальні, університети (Замовники) можуть за необхідності встановлювати вищі вимоги з урахуванням вимог національного </w:t>
      </w:r>
      <w:r>
        <w:rPr>
          <w:b/>
          <w:bCs/>
          <w:color w:val="000000" w:themeColor="text1"/>
          <w:sz w:val="24"/>
          <w:szCs w:val="24"/>
          <w:lang w:val="uk-UA"/>
        </w:rPr>
        <w:lastRenderedPageBreak/>
        <w:t>законодавства, проте з урахування збалансованого підходу для заохочення ефективної конкуренції.</w:t>
      </w:r>
    </w:p>
    <w:p w14:paraId="2E1F685E" w14:textId="77777777" w:rsidR="005E530A" w:rsidRDefault="00000000">
      <w:pPr>
        <w:spacing w:before="120" w:after="120"/>
        <w:contextualSpacing/>
        <w:jc w:val="both"/>
        <w:rPr>
          <w:color w:val="000000" w:themeColor="text1"/>
          <w:sz w:val="24"/>
          <w:szCs w:val="24"/>
          <w:lang w:val="uk-UA"/>
        </w:rPr>
      </w:pPr>
      <w:r>
        <w:rPr>
          <w:color w:val="000000" w:themeColor="text1"/>
          <w:sz w:val="24"/>
          <w:szCs w:val="24"/>
          <w:lang w:val="uk-UA"/>
        </w:rPr>
        <w:t>Інші критерії (щодо наявності обладнання та працівників відповідної кваліфікації) Замовники формулюють самостійно у конкретній тендерній документації кожного тендеру з урахуванням Примірної тендерної документації (</w:t>
      </w:r>
      <w:r>
        <w:rPr>
          <w:b/>
          <w:bCs/>
          <w:color w:val="000000" w:themeColor="text1"/>
          <w:sz w:val="24"/>
          <w:szCs w:val="24"/>
          <w:lang w:val="uk-UA"/>
        </w:rPr>
        <w:t>Додатки 1, 2, 3, 4</w:t>
      </w:r>
      <w:r>
        <w:rPr>
          <w:color w:val="000000" w:themeColor="text1"/>
          <w:sz w:val="24"/>
          <w:szCs w:val="24"/>
          <w:lang w:val="uk-UA"/>
        </w:rPr>
        <w:t>).</w:t>
      </w:r>
    </w:p>
    <w:p w14:paraId="05F3A7F5" w14:textId="77777777" w:rsidR="005E530A" w:rsidRDefault="00000000">
      <w:pPr>
        <w:pStyle w:val="2"/>
        <w:numPr>
          <w:ilvl w:val="2"/>
          <w:numId w:val="12"/>
        </w:numPr>
        <w:rPr>
          <w:rFonts w:ascii="Times New Roman" w:hAnsi="Times New Roman" w:cs="Times New Roman"/>
          <w:i w:val="0"/>
          <w:iCs w:val="0"/>
          <w:sz w:val="24"/>
          <w:szCs w:val="24"/>
          <w:lang w:val="uk-UA"/>
        </w:rPr>
      </w:pPr>
      <w:bookmarkStart w:id="25" w:name="_Toc130397585"/>
      <w:r>
        <w:rPr>
          <w:rFonts w:ascii="Times New Roman" w:hAnsi="Times New Roman" w:cs="Times New Roman"/>
          <w:i w:val="0"/>
          <w:iCs w:val="0"/>
          <w:sz w:val="24"/>
          <w:szCs w:val="24"/>
          <w:lang w:val="uk-UA"/>
        </w:rPr>
        <w:t>Критерії оцінки</w:t>
      </w:r>
      <w:bookmarkEnd w:id="25"/>
    </w:p>
    <w:p w14:paraId="6F7F1241" w14:textId="77777777" w:rsidR="005E530A" w:rsidRDefault="00000000">
      <w:pPr>
        <w:spacing w:after="120"/>
        <w:jc w:val="both"/>
        <w:rPr>
          <w:color w:val="000000" w:themeColor="text1"/>
          <w:sz w:val="24"/>
          <w:szCs w:val="24"/>
          <w:shd w:val="clear" w:color="auto" w:fill="FFFFFF"/>
          <w:lang w:val="uk-UA"/>
        </w:rPr>
      </w:pPr>
      <w:r>
        <w:rPr>
          <w:color w:val="000000" w:themeColor="text1"/>
          <w:sz w:val="24"/>
          <w:szCs w:val="24"/>
          <w:lang w:val="uk-UA"/>
        </w:rPr>
        <w:t xml:space="preserve">Оцінка тендерних пропозицій повинна бути спрямована на визначенні </w:t>
      </w:r>
      <w:r>
        <w:rPr>
          <w:color w:val="000000" w:themeColor="text1"/>
          <w:sz w:val="24"/>
          <w:szCs w:val="24"/>
          <w:shd w:val="clear" w:color="auto" w:fill="FFFFFF"/>
          <w:lang w:val="uk-UA"/>
        </w:rPr>
        <w:t>найбільш економічно вигідної тендерної пропозиції та базуватись на критерії найнижчої ціни серед відповідних тендерних пропозицій.</w:t>
      </w:r>
    </w:p>
    <w:p w14:paraId="78EC46EA" w14:textId="77777777" w:rsidR="005E530A" w:rsidRDefault="00000000">
      <w:pPr>
        <w:spacing w:after="120"/>
        <w:jc w:val="both"/>
        <w:rPr>
          <w:color w:val="000000" w:themeColor="text1"/>
          <w:sz w:val="24"/>
          <w:szCs w:val="24"/>
          <w:shd w:val="clear" w:color="auto" w:fill="FFFFFF"/>
          <w:lang w:val="uk-UA"/>
        </w:rPr>
      </w:pPr>
      <w:bookmarkStart w:id="26" w:name="_Hlk95753044"/>
      <w:r>
        <w:rPr>
          <w:color w:val="000000" w:themeColor="text1"/>
          <w:sz w:val="24"/>
          <w:szCs w:val="24"/>
          <w:shd w:val="clear" w:color="auto" w:fill="FFFFFF"/>
          <w:lang w:val="uk-UA"/>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w:t>
      </w:r>
      <w:r>
        <w:rPr>
          <w:b/>
          <w:bCs/>
          <w:color w:val="000000" w:themeColor="text1"/>
          <w:sz w:val="24"/>
          <w:szCs w:val="24"/>
          <w:u w:val="single"/>
          <w:shd w:val="clear" w:color="auto" w:fill="FFFFFF"/>
          <w:lang w:val="uk-UA"/>
        </w:rPr>
        <w:t>НЕ</w:t>
      </w:r>
      <w:r>
        <w:rPr>
          <w:color w:val="000000" w:themeColor="text1"/>
          <w:sz w:val="24"/>
          <w:szCs w:val="24"/>
          <w:shd w:val="clear" w:color="auto" w:fill="FFFFFF"/>
          <w:lang w:val="uk-UA"/>
        </w:rPr>
        <w:t xml:space="preserve"> застосовуються до </w:t>
      </w:r>
      <w:proofErr w:type="spellStart"/>
      <w:r>
        <w:rPr>
          <w:color w:val="000000" w:themeColor="text1"/>
          <w:sz w:val="24"/>
          <w:szCs w:val="24"/>
          <w:shd w:val="clear" w:color="auto" w:fill="FFFFFF"/>
          <w:lang w:val="uk-UA"/>
        </w:rPr>
        <w:t>закупівель</w:t>
      </w:r>
      <w:proofErr w:type="spellEnd"/>
      <w:r>
        <w:rPr>
          <w:color w:val="000000" w:themeColor="text1"/>
          <w:sz w:val="24"/>
          <w:szCs w:val="24"/>
          <w:shd w:val="clear" w:color="auto" w:fill="FFFFFF"/>
          <w:lang w:val="uk-UA"/>
        </w:rPr>
        <w:t xml:space="preserve"> у межах </w:t>
      </w:r>
      <w:proofErr w:type="spellStart"/>
      <w:r>
        <w:rPr>
          <w:color w:val="000000" w:themeColor="text1"/>
          <w:sz w:val="24"/>
          <w:szCs w:val="24"/>
          <w:shd w:val="clear" w:color="auto" w:fill="FFFFFF"/>
          <w:lang w:val="uk-UA"/>
        </w:rPr>
        <w:t>Проєкту</w:t>
      </w:r>
      <w:proofErr w:type="spellEnd"/>
      <w:r>
        <w:rPr>
          <w:color w:val="000000" w:themeColor="text1"/>
          <w:sz w:val="24"/>
          <w:szCs w:val="24"/>
          <w:shd w:val="clear" w:color="auto" w:fill="FFFFFF"/>
          <w:lang w:val="uk-UA"/>
        </w:rPr>
        <w:t xml:space="preserve"> ВОУ. </w:t>
      </w:r>
    </w:p>
    <w:bookmarkEnd w:id="26"/>
    <w:p w14:paraId="1B69703A" w14:textId="77777777" w:rsidR="005E530A" w:rsidRDefault="00000000">
      <w:pPr>
        <w:spacing w:after="120"/>
        <w:jc w:val="both"/>
        <w:rPr>
          <w:i/>
          <w:iCs/>
          <w:color w:val="000000" w:themeColor="text1"/>
          <w:sz w:val="24"/>
          <w:szCs w:val="24"/>
          <w:shd w:val="clear" w:color="auto" w:fill="FFFFFF"/>
          <w:lang w:val="uk-UA"/>
        </w:rPr>
      </w:pPr>
      <w:r>
        <w:rPr>
          <w:i/>
          <w:iCs/>
          <w:color w:val="000000" w:themeColor="text1"/>
          <w:sz w:val="24"/>
          <w:szCs w:val="24"/>
          <w:shd w:val="clear" w:color="auto" w:fill="FFFFFF"/>
          <w:lang w:val="uk-UA"/>
        </w:rPr>
        <w:t xml:space="preserve">Методика оцінки повинна бути чітко визначена Замовником у тендерній документації. </w:t>
      </w:r>
    </w:p>
    <w:p w14:paraId="3703263B" w14:textId="77777777" w:rsidR="005E530A" w:rsidRDefault="00000000">
      <w:pPr>
        <w:spacing w:after="120"/>
        <w:jc w:val="both"/>
        <w:rPr>
          <w:rFonts w:eastAsia="Arial"/>
          <w:color w:val="000000" w:themeColor="text1"/>
          <w:sz w:val="24"/>
          <w:szCs w:val="24"/>
          <w:lang w:val="uk-UA"/>
        </w:rPr>
      </w:pPr>
      <w:r>
        <w:rPr>
          <w:color w:val="000000" w:themeColor="text1"/>
          <w:sz w:val="24"/>
          <w:szCs w:val="24"/>
          <w:shd w:val="clear" w:color="auto" w:fill="FFFFFF"/>
          <w:lang w:val="uk-UA"/>
        </w:rPr>
        <w:t xml:space="preserve">Оцінка тендерних пропозицій здійснюється уповноваженою особою Замовника. </w:t>
      </w:r>
      <w:r>
        <w:rPr>
          <w:rFonts w:eastAsia="Arial"/>
          <w:color w:val="000000" w:themeColor="text1"/>
          <w:sz w:val="24"/>
          <w:szCs w:val="24"/>
          <w:lang w:val="uk-UA"/>
        </w:rPr>
        <w:t xml:space="preserve">«Уповноважена особа» - це </w:t>
      </w:r>
      <w:r>
        <w:rPr>
          <w:color w:val="000000" w:themeColor="text1"/>
          <w:sz w:val="24"/>
          <w:szCs w:val="24"/>
          <w:shd w:val="clear" w:color="auto" w:fill="FFFFFF"/>
          <w:lang w:val="uk-UA"/>
        </w:rPr>
        <w:t xml:space="preserve">службова (посадова) чи інша особа, яка є працівником Замовника і визначена відповідальною за організацію та проведення процедур закупівлі/спрощених </w:t>
      </w:r>
      <w:proofErr w:type="spellStart"/>
      <w:r>
        <w:rPr>
          <w:color w:val="000000" w:themeColor="text1"/>
          <w:sz w:val="24"/>
          <w:szCs w:val="24"/>
          <w:shd w:val="clear" w:color="auto" w:fill="FFFFFF"/>
          <w:lang w:val="uk-UA"/>
        </w:rPr>
        <w:t>закупівель</w:t>
      </w:r>
      <w:proofErr w:type="spellEnd"/>
      <w:r>
        <w:rPr>
          <w:color w:val="000000" w:themeColor="text1"/>
          <w:sz w:val="24"/>
          <w:szCs w:val="24"/>
          <w:shd w:val="clear" w:color="auto" w:fill="FFFFFF"/>
          <w:lang w:val="uk-UA"/>
        </w:rPr>
        <w:t xml:space="preserve"> на підставі власного розпорядчого рішення Замовника або трудового договору (контракту).</w:t>
      </w:r>
    </w:p>
    <w:p w14:paraId="0EDE7203" w14:textId="77777777" w:rsidR="005E530A" w:rsidRDefault="00000000">
      <w:pPr>
        <w:spacing w:after="120"/>
        <w:jc w:val="both"/>
        <w:rPr>
          <w:rFonts w:eastAsia="Arial"/>
          <w:color w:val="000000" w:themeColor="text1"/>
          <w:sz w:val="24"/>
          <w:szCs w:val="24"/>
          <w:lang w:val="uk-UA"/>
        </w:rPr>
      </w:pPr>
      <w:r>
        <w:rPr>
          <w:color w:val="000000" w:themeColor="text1"/>
          <w:sz w:val="24"/>
          <w:szCs w:val="24"/>
          <w:lang w:val="uk-UA"/>
        </w:rPr>
        <w:t>Визначення уповноваженої особи (осіб) не повинно створювати конфлікт між інтересами Замовника та учасника чи між інтересами учасників процедури закупівлі, наявність якого може вплинути на об’єктивність і неупередженість прийняття рішень щодо вибору переможця процедури закупівлі.</w:t>
      </w:r>
    </w:p>
    <w:p w14:paraId="06C8A8FF" w14:textId="77777777" w:rsidR="005E530A" w:rsidRDefault="00000000">
      <w:pPr>
        <w:pStyle w:val="2"/>
        <w:numPr>
          <w:ilvl w:val="2"/>
          <w:numId w:val="12"/>
        </w:numPr>
        <w:rPr>
          <w:rFonts w:ascii="Times New Roman" w:hAnsi="Times New Roman" w:cs="Times New Roman"/>
          <w:i w:val="0"/>
          <w:iCs w:val="0"/>
          <w:sz w:val="24"/>
          <w:szCs w:val="24"/>
          <w:lang w:val="uk-UA"/>
        </w:rPr>
      </w:pPr>
      <w:bookmarkStart w:id="27" w:name="_Toc130397586"/>
      <w:r>
        <w:rPr>
          <w:rFonts w:ascii="Times New Roman" w:hAnsi="Times New Roman" w:cs="Times New Roman"/>
          <w:i w:val="0"/>
          <w:iCs w:val="0"/>
          <w:sz w:val="24"/>
          <w:szCs w:val="24"/>
          <w:lang w:val="uk-UA"/>
        </w:rPr>
        <w:t>Доступу до національних засобів правового захисту (оскарження)</w:t>
      </w:r>
      <w:bookmarkEnd w:id="27"/>
    </w:p>
    <w:p w14:paraId="5B07F230"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Процедура подання скарг в процесі проведення національних процедур закупівлі визначається Статтею 18 Закону України «Про публічні закупівлі», </w:t>
      </w:r>
      <w:bookmarkStart w:id="28" w:name="_Hlk95800561"/>
      <w:r>
        <w:rPr>
          <w:color w:val="000000" w:themeColor="text1"/>
          <w:sz w:val="24"/>
          <w:szCs w:val="24"/>
          <w:lang w:val="uk-UA"/>
        </w:rPr>
        <w:t xml:space="preserve">у якій встановлено порядок оскарження процедур </w:t>
      </w:r>
      <w:proofErr w:type="spellStart"/>
      <w:r>
        <w:rPr>
          <w:color w:val="000000" w:themeColor="text1"/>
          <w:sz w:val="24"/>
          <w:szCs w:val="24"/>
          <w:lang w:val="uk-UA"/>
        </w:rPr>
        <w:t>закупівель</w:t>
      </w:r>
      <w:proofErr w:type="spellEnd"/>
      <w:r>
        <w:rPr>
          <w:color w:val="000000" w:themeColor="text1"/>
          <w:sz w:val="24"/>
          <w:szCs w:val="24"/>
          <w:lang w:val="uk-UA"/>
        </w:rPr>
        <w:t>, а статтею 1 Закону встановлено</w:t>
      </w:r>
      <w:bookmarkEnd w:id="28"/>
      <w:r>
        <w:rPr>
          <w:color w:val="000000" w:themeColor="text1"/>
          <w:sz w:val="24"/>
          <w:szCs w:val="24"/>
          <w:lang w:val="uk-UA"/>
        </w:rPr>
        <w:t>, що органом оскарження є Антимонопольний комітет України.</w:t>
      </w:r>
    </w:p>
    <w:p w14:paraId="5AE2F414" w14:textId="77777777" w:rsidR="005E530A" w:rsidRDefault="00000000">
      <w:pPr>
        <w:spacing w:after="120"/>
        <w:jc w:val="both"/>
        <w:rPr>
          <w:color w:val="000000" w:themeColor="text1"/>
          <w:sz w:val="24"/>
          <w:szCs w:val="24"/>
          <w:lang w:val="uk-UA"/>
        </w:rPr>
      </w:pPr>
      <w:r>
        <w:rPr>
          <w:rStyle w:val="hps"/>
          <w:color w:val="000000" w:themeColor="text1"/>
          <w:sz w:val="24"/>
          <w:szCs w:val="24"/>
          <w:lang w:val="uk-UA"/>
        </w:rPr>
        <w:t>Існують додаткові механізми захисту прав – це подання позову до суду.</w:t>
      </w:r>
    </w:p>
    <w:p w14:paraId="4FBA7889"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Всі претензії та скарги </w:t>
      </w:r>
      <w:bookmarkStart w:id="29" w:name="_Hlk95800633"/>
      <w:r>
        <w:rPr>
          <w:color w:val="000000" w:themeColor="text1"/>
          <w:sz w:val="24"/>
          <w:szCs w:val="24"/>
          <w:lang w:val="uk-UA"/>
        </w:rPr>
        <w:t>за національними процедурами закупівлі розглядаються та вирішуються відповідно до національного законодавства.</w:t>
      </w:r>
    </w:p>
    <w:p w14:paraId="3FAEEE5F" w14:textId="77777777" w:rsidR="005E530A" w:rsidRDefault="00000000">
      <w:pPr>
        <w:pStyle w:val="2"/>
        <w:numPr>
          <w:ilvl w:val="2"/>
          <w:numId w:val="12"/>
        </w:numPr>
        <w:rPr>
          <w:rFonts w:ascii="Times New Roman" w:hAnsi="Times New Roman" w:cs="Times New Roman"/>
          <w:i w:val="0"/>
          <w:iCs w:val="0"/>
          <w:sz w:val="24"/>
          <w:szCs w:val="24"/>
          <w:lang w:val="uk-UA"/>
        </w:rPr>
      </w:pPr>
      <w:bookmarkStart w:id="30" w:name="_Toc16105091"/>
      <w:bookmarkStart w:id="31" w:name="_Toc130397587"/>
      <w:bookmarkEnd w:id="29"/>
      <w:r>
        <w:rPr>
          <w:rFonts w:ascii="Times New Roman" w:hAnsi="Times New Roman" w:cs="Times New Roman"/>
          <w:i w:val="0"/>
          <w:iCs w:val="0"/>
          <w:sz w:val="24"/>
          <w:szCs w:val="24"/>
          <w:lang w:val="uk-UA"/>
        </w:rPr>
        <w:t>Відміна тендера</w:t>
      </w:r>
      <w:bookmarkEnd w:id="30"/>
      <w:bookmarkEnd w:id="31"/>
    </w:p>
    <w:p w14:paraId="34FB7ABE" w14:textId="77777777" w:rsidR="005E530A" w:rsidRDefault="00000000">
      <w:pPr>
        <w:pStyle w:val="rvps2"/>
        <w:spacing w:before="0" w:beforeAutospacing="0" w:after="120" w:afterAutospacing="0"/>
        <w:jc w:val="both"/>
        <w:rPr>
          <w:color w:val="000000" w:themeColor="text1"/>
          <w:highlight w:val="yellow"/>
          <w:lang w:val="uk-UA"/>
        </w:rPr>
      </w:pPr>
      <w:r>
        <w:rPr>
          <w:color w:val="000000" w:themeColor="text1"/>
          <w:lang w:val="uk-UA"/>
        </w:rPr>
        <w:t xml:space="preserve">Відміна Замовником тендера відбувається відповідно до статті 32 Закону (Особливостей під час їх чинності та застосування), </w:t>
      </w:r>
      <w:bookmarkStart w:id="32" w:name="_Hlk95753194"/>
      <w:r>
        <w:rPr>
          <w:color w:val="000000" w:themeColor="text1"/>
          <w:lang w:val="uk-UA"/>
        </w:rPr>
        <w:t>згідно з якою можуть бути наступні причини відміни тендера:</w:t>
      </w:r>
    </w:p>
    <w:bookmarkEnd w:id="32"/>
    <w:p w14:paraId="2EA0A8C3" w14:textId="77777777" w:rsidR="005E530A" w:rsidRDefault="00000000">
      <w:pPr>
        <w:pStyle w:val="aff4"/>
        <w:numPr>
          <w:ilvl w:val="0"/>
          <w:numId w:val="17"/>
        </w:numPr>
        <w:spacing w:after="120"/>
        <w:ind w:left="284" w:firstLine="0"/>
        <w:jc w:val="both"/>
        <w:rPr>
          <w:color w:val="000000" w:themeColor="text1"/>
          <w:sz w:val="24"/>
          <w:szCs w:val="24"/>
          <w:lang w:val="uk-UA"/>
        </w:rPr>
      </w:pPr>
      <w:r>
        <w:rPr>
          <w:color w:val="000000" w:themeColor="text1"/>
          <w:sz w:val="24"/>
          <w:szCs w:val="24"/>
          <w:lang w:val="uk-UA"/>
        </w:rPr>
        <w:t>Замовник відміняє тендер у разі:</w:t>
      </w:r>
    </w:p>
    <w:p w14:paraId="6476FD3B" w14:textId="77777777" w:rsidR="005E530A" w:rsidRDefault="00000000">
      <w:pPr>
        <w:pStyle w:val="aff4"/>
        <w:numPr>
          <w:ilvl w:val="0"/>
          <w:numId w:val="18"/>
        </w:numPr>
        <w:spacing w:after="120"/>
        <w:ind w:left="1276" w:hanging="425"/>
        <w:jc w:val="both"/>
        <w:rPr>
          <w:color w:val="000000" w:themeColor="text1"/>
          <w:sz w:val="24"/>
          <w:szCs w:val="24"/>
          <w:lang w:val="uk-UA"/>
        </w:rPr>
      </w:pPr>
      <w:r>
        <w:rPr>
          <w:color w:val="000000" w:themeColor="text1"/>
          <w:sz w:val="24"/>
          <w:szCs w:val="24"/>
          <w:lang w:val="uk-UA"/>
        </w:rPr>
        <w:t xml:space="preserve">відсутності подальшої потреби у закупівлі; </w:t>
      </w:r>
    </w:p>
    <w:p w14:paraId="43DDA9B5" w14:textId="77777777" w:rsidR="005E530A" w:rsidRDefault="00000000">
      <w:pPr>
        <w:pStyle w:val="aff4"/>
        <w:numPr>
          <w:ilvl w:val="0"/>
          <w:numId w:val="18"/>
        </w:numPr>
        <w:spacing w:after="120"/>
        <w:ind w:left="1276" w:hanging="425"/>
        <w:jc w:val="both"/>
        <w:rPr>
          <w:color w:val="000000" w:themeColor="text1"/>
          <w:sz w:val="24"/>
          <w:szCs w:val="24"/>
          <w:lang w:val="uk-UA"/>
        </w:rPr>
      </w:pPr>
      <w:r>
        <w:rPr>
          <w:color w:val="000000" w:themeColor="text1"/>
          <w:sz w:val="24"/>
          <w:szCs w:val="24"/>
          <w:lang w:val="uk-UA"/>
        </w:rPr>
        <w:t xml:space="preserve">неможливості усунення порушень, які виникли через виявлені порушення законодавства у сфері публічних </w:t>
      </w:r>
      <w:proofErr w:type="spellStart"/>
      <w:r>
        <w:rPr>
          <w:color w:val="000000" w:themeColor="text1"/>
          <w:sz w:val="24"/>
          <w:szCs w:val="24"/>
          <w:lang w:val="uk-UA"/>
        </w:rPr>
        <w:t>закупівель</w:t>
      </w:r>
      <w:proofErr w:type="spellEnd"/>
      <w:r>
        <w:rPr>
          <w:color w:val="000000" w:themeColor="text1"/>
          <w:sz w:val="24"/>
          <w:szCs w:val="24"/>
          <w:lang w:val="uk-UA"/>
        </w:rPr>
        <w:t>, з описом таких порушень, які неможливо усунути;</w:t>
      </w:r>
    </w:p>
    <w:p w14:paraId="29C46676" w14:textId="77777777" w:rsidR="005E530A" w:rsidRDefault="00000000">
      <w:pPr>
        <w:pStyle w:val="aff4"/>
        <w:numPr>
          <w:ilvl w:val="0"/>
          <w:numId w:val="18"/>
        </w:numPr>
        <w:spacing w:after="120"/>
        <w:ind w:left="1276" w:hanging="425"/>
        <w:jc w:val="both"/>
        <w:rPr>
          <w:color w:val="000000" w:themeColor="text1"/>
          <w:sz w:val="24"/>
          <w:szCs w:val="24"/>
          <w:lang w:val="uk-UA"/>
        </w:rPr>
      </w:pPr>
      <w:r>
        <w:rPr>
          <w:color w:val="000000" w:themeColor="text1"/>
          <w:sz w:val="24"/>
          <w:szCs w:val="24"/>
          <w:lang w:val="uk-UA"/>
        </w:rPr>
        <w:t>скорочення видатків на здійснення закупівлі;</w:t>
      </w:r>
    </w:p>
    <w:p w14:paraId="6E9B914F" w14:textId="77777777" w:rsidR="005E530A" w:rsidRDefault="00000000">
      <w:pPr>
        <w:pStyle w:val="aff4"/>
        <w:numPr>
          <w:ilvl w:val="0"/>
          <w:numId w:val="18"/>
        </w:numPr>
        <w:spacing w:after="120"/>
        <w:ind w:left="1418" w:hanging="567"/>
        <w:jc w:val="both"/>
        <w:rPr>
          <w:color w:val="000000" w:themeColor="text1"/>
          <w:sz w:val="24"/>
          <w:szCs w:val="24"/>
          <w:lang w:val="uk-UA"/>
        </w:rPr>
      </w:pPr>
      <w:r>
        <w:rPr>
          <w:color w:val="000000" w:themeColor="text1"/>
          <w:sz w:val="24"/>
          <w:szCs w:val="24"/>
          <w:lang w:val="uk-UA"/>
        </w:rPr>
        <w:t>якщо здійснення закупівлі стало неможливим внаслідок дії непереборної сили</w:t>
      </w:r>
    </w:p>
    <w:p w14:paraId="612278BC" w14:textId="77777777" w:rsidR="005E530A" w:rsidRDefault="005E530A">
      <w:pPr>
        <w:pStyle w:val="aff4"/>
        <w:spacing w:after="120"/>
        <w:ind w:left="1276"/>
        <w:jc w:val="both"/>
        <w:rPr>
          <w:color w:val="000000" w:themeColor="text1"/>
          <w:sz w:val="24"/>
          <w:szCs w:val="24"/>
          <w:lang w:val="uk-UA"/>
        </w:rPr>
      </w:pPr>
    </w:p>
    <w:p w14:paraId="027EBA03" w14:textId="77777777" w:rsidR="005E530A" w:rsidRDefault="00000000">
      <w:pPr>
        <w:pStyle w:val="aff4"/>
        <w:numPr>
          <w:ilvl w:val="0"/>
          <w:numId w:val="17"/>
        </w:numPr>
        <w:spacing w:after="120"/>
        <w:ind w:left="284" w:firstLine="0"/>
        <w:jc w:val="both"/>
        <w:rPr>
          <w:color w:val="000000" w:themeColor="text1"/>
          <w:sz w:val="24"/>
          <w:szCs w:val="24"/>
          <w:lang w:val="uk-UA"/>
        </w:rPr>
      </w:pPr>
      <w:r>
        <w:rPr>
          <w:color w:val="000000" w:themeColor="text1"/>
          <w:sz w:val="24"/>
          <w:szCs w:val="24"/>
          <w:lang w:val="uk-UA"/>
        </w:rPr>
        <w:lastRenderedPageBreak/>
        <w:t xml:space="preserve">тендер автоматично відміняється електронною системою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у разі:</w:t>
      </w:r>
    </w:p>
    <w:p w14:paraId="52B2C647" w14:textId="77777777" w:rsidR="005E530A" w:rsidRDefault="00000000">
      <w:pPr>
        <w:pStyle w:val="rvps2"/>
        <w:shd w:val="clear" w:color="auto" w:fill="FFFFFF"/>
        <w:spacing w:before="0" w:beforeAutospacing="0" w:after="150" w:afterAutospacing="0"/>
        <w:ind w:left="720"/>
        <w:jc w:val="both"/>
        <w:rPr>
          <w:color w:val="333333"/>
          <w:lang w:val="ru-RU"/>
        </w:rPr>
      </w:pPr>
      <w:r>
        <w:rPr>
          <w:color w:val="333333"/>
          <w:lang w:val="uk-UA"/>
        </w:rPr>
        <w:t>а</w:t>
      </w:r>
      <w:r>
        <w:rPr>
          <w:color w:val="333333"/>
          <w:lang w:val="ru-RU"/>
        </w:rPr>
        <w:t xml:space="preserve">) </w:t>
      </w:r>
      <w:proofErr w:type="spellStart"/>
      <w:r>
        <w:rPr>
          <w:color w:val="333333"/>
          <w:lang w:val="ru-RU"/>
        </w:rPr>
        <w:t>відхилення</w:t>
      </w:r>
      <w:proofErr w:type="spellEnd"/>
      <w:r>
        <w:rPr>
          <w:color w:val="333333"/>
          <w:lang w:val="ru-RU"/>
        </w:rPr>
        <w:t xml:space="preserve"> </w:t>
      </w:r>
      <w:proofErr w:type="spellStart"/>
      <w:r>
        <w:rPr>
          <w:color w:val="333333"/>
          <w:lang w:val="ru-RU"/>
        </w:rPr>
        <w:t>всіх</w:t>
      </w:r>
      <w:proofErr w:type="spellEnd"/>
      <w:r>
        <w:rPr>
          <w:color w:val="333333"/>
          <w:lang w:val="ru-RU"/>
        </w:rPr>
        <w:t xml:space="preserve"> </w:t>
      </w:r>
      <w:proofErr w:type="spellStart"/>
      <w:r>
        <w:rPr>
          <w:color w:val="333333"/>
          <w:lang w:val="ru-RU"/>
        </w:rPr>
        <w:t>тендерних</w:t>
      </w:r>
      <w:proofErr w:type="spellEnd"/>
      <w:r>
        <w:rPr>
          <w:color w:val="333333"/>
          <w:lang w:val="ru-RU"/>
        </w:rPr>
        <w:t xml:space="preserve"> </w:t>
      </w:r>
      <w:proofErr w:type="spellStart"/>
      <w:r>
        <w:rPr>
          <w:color w:val="333333"/>
          <w:lang w:val="ru-RU"/>
        </w:rPr>
        <w:t>пропозицій</w:t>
      </w:r>
      <w:proofErr w:type="spellEnd"/>
      <w:r>
        <w:rPr>
          <w:color w:val="333333"/>
          <w:lang w:val="ru-RU"/>
        </w:rPr>
        <w:t xml:space="preserve"> (у тому </w:t>
      </w:r>
      <w:proofErr w:type="spellStart"/>
      <w:r>
        <w:rPr>
          <w:color w:val="333333"/>
          <w:lang w:val="ru-RU"/>
        </w:rPr>
        <w:t>числі</w:t>
      </w:r>
      <w:proofErr w:type="spellEnd"/>
      <w:r>
        <w:rPr>
          <w:color w:val="333333"/>
          <w:lang w:val="ru-RU"/>
        </w:rPr>
        <w:t xml:space="preserve">, </w:t>
      </w:r>
      <w:proofErr w:type="spellStart"/>
      <w:r>
        <w:rPr>
          <w:color w:val="333333"/>
          <w:lang w:val="ru-RU"/>
        </w:rPr>
        <w:t>якщо</w:t>
      </w:r>
      <w:proofErr w:type="spellEnd"/>
      <w:r>
        <w:rPr>
          <w:color w:val="333333"/>
          <w:lang w:val="ru-RU"/>
        </w:rPr>
        <w:t xml:space="preserve"> </w:t>
      </w:r>
      <w:proofErr w:type="spellStart"/>
      <w:r>
        <w:rPr>
          <w:color w:val="333333"/>
          <w:lang w:val="ru-RU"/>
        </w:rPr>
        <w:t>була</w:t>
      </w:r>
      <w:proofErr w:type="spellEnd"/>
      <w:r>
        <w:rPr>
          <w:color w:val="333333"/>
          <w:lang w:val="ru-RU"/>
        </w:rPr>
        <w:t xml:space="preserve"> подана одна </w:t>
      </w:r>
      <w:proofErr w:type="spellStart"/>
      <w:r>
        <w:rPr>
          <w:color w:val="333333"/>
          <w:lang w:val="ru-RU"/>
        </w:rPr>
        <w:t>тендерна</w:t>
      </w:r>
      <w:proofErr w:type="spellEnd"/>
      <w:r>
        <w:rPr>
          <w:color w:val="333333"/>
          <w:lang w:val="ru-RU"/>
        </w:rPr>
        <w:t xml:space="preserve"> </w:t>
      </w:r>
      <w:proofErr w:type="spellStart"/>
      <w:r>
        <w:rPr>
          <w:color w:val="333333"/>
          <w:lang w:val="ru-RU"/>
        </w:rPr>
        <w:t>пропозиція</w:t>
      </w:r>
      <w:proofErr w:type="spellEnd"/>
      <w:r>
        <w:rPr>
          <w:color w:val="333333"/>
          <w:lang w:val="ru-RU"/>
        </w:rPr>
        <w:t xml:space="preserve">, яка </w:t>
      </w:r>
      <w:proofErr w:type="spellStart"/>
      <w:r>
        <w:rPr>
          <w:color w:val="333333"/>
          <w:lang w:val="ru-RU"/>
        </w:rPr>
        <w:t>відхилена</w:t>
      </w:r>
      <w:proofErr w:type="spellEnd"/>
      <w:r>
        <w:rPr>
          <w:color w:val="333333"/>
          <w:lang w:val="ru-RU"/>
        </w:rPr>
        <w:t xml:space="preserve"> </w:t>
      </w:r>
      <w:proofErr w:type="spellStart"/>
      <w:r>
        <w:rPr>
          <w:color w:val="333333"/>
          <w:lang w:val="ru-RU"/>
        </w:rPr>
        <w:t>замовником</w:t>
      </w:r>
      <w:proofErr w:type="spellEnd"/>
      <w:r>
        <w:rPr>
          <w:color w:val="333333"/>
          <w:lang w:val="ru-RU"/>
        </w:rPr>
        <w:t xml:space="preserve">) </w:t>
      </w:r>
      <w:proofErr w:type="spellStart"/>
      <w:r>
        <w:rPr>
          <w:color w:val="333333"/>
          <w:lang w:val="ru-RU"/>
        </w:rPr>
        <w:t>згідно</w:t>
      </w:r>
      <w:proofErr w:type="spellEnd"/>
      <w:r>
        <w:rPr>
          <w:color w:val="333333"/>
          <w:lang w:val="ru-RU"/>
        </w:rPr>
        <w:t xml:space="preserve"> з </w:t>
      </w:r>
      <w:proofErr w:type="spellStart"/>
      <w:r>
        <w:rPr>
          <w:color w:val="333333"/>
          <w:lang w:val="ru-RU"/>
        </w:rPr>
        <w:t>цими</w:t>
      </w:r>
      <w:proofErr w:type="spellEnd"/>
      <w:r>
        <w:rPr>
          <w:color w:val="333333"/>
          <w:lang w:val="ru-RU"/>
        </w:rPr>
        <w:t xml:space="preserve"> </w:t>
      </w:r>
      <w:proofErr w:type="spellStart"/>
      <w:r>
        <w:rPr>
          <w:color w:val="333333"/>
          <w:lang w:val="ru-RU"/>
        </w:rPr>
        <w:t>особливостями</w:t>
      </w:r>
      <w:proofErr w:type="spellEnd"/>
      <w:r>
        <w:rPr>
          <w:color w:val="333333"/>
          <w:lang w:val="ru-RU"/>
        </w:rPr>
        <w:t>;</w:t>
      </w:r>
    </w:p>
    <w:p w14:paraId="2F6D6CAF" w14:textId="77777777" w:rsidR="005E530A" w:rsidRDefault="00000000">
      <w:pPr>
        <w:pStyle w:val="rvps2"/>
        <w:shd w:val="clear" w:color="auto" w:fill="FFFFFF"/>
        <w:spacing w:before="0" w:beforeAutospacing="0" w:after="150" w:afterAutospacing="0"/>
        <w:ind w:left="720"/>
        <w:jc w:val="both"/>
        <w:rPr>
          <w:color w:val="333333"/>
          <w:lang w:val="ru-RU"/>
        </w:rPr>
      </w:pPr>
      <w:bookmarkStart w:id="33" w:name="n650"/>
      <w:bookmarkEnd w:id="33"/>
      <w:r>
        <w:rPr>
          <w:color w:val="333333"/>
        </w:rPr>
        <w:t>b</w:t>
      </w:r>
      <w:r>
        <w:rPr>
          <w:color w:val="333333"/>
          <w:lang w:val="ru-RU"/>
        </w:rPr>
        <w:t xml:space="preserve">) </w:t>
      </w:r>
      <w:proofErr w:type="spellStart"/>
      <w:r>
        <w:rPr>
          <w:color w:val="333333"/>
          <w:lang w:val="ru-RU"/>
        </w:rPr>
        <w:t>неподання</w:t>
      </w:r>
      <w:proofErr w:type="spellEnd"/>
      <w:r>
        <w:rPr>
          <w:color w:val="333333"/>
          <w:lang w:val="ru-RU"/>
        </w:rPr>
        <w:t xml:space="preserve"> </w:t>
      </w:r>
      <w:proofErr w:type="spellStart"/>
      <w:r>
        <w:rPr>
          <w:color w:val="333333"/>
          <w:lang w:val="ru-RU"/>
        </w:rPr>
        <w:t>жодної</w:t>
      </w:r>
      <w:proofErr w:type="spellEnd"/>
      <w:r>
        <w:rPr>
          <w:color w:val="333333"/>
          <w:lang w:val="ru-RU"/>
        </w:rPr>
        <w:t xml:space="preserve"> </w:t>
      </w:r>
      <w:proofErr w:type="spellStart"/>
      <w:r>
        <w:rPr>
          <w:color w:val="333333"/>
          <w:lang w:val="ru-RU"/>
        </w:rPr>
        <w:t>тендерної</w:t>
      </w:r>
      <w:proofErr w:type="spellEnd"/>
      <w:r>
        <w:rPr>
          <w:color w:val="333333"/>
          <w:lang w:val="ru-RU"/>
        </w:rPr>
        <w:t xml:space="preserve"> </w:t>
      </w:r>
      <w:proofErr w:type="spellStart"/>
      <w:r>
        <w:rPr>
          <w:color w:val="333333"/>
          <w:lang w:val="ru-RU"/>
        </w:rPr>
        <w:t>пропозиції</w:t>
      </w:r>
      <w:proofErr w:type="spellEnd"/>
      <w:r>
        <w:rPr>
          <w:color w:val="333333"/>
          <w:lang w:val="ru-RU"/>
        </w:rPr>
        <w:t xml:space="preserve"> для </w:t>
      </w:r>
      <w:proofErr w:type="spellStart"/>
      <w:r>
        <w:rPr>
          <w:color w:val="333333"/>
          <w:lang w:val="ru-RU"/>
        </w:rPr>
        <w:t>участі</w:t>
      </w:r>
      <w:proofErr w:type="spellEnd"/>
      <w:r>
        <w:rPr>
          <w:color w:val="333333"/>
          <w:lang w:val="ru-RU"/>
        </w:rPr>
        <w:t xml:space="preserve"> у </w:t>
      </w:r>
      <w:proofErr w:type="spellStart"/>
      <w:r>
        <w:rPr>
          <w:color w:val="333333"/>
          <w:lang w:val="ru-RU"/>
        </w:rPr>
        <w:t>відкритих</w:t>
      </w:r>
      <w:proofErr w:type="spellEnd"/>
      <w:r>
        <w:rPr>
          <w:color w:val="333333"/>
          <w:lang w:val="ru-RU"/>
        </w:rPr>
        <w:t xml:space="preserve"> торгах у строк, установлений </w:t>
      </w:r>
      <w:proofErr w:type="spellStart"/>
      <w:r>
        <w:rPr>
          <w:color w:val="333333"/>
          <w:lang w:val="ru-RU"/>
        </w:rPr>
        <w:t>замовником</w:t>
      </w:r>
      <w:proofErr w:type="spellEnd"/>
      <w:r>
        <w:rPr>
          <w:color w:val="333333"/>
          <w:lang w:val="ru-RU"/>
        </w:rPr>
        <w:t xml:space="preserve"> </w:t>
      </w:r>
      <w:proofErr w:type="spellStart"/>
      <w:r>
        <w:rPr>
          <w:color w:val="333333"/>
          <w:lang w:val="ru-RU"/>
        </w:rPr>
        <w:t>згідно</w:t>
      </w:r>
      <w:proofErr w:type="spellEnd"/>
      <w:r>
        <w:rPr>
          <w:color w:val="333333"/>
          <w:lang w:val="ru-RU"/>
        </w:rPr>
        <w:t xml:space="preserve"> з </w:t>
      </w:r>
      <w:proofErr w:type="spellStart"/>
      <w:r>
        <w:rPr>
          <w:color w:val="333333"/>
          <w:lang w:val="ru-RU"/>
        </w:rPr>
        <w:t>цими</w:t>
      </w:r>
      <w:proofErr w:type="spellEnd"/>
      <w:r>
        <w:rPr>
          <w:color w:val="333333"/>
          <w:lang w:val="ru-RU"/>
        </w:rPr>
        <w:t xml:space="preserve"> </w:t>
      </w:r>
      <w:proofErr w:type="spellStart"/>
      <w:r>
        <w:rPr>
          <w:color w:val="333333"/>
          <w:lang w:val="ru-RU"/>
        </w:rPr>
        <w:t>особливостями</w:t>
      </w:r>
      <w:proofErr w:type="spellEnd"/>
      <w:r>
        <w:rPr>
          <w:color w:val="333333"/>
          <w:lang w:val="ru-RU"/>
        </w:rPr>
        <w:t>.</w:t>
      </w:r>
    </w:p>
    <w:p w14:paraId="13EF4CB8" w14:textId="77777777" w:rsidR="005E530A" w:rsidRDefault="00000000">
      <w:pPr>
        <w:spacing w:after="120"/>
        <w:jc w:val="both"/>
        <w:rPr>
          <w:color w:val="000000" w:themeColor="text1"/>
          <w:sz w:val="24"/>
          <w:szCs w:val="24"/>
          <w:lang w:val="uk-UA"/>
        </w:rPr>
      </w:pPr>
      <w:bookmarkStart w:id="34" w:name="n1595"/>
      <w:bookmarkStart w:id="35" w:name="n1607"/>
      <w:bookmarkEnd w:id="34"/>
      <w:bookmarkEnd w:id="35"/>
      <w:r>
        <w:rPr>
          <w:color w:val="000000" w:themeColor="text1"/>
          <w:sz w:val="24"/>
          <w:szCs w:val="24"/>
          <w:lang w:val="uk-UA"/>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підстави прийняття такого рішення. </w:t>
      </w:r>
    </w:p>
    <w:p w14:paraId="5E5EEBD5"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разі автоматичної відміни тендеру, електронною системою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автоматично оприлюднюється інформація про відміну тендеру.</w:t>
      </w:r>
    </w:p>
    <w:p w14:paraId="7A8A4509" w14:textId="77777777" w:rsidR="005E530A" w:rsidRDefault="00000000">
      <w:pPr>
        <w:pStyle w:val="2"/>
        <w:numPr>
          <w:ilvl w:val="2"/>
          <w:numId w:val="12"/>
        </w:numPr>
        <w:rPr>
          <w:rFonts w:ascii="Times New Roman" w:hAnsi="Times New Roman" w:cs="Times New Roman"/>
          <w:i w:val="0"/>
          <w:iCs w:val="0"/>
          <w:sz w:val="24"/>
          <w:szCs w:val="24"/>
          <w:lang w:val="uk-UA"/>
        </w:rPr>
      </w:pPr>
      <w:bookmarkStart w:id="36" w:name="_Toc130397588"/>
      <w:r>
        <w:rPr>
          <w:rFonts w:ascii="Times New Roman" w:hAnsi="Times New Roman" w:cs="Times New Roman"/>
          <w:i w:val="0"/>
          <w:iCs w:val="0"/>
          <w:sz w:val="24"/>
          <w:szCs w:val="24"/>
          <w:lang w:val="uk-UA"/>
        </w:rPr>
        <w:t>Строки проведення національних процедур закупівлі</w:t>
      </w:r>
      <w:bookmarkEnd w:id="36"/>
    </w:p>
    <w:p w14:paraId="2587515F" w14:textId="77777777" w:rsidR="005E530A" w:rsidRDefault="00000000">
      <w:pPr>
        <w:spacing w:after="120"/>
        <w:jc w:val="both"/>
        <w:rPr>
          <w:color w:val="000000" w:themeColor="text1"/>
          <w:sz w:val="24"/>
          <w:szCs w:val="24"/>
          <w:lang w:val="uk-UA"/>
        </w:rPr>
      </w:pPr>
      <w:bookmarkStart w:id="37" w:name="_Hlk95801104"/>
      <w:r>
        <w:rPr>
          <w:color w:val="000000" w:themeColor="text1"/>
          <w:sz w:val="24"/>
          <w:szCs w:val="24"/>
          <w:lang w:val="uk-UA"/>
        </w:rPr>
        <w:t xml:space="preserve">Строки національних процедур закупівлі </w:t>
      </w:r>
      <w:bookmarkEnd w:id="37"/>
      <w:r>
        <w:rPr>
          <w:color w:val="000000" w:themeColor="text1"/>
          <w:sz w:val="24"/>
          <w:szCs w:val="24"/>
          <w:lang w:val="uk-UA"/>
        </w:rPr>
        <w:t xml:space="preserve">визначені Законом України «Про публічні закупівлі», де встановлені часові обмеження для певних кроків в процесах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Зокрема, Законом та Особливостями щодо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на протязі воєнного стану, затвердженими Постановою КМУ від 12.10.2022 №1178, передбачені наступні основні часові обмеження, </w:t>
      </w:r>
      <w:r>
        <w:rPr>
          <w:color w:val="000000" w:themeColor="text1"/>
          <w:sz w:val="24"/>
          <w:szCs w:val="24"/>
          <w:u w:val="single"/>
          <w:lang w:val="uk-UA"/>
        </w:rPr>
        <w:t>які застосовуються для процедури закупівлі «відкриті торги</w:t>
      </w:r>
      <w:bookmarkStart w:id="38" w:name="_Hlk95801161"/>
      <w:r>
        <w:rPr>
          <w:color w:val="000000" w:themeColor="text1"/>
          <w:sz w:val="24"/>
          <w:szCs w:val="24"/>
          <w:u w:val="single"/>
          <w:lang w:val="uk-UA"/>
        </w:rPr>
        <w:t>»</w:t>
      </w:r>
      <w:r>
        <w:rPr>
          <w:rStyle w:val="af5"/>
          <w:rFonts w:eastAsia="Cambria"/>
          <w:color w:val="000000" w:themeColor="text1"/>
          <w:sz w:val="24"/>
          <w:szCs w:val="24"/>
          <w:u w:val="single"/>
          <w:lang w:val="uk-UA"/>
        </w:rPr>
        <w:footnoteReference w:id="10"/>
      </w:r>
      <w:r>
        <w:rPr>
          <w:color w:val="000000" w:themeColor="text1"/>
          <w:sz w:val="24"/>
          <w:szCs w:val="24"/>
          <w:u w:val="single"/>
          <w:lang w:val="uk-UA"/>
        </w:rPr>
        <w:t xml:space="preserve"> за </w:t>
      </w:r>
      <w:proofErr w:type="spellStart"/>
      <w:r>
        <w:rPr>
          <w:color w:val="000000" w:themeColor="text1"/>
          <w:sz w:val="24"/>
          <w:szCs w:val="24"/>
          <w:u w:val="single"/>
          <w:lang w:val="uk-UA"/>
        </w:rPr>
        <w:t>Проєктом</w:t>
      </w:r>
      <w:proofErr w:type="spellEnd"/>
      <w:r>
        <w:rPr>
          <w:color w:val="000000" w:themeColor="text1"/>
          <w:sz w:val="24"/>
          <w:szCs w:val="24"/>
          <w:u w:val="single"/>
          <w:lang w:val="uk-UA"/>
        </w:rPr>
        <w:t xml:space="preserve"> ВОУ</w:t>
      </w:r>
      <w:r>
        <w:rPr>
          <w:color w:val="000000" w:themeColor="text1"/>
          <w:sz w:val="24"/>
          <w:szCs w:val="24"/>
          <w:lang w:val="uk-UA"/>
        </w:rPr>
        <w:t xml:space="preserve"> як основної процедури закупівлі</w:t>
      </w:r>
      <w:bookmarkEnd w:id="38"/>
      <w:r>
        <w:rPr>
          <w:color w:val="000000" w:themeColor="text1"/>
          <w:sz w:val="24"/>
          <w:szCs w:val="24"/>
          <w:lang w:val="uk-UA"/>
        </w:rPr>
        <w:t>.</w:t>
      </w:r>
    </w:p>
    <w:p w14:paraId="534980F4"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 xml:space="preserve">Таблиця 4. Строки проведення національних процедур закупівлі за </w:t>
      </w:r>
      <w:proofErr w:type="spellStart"/>
      <w:r>
        <w:rPr>
          <w:b/>
          <w:bCs/>
          <w:color w:val="000000" w:themeColor="text1"/>
          <w:sz w:val="24"/>
          <w:szCs w:val="24"/>
          <w:lang w:val="uk-UA"/>
        </w:rPr>
        <w:t>Проєктом</w:t>
      </w:r>
      <w:proofErr w:type="spellEnd"/>
      <w:r>
        <w:rPr>
          <w:b/>
          <w:bCs/>
          <w:color w:val="000000" w:themeColor="text1"/>
          <w:sz w:val="24"/>
          <w:szCs w:val="24"/>
          <w:lang w:val="uk-UA"/>
        </w:rPr>
        <w:t xml:space="preserve"> ВОУ.</w:t>
      </w:r>
    </w:p>
    <w:tbl>
      <w:tblPr>
        <w:tblStyle w:val="aff1"/>
        <w:tblW w:w="9493" w:type="dxa"/>
        <w:tblLook w:val="04A0" w:firstRow="1" w:lastRow="0" w:firstColumn="1" w:lastColumn="0" w:noHBand="0" w:noVBand="1"/>
      </w:tblPr>
      <w:tblGrid>
        <w:gridCol w:w="3539"/>
        <w:gridCol w:w="5954"/>
      </w:tblGrid>
      <w:tr w:rsidR="005E530A" w14:paraId="76DF15DE" w14:textId="77777777">
        <w:trPr>
          <w:trHeight w:val="522"/>
          <w:tblHeader/>
        </w:trPr>
        <w:tc>
          <w:tcPr>
            <w:tcW w:w="3539" w:type="dxa"/>
            <w:shd w:val="clear" w:color="auto" w:fill="D9D9D9" w:themeFill="background1" w:themeFillShade="D9"/>
          </w:tcPr>
          <w:p w14:paraId="45E4E981"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Дія</w:t>
            </w:r>
          </w:p>
        </w:tc>
        <w:tc>
          <w:tcPr>
            <w:tcW w:w="5954" w:type="dxa"/>
            <w:shd w:val="clear" w:color="auto" w:fill="D9D9D9" w:themeFill="background1" w:themeFillShade="D9"/>
          </w:tcPr>
          <w:p w14:paraId="79DEE409" w14:textId="77777777" w:rsidR="005E530A" w:rsidRDefault="00000000">
            <w:pPr>
              <w:spacing w:after="120"/>
              <w:jc w:val="center"/>
              <w:rPr>
                <w:b/>
                <w:bCs/>
                <w:color w:val="000000" w:themeColor="text1"/>
                <w:sz w:val="22"/>
                <w:szCs w:val="22"/>
                <w:lang w:val="uk-UA"/>
              </w:rPr>
            </w:pPr>
            <w:r>
              <w:rPr>
                <w:b/>
                <w:bCs/>
                <w:color w:val="000000" w:themeColor="text1"/>
                <w:sz w:val="22"/>
                <w:szCs w:val="22"/>
                <w:lang w:val="uk-UA"/>
              </w:rPr>
              <w:t>Обмеження в часі</w:t>
            </w:r>
          </w:p>
        </w:tc>
      </w:tr>
      <w:tr w:rsidR="005E530A" w14:paraId="1BE6D6F7" w14:textId="77777777">
        <w:tc>
          <w:tcPr>
            <w:tcW w:w="3539" w:type="dxa"/>
          </w:tcPr>
          <w:p w14:paraId="6756D55D" w14:textId="77777777" w:rsidR="005E530A" w:rsidRDefault="00000000">
            <w:pPr>
              <w:spacing w:after="120"/>
              <w:jc w:val="both"/>
              <w:rPr>
                <w:color w:val="000000" w:themeColor="text1"/>
                <w:sz w:val="22"/>
                <w:szCs w:val="22"/>
                <w:lang w:val="uk-UA"/>
              </w:rPr>
            </w:pPr>
            <w:r>
              <w:rPr>
                <w:color w:val="000000" w:themeColor="text1"/>
                <w:sz w:val="22"/>
                <w:szCs w:val="22"/>
                <w:lang w:val="uk-UA"/>
              </w:rPr>
              <w:t>Публікація о</w:t>
            </w:r>
            <w:r>
              <w:rPr>
                <w:rStyle w:val="rvts0"/>
                <w:color w:val="000000" w:themeColor="text1"/>
                <w:sz w:val="22"/>
                <w:szCs w:val="22"/>
                <w:lang w:val="uk-UA"/>
              </w:rPr>
              <w:t>голошення про проведення процедури закупівлі</w:t>
            </w:r>
          </w:p>
        </w:tc>
        <w:tc>
          <w:tcPr>
            <w:tcW w:w="5954" w:type="dxa"/>
          </w:tcPr>
          <w:p w14:paraId="09444A66" w14:textId="77777777" w:rsidR="005E530A" w:rsidRDefault="00000000">
            <w:pPr>
              <w:spacing w:after="120"/>
              <w:jc w:val="both"/>
              <w:rPr>
                <w:rFonts w:eastAsiaTheme="minorHAnsi"/>
                <w:color w:val="000000" w:themeColor="text1"/>
                <w:sz w:val="22"/>
                <w:szCs w:val="22"/>
                <w:lang w:val="uk-UA"/>
              </w:rPr>
            </w:pPr>
            <w:r>
              <w:rPr>
                <w:color w:val="000000" w:themeColor="text1"/>
                <w:sz w:val="22"/>
                <w:szCs w:val="22"/>
                <w:shd w:val="clear" w:color="auto" w:fill="FFFFFF"/>
                <w:lang w:val="uk-UA"/>
              </w:rPr>
              <w:t>Не менше ніж за</w:t>
            </w:r>
            <w:r>
              <w:rPr>
                <w:color w:val="000000" w:themeColor="text1"/>
                <w:sz w:val="22"/>
                <w:szCs w:val="22"/>
                <w:lang w:val="uk-UA"/>
              </w:rPr>
              <w:t xml:space="preserve"> 25 (</w:t>
            </w:r>
            <w:proofErr w:type="spellStart"/>
            <w:r>
              <w:rPr>
                <w:color w:val="000000" w:themeColor="text1"/>
                <w:sz w:val="22"/>
                <w:szCs w:val="22"/>
                <w:lang w:val="uk-UA"/>
              </w:rPr>
              <w:t>проєктування</w:t>
            </w:r>
            <w:proofErr w:type="spellEnd"/>
            <w:r>
              <w:rPr>
                <w:color w:val="000000" w:themeColor="text1"/>
                <w:sz w:val="22"/>
                <w:szCs w:val="22"/>
                <w:lang w:val="uk-UA"/>
              </w:rPr>
              <w:t xml:space="preserve"> та технічний нагляд) або 30 (роботи) днів до </w:t>
            </w:r>
            <w:r>
              <w:rPr>
                <w:color w:val="000000" w:themeColor="text1"/>
                <w:sz w:val="22"/>
                <w:szCs w:val="22"/>
                <w:shd w:val="clear" w:color="auto" w:fill="FFFFFF"/>
                <w:lang w:val="uk-UA"/>
              </w:rPr>
              <w:t xml:space="preserve">кінцевого строку подання </w:t>
            </w:r>
            <w:r>
              <w:rPr>
                <w:color w:val="000000" w:themeColor="text1"/>
                <w:sz w:val="22"/>
                <w:szCs w:val="22"/>
                <w:lang w:val="uk-UA"/>
              </w:rPr>
              <w:t>тендерних пропозицій</w:t>
            </w:r>
          </w:p>
        </w:tc>
      </w:tr>
      <w:tr w:rsidR="005E530A" w14:paraId="3C862FC8" w14:textId="77777777">
        <w:tc>
          <w:tcPr>
            <w:tcW w:w="3539" w:type="dxa"/>
          </w:tcPr>
          <w:p w14:paraId="01D18625" w14:textId="77777777" w:rsidR="005E530A" w:rsidRDefault="00000000">
            <w:pPr>
              <w:widowControl w:val="0"/>
              <w:spacing w:after="120"/>
              <w:jc w:val="both"/>
              <w:rPr>
                <w:color w:val="000000" w:themeColor="text1"/>
                <w:sz w:val="22"/>
                <w:szCs w:val="22"/>
                <w:lang w:val="uk-UA"/>
              </w:rPr>
            </w:pPr>
            <w:r>
              <w:rPr>
                <w:color w:val="000000" w:themeColor="text1"/>
                <w:sz w:val="22"/>
                <w:szCs w:val="22"/>
                <w:lang w:val="uk-UA"/>
              </w:rPr>
              <w:t>Розгляд тендерних пропозицій</w:t>
            </w:r>
          </w:p>
        </w:tc>
        <w:tc>
          <w:tcPr>
            <w:tcW w:w="5954" w:type="dxa"/>
          </w:tcPr>
          <w:p w14:paraId="5E13E6B2" w14:textId="77777777" w:rsidR="005E530A" w:rsidRDefault="00000000">
            <w:pPr>
              <w:spacing w:after="120"/>
              <w:jc w:val="both"/>
              <w:rPr>
                <w:rFonts w:eastAsiaTheme="minorHAnsi"/>
                <w:color w:val="000000" w:themeColor="text1"/>
                <w:sz w:val="22"/>
                <w:szCs w:val="22"/>
                <w:lang w:val="uk-UA"/>
              </w:rPr>
            </w:pPr>
            <w:r>
              <w:rPr>
                <w:color w:val="000000" w:themeColor="text1"/>
                <w:sz w:val="22"/>
                <w:szCs w:val="22"/>
                <w:lang w:val="uk-UA"/>
              </w:rPr>
              <w:t>Не більше 5 робочих днів з дня визначення найбільш економічної вигідної пропозиції (</w:t>
            </w:r>
            <w:r>
              <w:rPr>
                <w:color w:val="000000" w:themeColor="text1"/>
                <w:sz w:val="22"/>
                <w:szCs w:val="22"/>
                <w:shd w:val="clear" w:color="auto" w:fill="FFFFFF"/>
                <w:lang w:val="uk-UA"/>
              </w:rPr>
              <w:t>строк може бути аргументовано продовжено Замовником до 20 робочих днів</w:t>
            </w:r>
            <w:r>
              <w:rPr>
                <w:color w:val="000000" w:themeColor="text1"/>
                <w:sz w:val="22"/>
                <w:szCs w:val="22"/>
                <w:lang w:val="uk-UA"/>
              </w:rPr>
              <w:t xml:space="preserve">) </w:t>
            </w:r>
          </w:p>
        </w:tc>
      </w:tr>
      <w:tr w:rsidR="005E530A" w14:paraId="2616705D" w14:textId="77777777">
        <w:tc>
          <w:tcPr>
            <w:tcW w:w="3539" w:type="dxa"/>
          </w:tcPr>
          <w:p w14:paraId="02E3D278" w14:textId="77777777" w:rsidR="005E530A" w:rsidRDefault="00000000">
            <w:pPr>
              <w:spacing w:after="120"/>
              <w:jc w:val="both"/>
              <w:rPr>
                <w:color w:val="000000" w:themeColor="text1"/>
                <w:sz w:val="22"/>
                <w:szCs w:val="22"/>
                <w:lang w:val="uk-UA"/>
              </w:rPr>
            </w:pPr>
            <w:r>
              <w:rPr>
                <w:color w:val="000000" w:themeColor="text1"/>
                <w:sz w:val="22"/>
                <w:szCs w:val="22"/>
                <w:lang w:val="uk-UA"/>
              </w:rPr>
              <w:t xml:space="preserve">Повідомлення про намір укласти договір </w:t>
            </w:r>
          </w:p>
        </w:tc>
        <w:tc>
          <w:tcPr>
            <w:tcW w:w="5954" w:type="dxa"/>
          </w:tcPr>
          <w:p w14:paraId="790DEBA7" w14:textId="77777777" w:rsidR="005E530A" w:rsidRDefault="00000000">
            <w:pPr>
              <w:spacing w:after="120"/>
              <w:jc w:val="both"/>
              <w:rPr>
                <w:color w:val="000000" w:themeColor="text1"/>
                <w:sz w:val="22"/>
                <w:szCs w:val="22"/>
                <w:lang w:val="uk-UA"/>
              </w:rPr>
            </w:pPr>
            <w:r>
              <w:rPr>
                <w:color w:val="000000" w:themeColor="text1"/>
                <w:sz w:val="22"/>
                <w:szCs w:val="22"/>
                <w:shd w:val="clear" w:color="auto" w:fill="FFFFFF"/>
                <w:lang w:val="uk-UA"/>
              </w:rPr>
              <w:t>Протягом одного дня з дати ухвалення рішення про визначення переможця та про намір укласти договір.</w:t>
            </w:r>
          </w:p>
        </w:tc>
      </w:tr>
      <w:tr w:rsidR="005E530A" w14:paraId="637428BD" w14:textId="77777777">
        <w:tc>
          <w:tcPr>
            <w:tcW w:w="3539" w:type="dxa"/>
          </w:tcPr>
          <w:p w14:paraId="45E17295" w14:textId="77777777" w:rsidR="005E530A" w:rsidRDefault="00000000">
            <w:pPr>
              <w:spacing w:after="120"/>
              <w:jc w:val="both"/>
              <w:rPr>
                <w:color w:val="000000" w:themeColor="text1"/>
                <w:sz w:val="22"/>
                <w:szCs w:val="22"/>
                <w:lang w:val="uk-UA"/>
              </w:rPr>
            </w:pPr>
            <w:r>
              <w:rPr>
                <w:color w:val="000000" w:themeColor="text1"/>
                <w:sz w:val="22"/>
                <w:szCs w:val="22"/>
                <w:lang w:val="uk-UA"/>
              </w:rPr>
              <w:t>Підписання договору</w:t>
            </w:r>
          </w:p>
        </w:tc>
        <w:tc>
          <w:tcPr>
            <w:tcW w:w="5954" w:type="dxa"/>
          </w:tcPr>
          <w:p w14:paraId="74F58CF3" w14:textId="77777777" w:rsidR="005E530A" w:rsidRDefault="00000000">
            <w:pPr>
              <w:widowControl w:val="0"/>
              <w:spacing w:after="120"/>
              <w:jc w:val="both"/>
              <w:rPr>
                <w:color w:val="000000" w:themeColor="text1"/>
                <w:sz w:val="22"/>
                <w:szCs w:val="22"/>
                <w:shd w:val="clear" w:color="auto" w:fill="FFFFFF"/>
                <w:lang w:val="uk-UA"/>
              </w:rPr>
            </w:pPr>
            <w:r>
              <w:rPr>
                <w:color w:val="000000" w:themeColor="text1"/>
                <w:sz w:val="22"/>
                <w:szCs w:val="22"/>
                <w:lang w:val="uk-UA"/>
              </w:rPr>
              <w:t xml:space="preserve">Не раніше ніж через 10 днів з дати оприлюднення </w:t>
            </w:r>
            <w:r>
              <w:rPr>
                <w:color w:val="000000" w:themeColor="text1"/>
                <w:sz w:val="22"/>
                <w:szCs w:val="22"/>
                <w:shd w:val="clear" w:color="auto" w:fill="FFFFFF"/>
                <w:lang w:val="uk-UA"/>
              </w:rPr>
              <w:t xml:space="preserve">в електронній системі </w:t>
            </w:r>
            <w:proofErr w:type="spellStart"/>
            <w:r>
              <w:rPr>
                <w:color w:val="000000" w:themeColor="text1"/>
                <w:sz w:val="22"/>
                <w:szCs w:val="22"/>
                <w:shd w:val="clear" w:color="auto" w:fill="FFFFFF"/>
                <w:lang w:val="uk-UA"/>
              </w:rPr>
              <w:t>закупівель</w:t>
            </w:r>
            <w:proofErr w:type="spellEnd"/>
            <w:r>
              <w:rPr>
                <w:color w:val="000000" w:themeColor="text1"/>
                <w:sz w:val="22"/>
                <w:szCs w:val="22"/>
                <w:shd w:val="clear" w:color="auto" w:fill="FFFFFF"/>
                <w:lang w:val="uk-UA"/>
              </w:rPr>
              <w:t xml:space="preserve"> повідомлення про намір укласти договір</w:t>
            </w:r>
            <w:r>
              <w:rPr>
                <w:color w:val="000000" w:themeColor="text1"/>
                <w:sz w:val="22"/>
                <w:szCs w:val="22"/>
                <w:lang w:val="uk-UA"/>
              </w:rPr>
              <w:t>, не пізніше ніж 20 днів з дня прийняття рішення про намір укласти договір (у</w:t>
            </w:r>
            <w:r>
              <w:rPr>
                <w:color w:val="000000" w:themeColor="text1"/>
                <w:sz w:val="22"/>
                <w:szCs w:val="22"/>
                <w:shd w:val="clear" w:color="auto" w:fill="FFFFFF"/>
                <w:lang w:val="uk-UA"/>
              </w:rPr>
              <w:t xml:space="preserve"> випадку обґрунтованої необхідності строк для укладання договору може бути продовжений до 60 днів).</w:t>
            </w:r>
          </w:p>
          <w:p w14:paraId="0B2D49C8" w14:textId="77777777" w:rsidR="005E530A" w:rsidRDefault="00000000">
            <w:pPr>
              <w:widowControl w:val="0"/>
              <w:spacing w:after="120"/>
              <w:jc w:val="both"/>
              <w:rPr>
                <w:color w:val="000000" w:themeColor="text1"/>
                <w:sz w:val="22"/>
                <w:szCs w:val="22"/>
                <w:lang w:val="uk-UA"/>
              </w:rPr>
            </w:pPr>
            <w:r>
              <w:rPr>
                <w:color w:val="000000" w:themeColor="text1"/>
                <w:sz w:val="22"/>
                <w:szCs w:val="22"/>
                <w:lang w:val="uk-UA"/>
              </w:rPr>
              <w:t xml:space="preserve">Протягом дії воєнного стану та 90 днів після його завершення (припинення) -- не раніше ніж через 5 днів з дати оприлюднення </w:t>
            </w:r>
            <w:r>
              <w:rPr>
                <w:color w:val="000000" w:themeColor="text1"/>
                <w:sz w:val="22"/>
                <w:szCs w:val="22"/>
                <w:shd w:val="clear" w:color="auto" w:fill="FFFFFF"/>
                <w:lang w:val="uk-UA"/>
              </w:rPr>
              <w:t xml:space="preserve">в електронній системі </w:t>
            </w:r>
            <w:proofErr w:type="spellStart"/>
            <w:r>
              <w:rPr>
                <w:color w:val="000000" w:themeColor="text1"/>
                <w:sz w:val="22"/>
                <w:szCs w:val="22"/>
                <w:shd w:val="clear" w:color="auto" w:fill="FFFFFF"/>
                <w:lang w:val="uk-UA"/>
              </w:rPr>
              <w:t>закупівель</w:t>
            </w:r>
            <w:proofErr w:type="spellEnd"/>
            <w:r>
              <w:rPr>
                <w:color w:val="000000" w:themeColor="text1"/>
                <w:sz w:val="22"/>
                <w:szCs w:val="22"/>
                <w:shd w:val="clear" w:color="auto" w:fill="FFFFFF"/>
                <w:lang w:val="uk-UA"/>
              </w:rPr>
              <w:t xml:space="preserve"> повідомлення про намір укласти договір</w:t>
            </w:r>
            <w:r>
              <w:rPr>
                <w:color w:val="000000" w:themeColor="text1"/>
                <w:sz w:val="22"/>
                <w:szCs w:val="22"/>
                <w:lang w:val="uk-UA"/>
              </w:rPr>
              <w:t>, не пізніше ніж 15 днів з дня прийняття рішення про намір укласти договір (у</w:t>
            </w:r>
            <w:r>
              <w:rPr>
                <w:color w:val="000000" w:themeColor="text1"/>
                <w:sz w:val="22"/>
                <w:szCs w:val="22"/>
                <w:shd w:val="clear" w:color="auto" w:fill="FFFFFF"/>
                <w:lang w:val="uk-UA"/>
              </w:rPr>
              <w:t xml:space="preserve"> випадку обґрунтованої необхідності строк для укладання договору може бути продовжений до 60 днів)</w:t>
            </w:r>
            <w:r>
              <w:rPr>
                <w:color w:val="000000" w:themeColor="text1"/>
                <w:sz w:val="22"/>
                <w:szCs w:val="22"/>
                <w:lang w:val="uk-UA"/>
              </w:rPr>
              <w:t xml:space="preserve">. </w:t>
            </w:r>
          </w:p>
        </w:tc>
      </w:tr>
      <w:tr w:rsidR="005E530A" w14:paraId="3377AAA1" w14:textId="77777777">
        <w:tc>
          <w:tcPr>
            <w:tcW w:w="3539" w:type="dxa"/>
          </w:tcPr>
          <w:p w14:paraId="7A4BC581" w14:textId="77777777" w:rsidR="005E530A" w:rsidRDefault="00000000">
            <w:pPr>
              <w:widowControl w:val="0"/>
              <w:spacing w:after="120"/>
              <w:jc w:val="both"/>
              <w:rPr>
                <w:color w:val="000000" w:themeColor="text1"/>
                <w:sz w:val="22"/>
                <w:szCs w:val="22"/>
                <w:lang w:val="uk-UA"/>
              </w:rPr>
            </w:pPr>
            <w:r>
              <w:rPr>
                <w:color w:val="000000" w:themeColor="text1"/>
                <w:sz w:val="22"/>
                <w:szCs w:val="22"/>
                <w:lang w:val="uk-UA"/>
              </w:rPr>
              <w:t xml:space="preserve">Подання скарг стосовно тендерної документації та дій Замовника до кінцевого строку подання </w:t>
            </w:r>
            <w:r>
              <w:rPr>
                <w:color w:val="000000" w:themeColor="text1"/>
                <w:sz w:val="22"/>
                <w:szCs w:val="22"/>
                <w:lang w:val="uk-UA"/>
              </w:rPr>
              <w:lastRenderedPageBreak/>
              <w:t>пропозицій</w:t>
            </w:r>
          </w:p>
        </w:tc>
        <w:tc>
          <w:tcPr>
            <w:tcW w:w="5954" w:type="dxa"/>
          </w:tcPr>
          <w:p w14:paraId="47E4E6D1"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shd w:val="clear" w:color="auto" w:fill="FFFFFF"/>
                <w:lang w:val="uk-UA"/>
              </w:rPr>
              <w:lastRenderedPageBreak/>
              <w:t xml:space="preserve">Можуть подаватися з моменту оприлюднення оголошення про проведення конкурентної процедури закупівлі, але не пізніше ніж за 4 дні до дати, установленої для подання </w:t>
            </w:r>
            <w:r>
              <w:rPr>
                <w:color w:val="000000" w:themeColor="text1"/>
                <w:sz w:val="22"/>
                <w:szCs w:val="22"/>
                <w:shd w:val="clear" w:color="auto" w:fill="FFFFFF"/>
                <w:lang w:val="uk-UA"/>
              </w:rPr>
              <w:lastRenderedPageBreak/>
              <w:t>тендерних пропозицій (не пізніше 3 днів – під час</w:t>
            </w:r>
            <w:r>
              <w:rPr>
                <w:color w:val="000000" w:themeColor="text1"/>
                <w:sz w:val="22"/>
                <w:szCs w:val="22"/>
                <w:lang w:val="uk-UA"/>
              </w:rPr>
              <w:t xml:space="preserve"> воєнного стану та 90 днів після його завершення (припинення)</w:t>
            </w:r>
            <w:r>
              <w:rPr>
                <w:color w:val="000000" w:themeColor="text1"/>
                <w:sz w:val="22"/>
                <w:szCs w:val="22"/>
                <w:shd w:val="clear" w:color="auto" w:fill="FFFFFF"/>
                <w:lang w:val="uk-UA"/>
              </w:rPr>
              <w:t>.</w:t>
            </w:r>
          </w:p>
        </w:tc>
      </w:tr>
      <w:tr w:rsidR="005E530A" w14:paraId="5626145B" w14:textId="77777777">
        <w:tc>
          <w:tcPr>
            <w:tcW w:w="3539" w:type="dxa"/>
          </w:tcPr>
          <w:p w14:paraId="10D9C001" w14:textId="77777777" w:rsidR="005E530A" w:rsidRDefault="00000000">
            <w:pPr>
              <w:spacing w:after="120"/>
              <w:jc w:val="both"/>
              <w:rPr>
                <w:rFonts w:eastAsiaTheme="minorHAnsi"/>
                <w:color w:val="000000" w:themeColor="text1"/>
                <w:sz w:val="22"/>
                <w:szCs w:val="22"/>
                <w:lang w:val="uk-UA"/>
              </w:rPr>
            </w:pPr>
            <w:r>
              <w:rPr>
                <w:color w:val="000000" w:themeColor="text1"/>
                <w:sz w:val="22"/>
                <w:szCs w:val="22"/>
                <w:lang w:val="uk-UA"/>
              </w:rPr>
              <w:lastRenderedPageBreak/>
              <w:t>Подання скарг після оцінки (електронного аукціону) тендерних пропозиції до укладання договору</w:t>
            </w:r>
          </w:p>
        </w:tc>
        <w:tc>
          <w:tcPr>
            <w:tcW w:w="5954" w:type="dxa"/>
          </w:tcPr>
          <w:p w14:paraId="0CA78DDB"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lang w:val="uk-UA"/>
              </w:rPr>
              <w:t xml:space="preserve">Після оцінки пропозицій протягом 10 днів з дня, коли учасник дізнався або повинен був дізнатися про порушення своїх прав, але до дня укладення договору (протягом 5 днів </w:t>
            </w:r>
            <w:r>
              <w:rPr>
                <w:color w:val="000000" w:themeColor="text1"/>
                <w:sz w:val="22"/>
                <w:szCs w:val="22"/>
                <w:shd w:val="clear" w:color="auto" w:fill="FFFFFF"/>
                <w:lang w:val="uk-UA"/>
              </w:rPr>
              <w:t>– під час</w:t>
            </w:r>
            <w:r>
              <w:rPr>
                <w:color w:val="000000" w:themeColor="text1"/>
                <w:sz w:val="22"/>
                <w:szCs w:val="22"/>
                <w:lang w:val="uk-UA"/>
              </w:rPr>
              <w:t xml:space="preserve"> воєнного стану та 90 днів після його завершення (припинення)</w:t>
            </w:r>
            <w:r>
              <w:rPr>
                <w:color w:val="000000" w:themeColor="text1"/>
                <w:sz w:val="22"/>
                <w:szCs w:val="22"/>
                <w:shd w:val="clear" w:color="auto" w:fill="FFFFFF"/>
                <w:lang w:val="uk-UA"/>
              </w:rPr>
              <w:t>.</w:t>
            </w:r>
          </w:p>
          <w:p w14:paraId="12F9B379"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shd w:val="clear" w:color="auto" w:fill="FFFFFF"/>
                <w:lang w:val="uk-UA"/>
              </w:rPr>
              <w:t>Скарга, що стосується прийнятого Замовником рішення щодо відміни</w:t>
            </w:r>
          </w:p>
          <w:p w14:paraId="1066E32E"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shd w:val="clear" w:color="auto" w:fill="FFFFFF"/>
                <w:lang w:val="uk-UA"/>
              </w:rPr>
              <w:t>відкритих торгів подається протягом 10 днів з дня оприлюднення Замовником рішення про відміну відкритих торгів.</w:t>
            </w:r>
          </w:p>
        </w:tc>
      </w:tr>
      <w:tr w:rsidR="005E530A" w14:paraId="0CDD1159" w14:textId="77777777">
        <w:tc>
          <w:tcPr>
            <w:tcW w:w="3539" w:type="dxa"/>
          </w:tcPr>
          <w:p w14:paraId="0DE7CD30" w14:textId="77777777" w:rsidR="005E530A" w:rsidRDefault="00000000">
            <w:pPr>
              <w:spacing w:after="120"/>
              <w:jc w:val="both"/>
              <w:rPr>
                <w:rFonts w:eastAsiaTheme="minorHAnsi"/>
                <w:color w:val="000000" w:themeColor="text1"/>
                <w:sz w:val="22"/>
                <w:szCs w:val="22"/>
                <w:lang w:val="uk-UA"/>
              </w:rPr>
            </w:pPr>
            <w:r>
              <w:rPr>
                <w:color w:val="000000" w:themeColor="text1"/>
                <w:sz w:val="22"/>
                <w:szCs w:val="22"/>
                <w:lang w:val="uk-UA"/>
              </w:rPr>
              <w:t xml:space="preserve">Розгляд скарг органом оскарження </w:t>
            </w:r>
          </w:p>
        </w:tc>
        <w:tc>
          <w:tcPr>
            <w:tcW w:w="5954" w:type="dxa"/>
          </w:tcPr>
          <w:p w14:paraId="10B77405"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lang w:val="uk-UA"/>
              </w:rPr>
              <w:t xml:space="preserve">Не більше 10 робочих днів з </w:t>
            </w:r>
            <w:r>
              <w:rPr>
                <w:color w:val="000000" w:themeColor="text1"/>
                <w:sz w:val="22"/>
                <w:szCs w:val="22"/>
                <w:shd w:val="clear" w:color="auto" w:fill="FFFFFF"/>
                <w:lang w:val="uk-UA"/>
              </w:rPr>
              <w:t>дати початку розгляду скарги, який може бути аргументовано продовжено органом оскарження до 20 робочих днів.</w:t>
            </w:r>
          </w:p>
          <w:p w14:paraId="68EAA587" w14:textId="77777777" w:rsidR="005E530A" w:rsidRDefault="00000000">
            <w:pPr>
              <w:spacing w:after="120"/>
              <w:jc w:val="both"/>
              <w:rPr>
                <w:color w:val="000000" w:themeColor="text1"/>
                <w:sz w:val="22"/>
                <w:szCs w:val="22"/>
                <w:shd w:val="clear" w:color="auto" w:fill="FFFFFF"/>
                <w:lang w:val="uk-UA"/>
              </w:rPr>
            </w:pPr>
            <w:r>
              <w:rPr>
                <w:color w:val="000000" w:themeColor="text1"/>
                <w:sz w:val="22"/>
                <w:szCs w:val="22"/>
                <w:lang w:val="uk-UA"/>
              </w:rPr>
              <w:t xml:space="preserve">На протязі воєнного стану та 90 днів після його завершення (припинення) -- не більше 7 робочих днів з </w:t>
            </w:r>
            <w:r>
              <w:rPr>
                <w:color w:val="000000" w:themeColor="text1"/>
                <w:sz w:val="22"/>
                <w:szCs w:val="22"/>
                <w:shd w:val="clear" w:color="auto" w:fill="FFFFFF"/>
                <w:lang w:val="uk-UA"/>
              </w:rPr>
              <w:t>дати початку розгляду скарги, який може бути аргументовано продовжено органом оскарження до 12 робочих днів.</w:t>
            </w:r>
          </w:p>
        </w:tc>
      </w:tr>
    </w:tbl>
    <w:p w14:paraId="17EF4CFD" w14:textId="77777777" w:rsidR="005E530A" w:rsidRDefault="005E530A">
      <w:pPr>
        <w:spacing w:after="120"/>
        <w:jc w:val="both"/>
        <w:rPr>
          <w:color w:val="000000" w:themeColor="text1"/>
          <w:sz w:val="24"/>
          <w:szCs w:val="24"/>
          <w:lang w:val="uk-UA"/>
        </w:rPr>
      </w:pPr>
    </w:p>
    <w:p w14:paraId="52694E97" w14:textId="77777777" w:rsidR="005E530A" w:rsidRDefault="00000000">
      <w:pPr>
        <w:spacing w:after="120"/>
        <w:jc w:val="both"/>
        <w:rPr>
          <w:b/>
          <w:bCs/>
          <w:color w:val="000000" w:themeColor="text1"/>
          <w:sz w:val="24"/>
          <w:szCs w:val="24"/>
        </w:rPr>
      </w:pPr>
      <w:r>
        <w:rPr>
          <w:color w:val="000000" w:themeColor="text1"/>
          <w:sz w:val="24"/>
          <w:szCs w:val="24"/>
          <w:lang w:val="uk-UA"/>
        </w:rPr>
        <w:t>Коротші строки для подання тендерних пропозицій у відкритих торгах, передбачені пунктом 34 Особливостей, затвердженими постановою КМУ від 12.10.2022 № 1178</w:t>
      </w:r>
      <w:r>
        <w:rPr>
          <w:b/>
          <w:bCs/>
          <w:color w:val="000000" w:themeColor="text1"/>
          <w:sz w:val="24"/>
          <w:szCs w:val="24"/>
          <w:lang w:val="uk-UA"/>
        </w:rPr>
        <w:t xml:space="preserve">, НЕ застосовуються для </w:t>
      </w:r>
      <w:proofErr w:type="spellStart"/>
      <w:r>
        <w:rPr>
          <w:b/>
          <w:bCs/>
          <w:color w:val="000000" w:themeColor="text1"/>
          <w:sz w:val="24"/>
          <w:szCs w:val="24"/>
          <w:lang w:val="uk-UA"/>
        </w:rPr>
        <w:t>закупівель</w:t>
      </w:r>
      <w:proofErr w:type="spellEnd"/>
      <w:r>
        <w:rPr>
          <w:b/>
          <w:bCs/>
          <w:color w:val="000000" w:themeColor="text1"/>
          <w:sz w:val="24"/>
          <w:szCs w:val="24"/>
          <w:lang w:val="uk-UA"/>
        </w:rPr>
        <w:t xml:space="preserve"> у межах </w:t>
      </w:r>
      <w:proofErr w:type="spellStart"/>
      <w:r>
        <w:rPr>
          <w:b/>
          <w:bCs/>
          <w:color w:val="000000" w:themeColor="text1"/>
          <w:sz w:val="24"/>
          <w:szCs w:val="24"/>
          <w:lang w:val="uk-UA"/>
        </w:rPr>
        <w:t>Проєкту</w:t>
      </w:r>
      <w:proofErr w:type="spellEnd"/>
      <w:r>
        <w:rPr>
          <w:b/>
          <w:bCs/>
          <w:color w:val="000000" w:themeColor="text1"/>
          <w:sz w:val="24"/>
          <w:szCs w:val="24"/>
          <w:lang w:val="uk-UA"/>
        </w:rPr>
        <w:t xml:space="preserve"> ВОУ.</w:t>
      </w:r>
    </w:p>
    <w:p w14:paraId="7E334D91" w14:textId="77777777" w:rsidR="000D3980" w:rsidRPr="000D3980" w:rsidRDefault="000D3980">
      <w:pPr>
        <w:spacing w:after="120"/>
        <w:jc w:val="both"/>
        <w:rPr>
          <w:b/>
          <w:bCs/>
          <w:color w:val="000000" w:themeColor="text1"/>
          <w:sz w:val="24"/>
          <w:szCs w:val="24"/>
        </w:rPr>
      </w:pPr>
    </w:p>
    <w:p w14:paraId="51A6C7F2" w14:textId="0F12DAC4" w:rsidR="000D3980" w:rsidRPr="000D3980" w:rsidRDefault="000D3980" w:rsidP="000D3980">
      <w:pPr>
        <w:spacing w:after="120"/>
        <w:jc w:val="both"/>
        <w:rPr>
          <w:b/>
          <w:bCs/>
          <w:color w:val="000000" w:themeColor="text1"/>
          <w:sz w:val="24"/>
          <w:szCs w:val="24"/>
          <w:lang w:val="uk-UA"/>
        </w:rPr>
      </w:pPr>
      <w:r w:rsidRPr="000D3980">
        <w:rPr>
          <w:rFonts w:eastAsiaTheme="minorEastAsia"/>
          <w:b/>
          <w:bCs/>
          <w:sz w:val="24"/>
          <w:szCs w:val="24"/>
          <w:lang w:val="uk-UA"/>
        </w:rPr>
        <w:t xml:space="preserve">6.2.8 Спеціальні </w:t>
      </w:r>
      <w:r>
        <w:rPr>
          <w:rFonts w:eastAsiaTheme="minorEastAsia"/>
          <w:b/>
          <w:bCs/>
          <w:sz w:val="24"/>
          <w:szCs w:val="24"/>
          <w:lang w:val="uk-UA"/>
        </w:rPr>
        <w:t>умови</w:t>
      </w:r>
      <w:r w:rsidRPr="000D3980">
        <w:rPr>
          <w:rFonts w:eastAsiaTheme="minorEastAsia"/>
          <w:b/>
          <w:bCs/>
          <w:sz w:val="24"/>
          <w:szCs w:val="24"/>
          <w:lang w:val="uk-UA"/>
        </w:rPr>
        <w:t xml:space="preserve"> у випадку змішаного фінансування</w:t>
      </w:r>
      <w:r>
        <w:rPr>
          <w:rFonts w:eastAsiaTheme="minorEastAsia"/>
          <w:b/>
          <w:bCs/>
          <w:sz w:val="24"/>
          <w:szCs w:val="24"/>
          <w:lang w:val="uk-UA"/>
        </w:rPr>
        <w:t xml:space="preserve"> </w:t>
      </w:r>
      <w:r w:rsidRPr="000D3980">
        <w:rPr>
          <w:rFonts w:eastAsiaTheme="minorEastAsia"/>
          <w:b/>
          <w:bCs/>
          <w:sz w:val="24"/>
          <w:szCs w:val="24"/>
          <w:lang w:val="uk-UA"/>
        </w:rPr>
        <w:t>за кошти кредиту та гранту</w:t>
      </w:r>
    </w:p>
    <w:p w14:paraId="065178A4" w14:textId="5B56492E" w:rsidR="000D3980" w:rsidRPr="000D3980" w:rsidRDefault="000D3980" w:rsidP="000D3980">
      <w:pPr>
        <w:jc w:val="both"/>
        <w:rPr>
          <w:sz w:val="24"/>
          <w:szCs w:val="24"/>
          <w:lang w:val="uk-UA"/>
        </w:rPr>
      </w:pPr>
      <w:r w:rsidRPr="000D3980">
        <w:rPr>
          <w:color w:val="000000" w:themeColor="text1"/>
          <w:sz w:val="24"/>
          <w:szCs w:val="24"/>
          <w:lang w:val="uk-UA"/>
        </w:rPr>
        <w:t xml:space="preserve">Реалізація всього проекту </w:t>
      </w:r>
      <w:r>
        <w:rPr>
          <w:color w:val="000000" w:themeColor="text1"/>
          <w:sz w:val="24"/>
          <w:szCs w:val="24"/>
          <w:lang w:val="uk-UA"/>
        </w:rPr>
        <w:t>ВОУ</w:t>
      </w:r>
      <w:r w:rsidRPr="000D3980">
        <w:rPr>
          <w:color w:val="000000" w:themeColor="text1"/>
          <w:sz w:val="24"/>
          <w:szCs w:val="24"/>
          <w:lang w:val="uk-UA"/>
        </w:rPr>
        <w:t xml:space="preserve"> передбачає 2 способи фінансування – Кредит ЄІБ відповідно до Фінансової угоди (</w:t>
      </w:r>
      <w:r w:rsidRPr="000D3980">
        <w:rPr>
          <w:color w:val="333333"/>
          <w:sz w:val="24"/>
          <w:szCs w:val="24"/>
          <w:lang w:val="uk-UA"/>
        </w:rPr>
        <w:t>ратифікован</w:t>
      </w:r>
      <w:r>
        <w:rPr>
          <w:color w:val="333333"/>
          <w:sz w:val="24"/>
          <w:szCs w:val="24"/>
          <w:lang w:val="uk-UA"/>
        </w:rPr>
        <w:t>ої</w:t>
      </w:r>
      <w:r w:rsidRPr="000D3980">
        <w:rPr>
          <w:color w:val="333333"/>
          <w:sz w:val="24"/>
          <w:szCs w:val="24"/>
          <w:lang w:val="uk-UA"/>
        </w:rPr>
        <w:t xml:space="preserve"> Верховною Радою України Законом </w:t>
      </w:r>
      <w:r w:rsidRPr="000D3980">
        <w:rPr>
          <w:sz w:val="24"/>
          <w:szCs w:val="24"/>
          <w:lang w:val="uk-UA"/>
        </w:rPr>
        <w:t xml:space="preserve">2186-VIII від 08.11.2017 року) </w:t>
      </w:r>
      <w:r w:rsidRPr="000D3980">
        <w:rPr>
          <w:color w:val="000000" w:themeColor="text1"/>
          <w:sz w:val="24"/>
          <w:szCs w:val="24"/>
          <w:lang w:val="uk-UA"/>
        </w:rPr>
        <w:t>та Грант Фонду E5P відповідно до Грантової угоди (ратифіковано</w:t>
      </w:r>
      <w:r>
        <w:rPr>
          <w:color w:val="000000" w:themeColor="text1"/>
          <w:sz w:val="24"/>
          <w:szCs w:val="24"/>
          <w:lang w:val="uk-UA"/>
        </w:rPr>
        <w:t>ї</w:t>
      </w:r>
      <w:r w:rsidRPr="000D3980">
        <w:rPr>
          <w:color w:val="000000" w:themeColor="text1"/>
          <w:sz w:val="24"/>
          <w:szCs w:val="24"/>
          <w:lang w:val="uk-UA"/>
        </w:rPr>
        <w:t xml:space="preserve"> </w:t>
      </w:r>
      <w:r w:rsidRPr="000D3980">
        <w:rPr>
          <w:color w:val="333333"/>
          <w:sz w:val="24"/>
          <w:szCs w:val="24"/>
          <w:lang w:val="uk-UA"/>
        </w:rPr>
        <w:t xml:space="preserve">Верховною Радою України Законом </w:t>
      </w:r>
      <w:r w:rsidRPr="000D3980">
        <w:rPr>
          <w:sz w:val="24"/>
          <w:szCs w:val="24"/>
          <w:lang w:val="uk-UA"/>
        </w:rPr>
        <w:t xml:space="preserve">560-IX від 16.04.2020 року). </w:t>
      </w:r>
    </w:p>
    <w:p w14:paraId="7E8DEA5D" w14:textId="7C6B7580" w:rsidR="000D3980" w:rsidRPr="000D3980" w:rsidRDefault="000D3980" w:rsidP="000D3980">
      <w:pPr>
        <w:jc w:val="both"/>
        <w:rPr>
          <w:sz w:val="24"/>
          <w:szCs w:val="24"/>
          <w:lang w:val="uk-UA"/>
        </w:rPr>
      </w:pPr>
      <w:r w:rsidRPr="000D3980">
        <w:rPr>
          <w:sz w:val="24"/>
          <w:szCs w:val="24"/>
          <w:lang w:val="uk-UA"/>
        </w:rPr>
        <w:t>За загальним правилом, кожен окремий контракт фінансується в рамках однієї (фінансової або грантової) угоди з відповідним застосовним документ</w:t>
      </w:r>
      <w:r>
        <w:rPr>
          <w:sz w:val="24"/>
          <w:szCs w:val="24"/>
          <w:lang w:val="uk-UA"/>
        </w:rPr>
        <w:t>ооборотом</w:t>
      </w:r>
      <w:r w:rsidRPr="000D3980">
        <w:rPr>
          <w:sz w:val="24"/>
          <w:szCs w:val="24"/>
          <w:lang w:val="uk-UA"/>
        </w:rPr>
        <w:t xml:space="preserve">  та </w:t>
      </w:r>
      <w:r>
        <w:rPr>
          <w:sz w:val="24"/>
          <w:szCs w:val="24"/>
          <w:lang w:val="uk-UA"/>
        </w:rPr>
        <w:t xml:space="preserve">процедурами </w:t>
      </w:r>
      <w:r w:rsidRPr="000D3980">
        <w:rPr>
          <w:sz w:val="24"/>
          <w:szCs w:val="24"/>
          <w:lang w:val="uk-UA"/>
        </w:rPr>
        <w:t xml:space="preserve">– у всіх випадках </w:t>
      </w:r>
      <w:proofErr w:type="spellStart"/>
      <w:r w:rsidRPr="000D3980">
        <w:rPr>
          <w:sz w:val="24"/>
          <w:szCs w:val="24"/>
          <w:lang w:val="uk-UA"/>
        </w:rPr>
        <w:t>закупів</w:t>
      </w:r>
      <w:r>
        <w:rPr>
          <w:sz w:val="24"/>
          <w:szCs w:val="24"/>
          <w:lang w:val="uk-UA"/>
        </w:rPr>
        <w:t>ель</w:t>
      </w:r>
      <w:proofErr w:type="spellEnd"/>
      <w:r w:rsidRPr="000D3980">
        <w:rPr>
          <w:sz w:val="24"/>
          <w:szCs w:val="24"/>
          <w:lang w:val="uk-UA"/>
        </w:rPr>
        <w:t xml:space="preserve"> послуг з проектування та технічного нагляду, а також у більшості випадків закупівлі робіт.</w:t>
      </w:r>
    </w:p>
    <w:p w14:paraId="2564FA3B" w14:textId="77777777" w:rsidR="000D3980" w:rsidRPr="000D3980" w:rsidRDefault="000D3980" w:rsidP="000D3980">
      <w:pPr>
        <w:jc w:val="both"/>
        <w:rPr>
          <w:sz w:val="24"/>
          <w:szCs w:val="24"/>
          <w:lang w:val="uk-UA"/>
        </w:rPr>
      </w:pPr>
    </w:p>
    <w:p w14:paraId="2DE07A6F" w14:textId="26E97412" w:rsidR="000D3980" w:rsidRPr="000D3980" w:rsidRDefault="000D3980" w:rsidP="000D3980">
      <w:pPr>
        <w:jc w:val="both"/>
        <w:rPr>
          <w:sz w:val="24"/>
          <w:szCs w:val="24"/>
          <w:lang w:val="uk-UA"/>
        </w:rPr>
      </w:pPr>
      <w:r w:rsidRPr="000D3980">
        <w:rPr>
          <w:sz w:val="24"/>
          <w:szCs w:val="24"/>
          <w:lang w:val="uk-UA"/>
        </w:rPr>
        <w:t>У випадку, якщо певні контракти на виконання робіт мають фінансуватися в рамках як Фінансов</w:t>
      </w:r>
      <w:r>
        <w:rPr>
          <w:sz w:val="24"/>
          <w:szCs w:val="24"/>
          <w:lang w:val="uk-UA"/>
        </w:rPr>
        <w:t>ої</w:t>
      </w:r>
      <w:r w:rsidRPr="000D3980">
        <w:rPr>
          <w:sz w:val="24"/>
          <w:szCs w:val="24"/>
          <w:lang w:val="uk-UA"/>
        </w:rPr>
        <w:t>, так і Грантов</w:t>
      </w:r>
      <w:r>
        <w:rPr>
          <w:sz w:val="24"/>
          <w:szCs w:val="24"/>
          <w:lang w:val="uk-UA"/>
        </w:rPr>
        <w:t>ої</w:t>
      </w:r>
      <w:r w:rsidRPr="000D3980">
        <w:rPr>
          <w:sz w:val="24"/>
          <w:szCs w:val="24"/>
          <w:lang w:val="uk-UA"/>
        </w:rPr>
        <w:t xml:space="preserve"> угод</w:t>
      </w:r>
      <w:r>
        <w:rPr>
          <w:sz w:val="24"/>
          <w:szCs w:val="24"/>
          <w:lang w:val="uk-UA"/>
        </w:rPr>
        <w:t>и</w:t>
      </w:r>
      <w:r w:rsidRPr="000D3980">
        <w:rPr>
          <w:sz w:val="24"/>
          <w:szCs w:val="24"/>
          <w:lang w:val="uk-UA"/>
        </w:rPr>
        <w:t xml:space="preserve"> (</w:t>
      </w:r>
      <w:r>
        <w:rPr>
          <w:sz w:val="24"/>
          <w:szCs w:val="24"/>
          <w:lang w:val="uk-UA"/>
        </w:rPr>
        <w:t>тобто</w:t>
      </w:r>
      <w:r w:rsidRPr="000D3980">
        <w:rPr>
          <w:sz w:val="24"/>
          <w:szCs w:val="24"/>
          <w:lang w:val="uk-UA"/>
        </w:rPr>
        <w:t xml:space="preserve">, змішане </w:t>
      </w:r>
      <w:r w:rsidRPr="000D3980">
        <w:rPr>
          <w:rFonts w:eastAsiaTheme="minorEastAsia"/>
          <w:sz w:val="24"/>
          <w:szCs w:val="24"/>
          <w:lang w:val="uk-UA"/>
        </w:rPr>
        <w:t>кредитне та грантове фінансування),</w:t>
      </w:r>
      <w:r w:rsidRPr="000D3980">
        <w:rPr>
          <w:sz w:val="24"/>
          <w:szCs w:val="24"/>
          <w:lang w:val="uk-UA"/>
        </w:rPr>
        <w:t xml:space="preserve"> то </w:t>
      </w:r>
      <w:r>
        <w:rPr>
          <w:sz w:val="24"/>
          <w:szCs w:val="24"/>
          <w:lang w:val="uk-UA"/>
        </w:rPr>
        <w:t>за запитом</w:t>
      </w:r>
      <w:r w:rsidRPr="000D3980">
        <w:rPr>
          <w:sz w:val="24"/>
          <w:szCs w:val="24"/>
          <w:lang w:val="uk-UA"/>
        </w:rPr>
        <w:t xml:space="preserve"> конкретного Університету,</w:t>
      </w:r>
      <w:r>
        <w:rPr>
          <w:sz w:val="24"/>
          <w:szCs w:val="24"/>
          <w:lang w:val="uk-UA"/>
        </w:rPr>
        <w:t xml:space="preserve"> п</w:t>
      </w:r>
      <w:r w:rsidRPr="000D3980">
        <w:rPr>
          <w:sz w:val="24"/>
          <w:szCs w:val="24"/>
          <w:lang w:val="uk-UA"/>
        </w:rPr>
        <w:t>ідтрим</w:t>
      </w:r>
      <w:r>
        <w:rPr>
          <w:sz w:val="24"/>
          <w:szCs w:val="24"/>
          <w:lang w:val="uk-UA"/>
        </w:rPr>
        <w:t xml:space="preserve">аним </w:t>
      </w:r>
      <w:r w:rsidRPr="000D3980">
        <w:rPr>
          <w:sz w:val="24"/>
          <w:szCs w:val="24"/>
          <w:lang w:val="uk-UA"/>
        </w:rPr>
        <w:t>Мін</w:t>
      </w:r>
      <w:r>
        <w:rPr>
          <w:sz w:val="24"/>
          <w:szCs w:val="24"/>
          <w:lang w:val="uk-UA"/>
        </w:rPr>
        <w:t>освіти</w:t>
      </w:r>
      <w:r w:rsidRPr="000D3980">
        <w:rPr>
          <w:sz w:val="24"/>
          <w:szCs w:val="24"/>
          <w:lang w:val="uk-UA"/>
        </w:rPr>
        <w:t xml:space="preserve">, у процесі закупівлі та відповідній тендерній документації мають бути відображені такі додаткові спеціальні положення з урахуванням різниць у фінансових операціях та аспектах оподаткування: </w:t>
      </w:r>
    </w:p>
    <w:p w14:paraId="17C5B55D" w14:textId="21376A9F" w:rsidR="000D3980" w:rsidRPr="000D3980" w:rsidRDefault="000D3980" w:rsidP="000D3980">
      <w:pPr>
        <w:pStyle w:val="aff4"/>
        <w:numPr>
          <w:ilvl w:val="0"/>
          <w:numId w:val="30"/>
        </w:numPr>
        <w:jc w:val="both"/>
        <w:rPr>
          <w:sz w:val="24"/>
          <w:szCs w:val="24"/>
          <w:lang w:val="uk-UA"/>
        </w:rPr>
      </w:pPr>
      <w:r w:rsidRPr="000D3980">
        <w:rPr>
          <w:sz w:val="24"/>
          <w:szCs w:val="24"/>
          <w:lang w:val="uk-UA"/>
        </w:rPr>
        <w:t xml:space="preserve">У тендерній документації, </w:t>
      </w:r>
      <w:r>
        <w:rPr>
          <w:sz w:val="24"/>
          <w:szCs w:val="24"/>
          <w:lang w:val="uk-UA"/>
        </w:rPr>
        <w:t>у</w:t>
      </w:r>
      <w:r w:rsidRPr="000D3980">
        <w:rPr>
          <w:sz w:val="24"/>
          <w:szCs w:val="24"/>
          <w:lang w:val="uk-UA"/>
        </w:rPr>
        <w:t xml:space="preserve"> </w:t>
      </w:r>
      <w:proofErr w:type="spellStart"/>
      <w:r w:rsidRPr="000D3980">
        <w:rPr>
          <w:sz w:val="24"/>
          <w:szCs w:val="24"/>
          <w:lang w:val="uk-UA"/>
        </w:rPr>
        <w:t>т.ч</w:t>
      </w:r>
      <w:proofErr w:type="spellEnd"/>
      <w:r w:rsidRPr="000D3980">
        <w:rPr>
          <w:sz w:val="24"/>
          <w:szCs w:val="24"/>
          <w:lang w:val="uk-UA"/>
        </w:rPr>
        <w:t xml:space="preserve">. </w:t>
      </w:r>
      <w:r>
        <w:rPr>
          <w:sz w:val="24"/>
          <w:szCs w:val="24"/>
          <w:lang w:val="uk-UA"/>
        </w:rPr>
        <w:t xml:space="preserve">у </w:t>
      </w:r>
      <w:r w:rsidRPr="000D3980">
        <w:rPr>
          <w:sz w:val="24"/>
          <w:szCs w:val="24"/>
          <w:lang w:val="uk-UA"/>
        </w:rPr>
        <w:t>проекті договору, повинна бути чітко зазначена інформація про комбіновані (змішані) джерела фінансування;</w:t>
      </w:r>
    </w:p>
    <w:p w14:paraId="16CB7DBD" w14:textId="13ADC834" w:rsidR="000D3980" w:rsidRPr="000D3980" w:rsidRDefault="000D3980" w:rsidP="000D3980">
      <w:pPr>
        <w:pStyle w:val="aff4"/>
        <w:numPr>
          <w:ilvl w:val="0"/>
          <w:numId w:val="30"/>
        </w:numPr>
        <w:jc w:val="both"/>
        <w:rPr>
          <w:sz w:val="24"/>
          <w:szCs w:val="24"/>
          <w:lang w:val="uk-UA"/>
        </w:rPr>
      </w:pPr>
      <w:r w:rsidRPr="000D3980">
        <w:rPr>
          <w:sz w:val="24"/>
          <w:szCs w:val="24"/>
          <w:lang w:val="uk-UA"/>
        </w:rPr>
        <w:t>Технічні специфікації (у тому числі Додаток 3 та Додат</w:t>
      </w:r>
      <w:r>
        <w:rPr>
          <w:sz w:val="24"/>
          <w:szCs w:val="24"/>
          <w:lang w:val="uk-UA"/>
        </w:rPr>
        <w:t>ок</w:t>
      </w:r>
      <w:r w:rsidRPr="000D3980">
        <w:rPr>
          <w:sz w:val="24"/>
          <w:szCs w:val="24"/>
          <w:lang w:val="uk-UA"/>
        </w:rPr>
        <w:t xml:space="preserve"> 2 до тендерної документації) у тендерній документації поділяються на 2 частини, що охоплюють відповідно та окремо обсяги робіт, профінансованих за рахунок Кредиту та Грант</w:t>
      </w:r>
      <w:r>
        <w:rPr>
          <w:sz w:val="24"/>
          <w:szCs w:val="24"/>
          <w:lang w:val="uk-UA"/>
        </w:rPr>
        <w:t>у</w:t>
      </w:r>
      <w:r w:rsidRPr="000D3980">
        <w:rPr>
          <w:sz w:val="24"/>
          <w:szCs w:val="24"/>
          <w:lang w:val="uk-UA"/>
        </w:rPr>
        <w:t xml:space="preserve">. Відповідно – проектна документація як ключова основа технічних специфікацій – повинна бути адаптована і представлена в тих же 2-х частинах, що може вимагати </w:t>
      </w:r>
      <w:r w:rsidRPr="000D3980">
        <w:rPr>
          <w:sz w:val="24"/>
          <w:szCs w:val="24"/>
          <w:lang w:val="uk-UA"/>
        </w:rPr>
        <w:lastRenderedPageBreak/>
        <w:t xml:space="preserve">додаткових домовленостей і зусиль з боку університету і </w:t>
      </w:r>
      <w:r>
        <w:rPr>
          <w:sz w:val="24"/>
          <w:szCs w:val="24"/>
          <w:lang w:val="uk-UA"/>
        </w:rPr>
        <w:t>обраного виконавця проектних робіт;</w:t>
      </w:r>
    </w:p>
    <w:p w14:paraId="17A3840B" w14:textId="77777777" w:rsidR="000D3980" w:rsidRPr="000D3980" w:rsidRDefault="000D3980" w:rsidP="000D3980">
      <w:pPr>
        <w:pStyle w:val="aff4"/>
        <w:numPr>
          <w:ilvl w:val="0"/>
          <w:numId w:val="30"/>
        </w:numPr>
        <w:jc w:val="both"/>
        <w:rPr>
          <w:sz w:val="24"/>
          <w:szCs w:val="24"/>
          <w:lang w:val="uk-UA"/>
        </w:rPr>
      </w:pPr>
      <w:r w:rsidRPr="000D3980">
        <w:rPr>
          <w:sz w:val="24"/>
          <w:szCs w:val="24"/>
          <w:lang w:val="uk-UA"/>
        </w:rPr>
        <w:t xml:space="preserve">Ціна договору (зазначена у проекті договору у додатку 2 до тендерної документації) розраховується як сума 2-х </w:t>
      </w:r>
      <w:proofErr w:type="spellStart"/>
      <w:r w:rsidRPr="000D3980">
        <w:rPr>
          <w:sz w:val="24"/>
          <w:szCs w:val="24"/>
          <w:lang w:val="uk-UA"/>
        </w:rPr>
        <w:t>субцін</w:t>
      </w:r>
      <w:proofErr w:type="spellEnd"/>
      <w:r w:rsidRPr="000D3980">
        <w:rPr>
          <w:sz w:val="24"/>
          <w:szCs w:val="24"/>
          <w:lang w:val="uk-UA"/>
        </w:rPr>
        <w:t>, що охоплюють 2 частини робіт, як встановлено в технічних специфікаціях – відповідно з ПДВ (частково фінансується за рахунок коштів Кредиту) та без ПДВ (частково фінансується за рахунок коштів Гранту).</w:t>
      </w:r>
    </w:p>
    <w:p w14:paraId="770D5F4D" w14:textId="77777777" w:rsidR="000D3980" w:rsidRPr="000D3980" w:rsidRDefault="000D3980" w:rsidP="000D3980">
      <w:pPr>
        <w:ind w:left="66"/>
        <w:jc w:val="both"/>
        <w:rPr>
          <w:sz w:val="24"/>
          <w:szCs w:val="24"/>
          <w:lang w:val="uk-UA"/>
        </w:rPr>
      </w:pPr>
    </w:p>
    <w:p w14:paraId="570E0DD9" w14:textId="2B53C4AC" w:rsidR="000D3980" w:rsidRPr="000D3980" w:rsidRDefault="000D3980" w:rsidP="000D3980">
      <w:pPr>
        <w:ind w:left="66"/>
        <w:jc w:val="both"/>
        <w:rPr>
          <w:sz w:val="24"/>
          <w:szCs w:val="24"/>
          <w:lang w:val="uk-UA"/>
        </w:rPr>
      </w:pPr>
      <w:r w:rsidRPr="000D3980">
        <w:rPr>
          <w:sz w:val="24"/>
          <w:szCs w:val="24"/>
          <w:lang w:val="uk-UA"/>
        </w:rPr>
        <w:t>Усі інші спеціальні умови щодо проведення тендерних процедур для закупівлі робіт, передбачені цим Посібником (зокрема, у Розділі 6), застосовуються також до договорів про виконання робіт</w:t>
      </w:r>
      <w:r w:rsidRPr="000D3980">
        <w:rPr>
          <w:rFonts w:eastAsiaTheme="minorEastAsia"/>
          <w:sz w:val="24"/>
          <w:szCs w:val="24"/>
          <w:lang w:val="uk-UA"/>
        </w:rPr>
        <w:t xml:space="preserve"> зі змішаним кредитним та грантовим фінансуванням</w:t>
      </w:r>
      <w:r w:rsidRPr="000D3980">
        <w:rPr>
          <w:sz w:val="24"/>
          <w:szCs w:val="24"/>
          <w:lang w:val="uk-UA"/>
        </w:rPr>
        <w:t>.</w:t>
      </w:r>
    </w:p>
    <w:p w14:paraId="513627DB" w14:textId="77777777" w:rsidR="000D3980" w:rsidRPr="000D3980" w:rsidRDefault="000D3980" w:rsidP="000D3980">
      <w:pPr>
        <w:ind w:left="66"/>
        <w:jc w:val="both"/>
        <w:rPr>
          <w:sz w:val="24"/>
          <w:szCs w:val="24"/>
          <w:lang w:val="uk-UA"/>
        </w:rPr>
      </w:pPr>
    </w:p>
    <w:p w14:paraId="25A3D739" w14:textId="6041014D" w:rsidR="000D3980" w:rsidRPr="000D3980" w:rsidRDefault="000D3980" w:rsidP="000D3980">
      <w:pPr>
        <w:jc w:val="both"/>
        <w:rPr>
          <w:sz w:val="24"/>
          <w:szCs w:val="24"/>
          <w:lang w:val="uk-UA"/>
        </w:rPr>
      </w:pPr>
      <w:r w:rsidRPr="000D3980">
        <w:rPr>
          <w:color w:val="000000" w:themeColor="text1"/>
          <w:sz w:val="24"/>
          <w:szCs w:val="24"/>
          <w:lang w:val="uk-UA"/>
        </w:rPr>
        <w:t xml:space="preserve">Додаток 1.1 містить відповідну спеціальну  </w:t>
      </w:r>
      <w:r>
        <w:rPr>
          <w:sz w:val="24"/>
          <w:szCs w:val="24"/>
          <w:lang w:val="uk-UA"/>
        </w:rPr>
        <w:t>Примірну</w:t>
      </w:r>
      <w:r w:rsidRPr="000D3980">
        <w:rPr>
          <w:sz w:val="24"/>
          <w:szCs w:val="24"/>
          <w:lang w:val="uk-UA"/>
        </w:rPr>
        <w:t xml:space="preserve"> тендерну документацію та </w:t>
      </w:r>
      <w:r>
        <w:rPr>
          <w:sz w:val="24"/>
          <w:szCs w:val="24"/>
          <w:lang w:val="uk-UA"/>
        </w:rPr>
        <w:t>Примірний</w:t>
      </w:r>
      <w:r w:rsidRPr="000D3980">
        <w:rPr>
          <w:sz w:val="24"/>
          <w:szCs w:val="24"/>
          <w:lang w:val="uk-UA"/>
        </w:rPr>
        <w:t xml:space="preserve"> договір на закупівлю будівельних робіт у разі змішаного </w:t>
      </w:r>
      <w:r w:rsidRPr="000D3980">
        <w:rPr>
          <w:rFonts w:eastAsiaTheme="minorEastAsia"/>
          <w:sz w:val="24"/>
          <w:szCs w:val="24"/>
          <w:lang w:val="uk-UA"/>
        </w:rPr>
        <w:t>кредитного та грантового фінансування, що відображає окремі особливості умов тендеру та контракту</w:t>
      </w:r>
      <w:r>
        <w:rPr>
          <w:rFonts w:eastAsiaTheme="minorEastAsia"/>
          <w:sz w:val="24"/>
          <w:szCs w:val="24"/>
          <w:lang w:val="uk-UA"/>
        </w:rPr>
        <w:t>.</w:t>
      </w:r>
    </w:p>
    <w:p w14:paraId="0FF3C837" w14:textId="77777777" w:rsidR="00CE569C" w:rsidRPr="000D3980" w:rsidRDefault="00CE569C" w:rsidP="000D3980">
      <w:pPr>
        <w:spacing w:after="120"/>
        <w:jc w:val="both"/>
        <w:rPr>
          <w:b/>
          <w:bCs/>
          <w:color w:val="000000" w:themeColor="text1"/>
          <w:sz w:val="24"/>
          <w:szCs w:val="24"/>
          <w:lang w:val="uk-UA"/>
        </w:rPr>
      </w:pPr>
    </w:p>
    <w:p w14:paraId="2CF8D80A" w14:textId="77777777" w:rsidR="005E530A" w:rsidRDefault="00000000">
      <w:pPr>
        <w:pStyle w:val="2"/>
        <w:numPr>
          <w:ilvl w:val="1"/>
          <w:numId w:val="12"/>
        </w:numPr>
        <w:rPr>
          <w:rFonts w:ascii="Times New Roman" w:hAnsi="Times New Roman" w:cs="Times New Roman"/>
          <w:i w:val="0"/>
          <w:iCs w:val="0"/>
          <w:sz w:val="24"/>
          <w:szCs w:val="24"/>
          <w:lang w:val="uk-UA"/>
        </w:rPr>
      </w:pPr>
      <w:bookmarkStart w:id="39" w:name="_Toc130397589"/>
      <w:bookmarkStart w:id="40" w:name="_Hlk121819761"/>
      <w:r>
        <w:rPr>
          <w:rFonts w:ascii="Times New Roman" w:hAnsi="Times New Roman" w:cs="Times New Roman"/>
          <w:i w:val="0"/>
          <w:iCs w:val="0"/>
          <w:sz w:val="24"/>
          <w:szCs w:val="24"/>
          <w:lang w:val="uk-UA"/>
        </w:rPr>
        <w:t xml:space="preserve">Тендерна документація та особливості проведення </w:t>
      </w:r>
      <w:proofErr w:type="spellStart"/>
      <w:r>
        <w:rPr>
          <w:rFonts w:ascii="Times New Roman" w:hAnsi="Times New Roman" w:cs="Times New Roman"/>
          <w:i w:val="0"/>
          <w:iCs w:val="0"/>
          <w:sz w:val="24"/>
          <w:szCs w:val="24"/>
          <w:lang w:val="uk-UA"/>
        </w:rPr>
        <w:t>закупівель</w:t>
      </w:r>
      <w:proofErr w:type="spellEnd"/>
      <w:r>
        <w:rPr>
          <w:rFonts w:ascii="Times New Roman" w:hAnsi="Times New Roman" w:cs="Times New Roman"/>
          <w:i w:val="0"/>
          <w:iCs w:val="0"/>
          <w:sz w:val="24"/>
          <w:szCs w:val="24"/>
          <w:lang w:val="uk-UA"/>
        </w:rPr>
        <w:t xml:space="preserve"> для окремих компонентів </w:t>
      </w:r>
      <w:proofErr w:type="spellStart"/>
      <w:r>
        <w:rPr>
          <w:rFonts w:ascii="Times New Roman" w:hAnsi="Times New Roman" w:cs="Times New Roman"/>
          <w:i w:val="0"/>
          <w:iCs w:val="0"/>
          <w:sz w:val="24"/>
          <w:szCs w:val="24"/>
          <w:lang w:val="uk-UA"/>
        </w:rPr>
        <w:t>Проєкту</w:t>
      </w:r>
      <w:bookmarkEnd w:id="39"/>
      <w:proofErr w:type="spellEnd"/>
      <w:r>
        <w:rPr>
          <w:rFonts w:ascii="Times New Roman" w:hAnsi="Times New Roman" w:cs="Times New Roman"/>
          <w:i w:val="0"/>
          <w:iCs w:val="0"/>
          <w:sz w:val="24"/>
          <w:szCs w:val="24"/>
          <w:lang w:val="uk-UA"/>
        </w:rPr>
        <w:t xml:space="preserve"> </w:t>
      </w:r>
    </w:p>
    <w:p w14:paraId="6184C1A9" w14:textId="77777777" w:rsidR="005E530A" w:rsidRDefault="00000000">
      <w:pPr>
        <w:pStyle w:val="2"/>
        <w:numPr>
          <w:ilvl w:val="2"/>
          <w:numId w:val="12"/>
        </w:numPr>
        <w:rPr>
          <w:rFonts w:ascii="Times New Roman" w:hAnsi="Times New Roman" w:cs="Times New Roman"/>
          <w:i w:val="0"/>
          <w:iCs w:val="0"/>
          <w:sz w:val="24"/>
          <w:szCs w:val="24"/>
          <w:lang w:val="uk-UA"/>
        </w:rPr>
      </w:pPr>
      <w:bookmarkStart w:id="41" w:name="_Toc130397590"/>
      <w:r>
        <w:rPr>
          <w:rFonts w:ascii="Times New Roman" w:hAnsi="Times New Roman" w:cs="Times New Roman"/>
          <w:i w:val="0"/>
          <w:iCs w:val="0"/>
          <w:sz w:val="24"/>
          <w:szCs w:val="24"/>
          <w:lang w:val="uk-UA"/>
        </w:rPr>
        <w:t>Гарантії та штрафні санкції</w:t>
      </w:r>
      <w:bookmarkEnd w:id="41"/>
    </w:p>
    <w:p w14:paraId="3D065BEB" w14:textId="77777777" w:rsidR="005E530A" w:rsidRDefault="00000000">
      <w:pPr>
        <w:spacing w:after="120"/>
        <w:jc w:val="both"/>
        <w:rPr>
          <w:color w:val="000000" w:themeColor="text1"/>
          <w:sz w:val="24"/>
          <w:szCs w:val="24"/>
          <w:lang w:val="uk-UA"/>
        </w:rPr>
      </w:pPr>
      <w:r>
        <w:rPr>
          <w:color w:val="000000" w:themeColor="text1"/>
          <w:sz w:val="24"/>
          <w:szCs w:val="24"/>
          <w:lang w:val="uk-UA"/>
        </w:rPr>
        <w:t>Відповідно до статей 25 та 27 Закону можливі наступні форми забезпечення (гарантій):</w:t>
      </w:r>
    </w:p>
    <w:p w14:paraId="380112F3" w14:textId="77777777" w:rsidR="005E530A" w:rsidRDefault="00000000">
      <w:pPr>
        <w:pStyle w:val="aff4"/>
        <w:numPr>
          <w:ilvl w:val="0"/>
          <w:numId w:val="19"/>
        </w:numPr>
        <w:spacing w:after="120"/>
        <w:ind w:left="567" w:firstLine="284"/>
        <w:jc w:val="both"/>
        <w:rPr>
          <w:rStyle w:val="rvts0"/>
          <w:color w:val="000000" w:themeColor="text1"/>
          <w:sz w:val="24"/>
          <w:szCs w:val="24"/>
          <w:lang w:val="uk-UA"/>
        </w:rPr>
      </w:pPr>
      <w:r>
        <w:rPr>
          <w:color w:val="000000" w:themeColor="text1"/>
          <w:sz w:val="24"/>
          <w:szCs w:val="24"/>
          <w:lang w:val="uk-UA"/>
        </w:rPr>
        <w:t>Забезпечення тендерної пропозиції</w:t>
      </w:r>
      <w:r>
        <w:rPr>
          <w:rStyle w:val="rvts0"/>
          <w:color w:val="000000" w:themeColor="text1"/>
          <w:sz w:val="24"/>
          <w:szCs w:val="24"/>
          <w:lang w:val="uk-UA"/>
        </w:rPr>
        <w:t>;</w:t>
      </w:r>
    </w:p>
    <w:p w14:paraId="1C40C02F" w14:textId="77777777" w:rsidR="005E530A" w:rsidRDefault="00000000">
      <w:pPr>
        <w:pStyle w:val="aff4"/>
        <w:numPr>
          <w:ilvl w:val="0"/>
          <w:numId w:val="19"/>
        </w:numPr>
        <w:spacing w:after="120"/>
        <w:ind w:left="567" w:firstLine="284"/>
        <w:jc w:val="both"/>
        <w:rPr>
          <w:rStyle w:val="rvts0"/>
          <w:color w:val="000000" w:themeColor="text1"/>
          <w:sz w:val="24"/>
          <w:szCs w:val="24"/>
          <w:lang w:val="uk-UA"/>
        </w:rPr>
      </w:pPr>
      <w:r>
        <w:rPr>
          <w:rStyle w:val="rvts0"/>
          <w:color w:val="000000" w:themeColor="text1"/>
          <w:sz w:val="24"/>
          <w:szCs w:val="24"/>
          <w:lang w:val="uk-UA"/>
        </w:rPr>
        <w:t>Забезпечення виконання договору.</w:t>
      </w:r>
    </w:p>
    <w:p w14:paraId="7B197E9F"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Забезпечення тендерної пропозиції та забезпечення виконання договору про закупівлю можуть використовуватися для зменшення ризиків у процесі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та виконання зобов’язань за договорами.</w:t>
      </w:r>
    </w:p>
    <w:p w14:paraId="1C1B98C5" w14:textId="77777777" w:rsidR="005E530A" w:rsidRDefault="00000000">
      <w:pPr>
        <w:spacing w:after="120"/>
        <w:jc w:val="both"/>
        <w:rPr>
          <w:strike/>
          <w:color w:val="000000" w:themeColor="text1"/>
          <w:sz w:val="24"/>
          <w:szCs w:val="24"/>
          <w:lang w:val="uk-UA"/>
        </w:rPr>
      </w:pPr>
      <w:r>
        <w:rPr>
          <w:rStyle w:val="tgc"/>
          <w:rFonts w:eastAsia="Cambria"/>
          <w:color w:val="000000" w:themeColor="text1"/>
          <w:sz w:val="24"/>
          <w:szCs w:val="24"/>
          <w:lang w:val="uk-UA"/>
        </w:rPr>
        <w:t xml:space="preserve">Забезпечення </w:t>
      </w:r>
      <w:r>
        <w:rPr>
          <w:color w:val="000000" w:themeColor="text1"/>
          <w:sz w:val="24"/>
          <w:szCs w:val="24"/>
          <w:lang w:val="uk-UA"/>
        </w:rPr>
        <w:t xml:space="preserve">тендерної пропозиції </w:t>
      </w:r>
      <w:r>
        <w:rPr>
          <w:rStyle w:val="tgc"/>
          <w:rFonts w:eastAsia="Cambria"/>
          <w:color w:val="000000" w:themeColor="text1"/>
          <w:sz w:val="24"/>
          <w:szCs w:val="24"/>
          <w:lang w:val="uk-UA"/>
        </w:rPr>
        <w:t xml:space="preserve">є частиною процесу закупівлі та вноситься учасником закупівлі Замовнику як гарантія того, що у разі перемоги він приступить до виконання договору на умовах, визначених у його тендерній пропозиції </w:t>
      </w:r>
      <w:bookmarkStart w:id="42" w:name="_Hlk95747334"/>
      <w:r>
        <w:rPr>
          <w:rStyle w:val="tgc"/>
          <w:rFonts w:eastAsia="Cambria"/>
          <w:color w:val="000000" w:themeColor="text1"/>
          <w:sz w:val="24"/>
          <w:szCs w:val="24"/>
          <w:lang w:val="uk-UA"/>
        </w:rPr>
        <w:t>згідно умов тендерної документації</w:t>
      </w:r>
      <w:bookmarkEnd w:id="42"/>
      <w:r>
        <w:rPr>
          <w:rStyle w:val="tgc"/>
          <w:rFonts w:eastAsia="Cambria"/>
          <w:color w:val="000000" w:themeColor="text1"/>
          <w:sz w:val="24"/>
          <w:szCs w:val="24"/>
          <w:lang w:val="uk-UA"/>
        </w:rPr>
        <w:t>.</w:t>
      </w:r>
    </w:p>
    <w:p w14:paraId="69C06C8B"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Забезпечення виконання договору про закупівлю – </w:t>
      </w:r>
      <w:bookmarkStart w:id="43" w:name="_Hlk95747349"/>
      <w:r>
        <w:rPr>
          <w:color w:val="000000" w:themeColor="text1"/>
          <w:sz w:val="24"/>
          <w:szCs w:val="24"/>
          <w:shd w:val="clear" w:color="auto" w:fill="FFFFFF"/>
          <w:lang w:val="uk-UA"/>
        </w:rPr>
        <w:t>надання забезпечення (гарантії) виконання договірних зобов’язань виконавцем перед Замовником за договором про закупівлю</w:t>
      </w:r>
      <w:r>
        <w:rPr>
          <w:color w:val="000000" w:themeColor="text1"/>
          <w:sz w:val="24"/>
          <w:szCs w:val="24"/>
          <w:lang w:val="uk-UA"/>
        </w:rPr>
        <w:t>.</w:t>
      </w:r>
    </w:p>
    <w:bookmarkEnd w:id="43"/>
    <w:p w14:paraId="16110C6E"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відповідності до Закону та в рамках </w:t>
      </w:r>
      <w:proofErr w:type="spellStart"/>
      <w:r>
        <w:rPr>
          <w:color w:val="000000" w:themeColor="text1"/>
          <w:sz w:val="24"/>
          <w:szCs w:val="24"/>
          <w:lang w:val="uk-UA"/>
        </w:rPr>
        <w:t>Проєкту</w:t>
      </w:r>
      <w:proofErr w:type="spellEnd"/>
      <w:r>
        <w:rPr>
          <w:color w:val="000000" w:themeColor="text1"/>
          <w:sz w:val="24"/>
          <w:szCs w:val="24"/>
          <w:lang w:val="uk-UA"/>
        </w:rPr>
        <w:t xml:space="preserve"> </w:t>
      </w:r>
      <w:r>
        <w:rPr>
          <w:bCs/>
          <w:color w:val="000000" w:themeColor="text1"/>
          <w:sz w:val="24"/>
          <w:szCs w:val="24"/>
          <w:lang w:val="uk-UA"/>
        </w:rPr>
        <w:t xml:space="preserve">ВОУ </w:t>
      </w:r>
      <w:r>
        <w:rPr>
          <w:color w:val="000000" w:themeColor="text1"/>
          <w:sz w:val="24"/>
          <w:szCs w:val="24"/>
          <w:lang w:val="uk-UA"/>
        </w:rPr>
        <w:t xml:space="preserve">Замовнику рекомендується </w:t>
      </w:r>
      <w:bookmarkStart w:id="44" w:name="_Hlk95747399"/>
      <w:r>
        <w:rPr>
          <w:color w:val="000000" w:themeColor="text1"/>
          <w:sz w:val="24"/>
          <w:szCs w:val="24"/>
          <w:u w:val="single"/>
          <w:lang w:val="uk-UA"/>
        </w:rPr>
        <w:t xml:space="preserve"> </w:t>
      </w:r>
      <w:r>
        <w:rPr>
          <w:color w:val="000000" w:themeColor="text1"/>
          <w:sz w:val="24"/>
          <w:szCs w:val="24"/>
          <w:lang w:val="uk-UA"/>
        </w:rPr>
        <w:t>вимагати забезпечення тендерної пропозиції не більше ніж 0,5% очікуваної вартості закупівлі у разі проведення тендеру на закупівлю будівельних робіт) у формі гарантії (рекомендується саме банківська гарантія).</w:t>
      </w:r>
    </w:p>
    <w:bookmarkEnd w:id="44"/>
    <w:p w14:paraId="27169C13" w14:textId="13CDD556" w:rsidR="005E530A" w:rsidRDefault="00000000">
      <w:pPr>
        <w:spacing w:after="120"/>
        <w:jc w:val="both"/>
        <w:rPr>
          <w:color w:val="000000" w:themeColor="text1"/>
          <w:sz w:val="24"/>
          <w:szCs w:val="24"/>
          <w:lang w:val="uk-UA"/>
        </w:rPr>
      </w:pPr>
      <w:r>
        <w:rPr>
          <w:color w:val="000000" w:themeColor="text1"/>
          <w:sz w:val="24"/>
          <w:szCs w:val="24"/>
          <w:lang w:val="uk-UA"/>
        </w:rPr>
        <w:t>Для договорів на виконання будівельних робіт</w:t>
      </w:r>
      <w:r w:rsidR="00E874B5">
        <w:rPr>
          <w:color w:val="000000" w:themeColor="text1"/>
          <w:sz w:val="24"/>
          <w:szCs w:val="24"/>
          <w:lang w:val="uk-UA"/>
        </w:rPr>
        <w:t xml:space="preserve"> </w:t>
      </w:r>
      <w:r w:rsidRPr="00E874B5">
        <w:rPr>
          <w:b/>
          <w:bCs/>
          <w:color w:val="000000" w:themeColor="text1"/>
          <w:sz w:val="24"/>
          <w:szCs w:val="24"/>
          <w:lang w:val="uk-UA"/>
        </w:rPr>
        <w:t>Замовник</w:t>
      </w:r>
      <w:r w:rsidR="00E874B5" w:rsidRPr="00E874B5">
        <w:rPr>
          <w:b/>
          <w:bCs/>
          <w:color w:val="000000" w:themeColor="text1"/>
          <w:sz w:val="24"/>
          <w:szCs w:val="24"/>
          <w:lang w:val="uk-UA"/>
        </w:rPr>
        <w:t>и повинні</w:t>
      </w:r>
      <w:r>
        <w:rPr>
          <w:color w:val="000000" w:themeColor="text1"/>
          <w:sz w:val="24"/>
          <w:szCs w:val="24"/>
          <w:lang w:val="uk-UA"/>
        </w:rPr>
        <w:t xml:space="preserve">  встановлювати вимогу про внесення забезпечення виконання договору у вигляді банківської гарантії не пізніше дня укладання договору від підрядників-виконавців договору із зазначенням такої вимоги в тендерній документації. При цьому, забезпечення виконання договору не повинно перевищувати 5 % від вартості договору на виконання робіт. </w:t>
      </w:r>
    </w:p>
    <w:p w14:paraId="296E3CA7" w14:textId="77777777" w:rsidR="005E530A" w:rsidRDefault="00000000">
      <w:pPr>
        <w:spacing w:after="120"/>
        <w:jc w:val="both"/>
        <w:rPr>
          <w:color w:val="000000" w:themeColor="text1"/>
          <w:sz w:val="24"/>
          <w:szCs w:val="24"/>
          <w:u w:val="single"/>
          <w:lang w:val="uk-UA"/>
        </w:rPr>
      </w:pPr>
      <w:r>
        <w:rPr>
          <w:color w:val="000000" w:themeColor="text1"/>
          <w:sz w:val="24"/>
          <w:szCs w:val="24"/>
          <w:lang w:val="uk-UA"/>
        </w:rPr>
        <w:t xml:space="preserve">Для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послуг (робіт) з </w:t>
      </w:r>
      <w:proofErr w:type="spellStart"/>
      <w:r>
        <w:rPr>
          <w:color w:val="000000" w:themeColor="text1"/>
          <w:sz w:val="24"/>
          <w:szCs w:val="24"/>
          <w:lang w:val="uk-UA"/>
        </w:rPr>
        <w:t>проєктування</w:t>
      </w:r>
      <w:proofErr w:type="spellEnd"/>
      <w:r>
        <w:rPr>
          <w:color w:val="000000" w:themeColor="text1"/>
          <w:sz w:val="24"/>
          <w:szCs w:val="24"/>
          <w:lang w:val="uk-UA"/>
        </w:rPr>
        <w:t xml:space="preserve">, технічного нагляду та послуг інженера-консультанта (за необхідності) забезпечення тендерної пропозиції та виконання договору залишається </w:t>
      </w:r>
      <w:r>
        <w:rPr>
          <w:color w:val="000000" w:themeColor="text1"/>
          <w:sz w:val="24"/>
          <w:szCs w:val="24"/>
          <w:u w:val="single"/>
          <w:lang w:val="uk-UA"/>
        </w:rPr>
        <w:t>на розсуд Замовника.</w:t>
      </w:r>
    </w:p>
    <w:p w14:paraId="05198B8B"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З метою підвищення захищеності Замовників щодо належного виконання договорів також </w:t>
      </w:r>
      <w:r>
        <w:rPr>
          <w:color w:val="000000" w:themeColor="text1"/>
          <w:sz w:val="24"/>
          <w:szCs w:val="24"/>
          <w:u w:val="single"/>
          <w:lang w:val="uk-UA"/>
        </w:rPr>
        <w:t>рекомендується</w:t>
      </w:r>
      <w:r>
        <w:rPr>
          <w:color w:val="000000" w:themeColor="text1"/>
          <w:sz w:val="24"/>
          <w:szCs w:val="24"/>
          <w:lang w:val="uk-UA"/>
        </w:rPr>
        <w:t xml:space="preserve"> включати до </w:t>
      </w:r>
      <w:proofErr w:type="spellStart"/>
      <w:r>
        <w:rPr>
          <w:color w:val="000000" w:themeColor="text1"/>
          <w:sz w:val="24"/>
          <w:szCs w:val="24"/>
          <w:lang w:val="uk-UA"/>
        </w:rPr>
        <w:t>проєктів</w:t>
      </w:r>
      <w:proofErr w:type="spellEnd"/>
      <w:r>
        <w:rPr>
          <w:color w:val="000000" w:themeColor="text1"/>
          <w:sz w:val="24"/>
          <w:szCs w:val="24"/>
          <w:lang w:val="uk-UA"/>
        </w:rPr>
        <w:t xml:space="preserve"> договорів у складі тендерної документації </w:t>
      </w:r>
      <w:r>
        <w:rPr>
          <w:color w:val="000000" w:themeColor="text1"/>
          <w:sz w:val="24"/>
          <w:szCs w:val="24"/>
          <w:lang w:val="uk-UA"/>
        </w:rPr>
        <w:lastRenderedPageBreak/>
        <w:t>положення щодо штрафних санкцій, передбачених статтею 231 Господарського кодексу України</w:t>
      </w:r>
      <w:bookmarkStart w:id="45" w:name="_Hlk95747504"/>
      <w:r>
        <w:rPr>
          <w:rStyle w:val="af5"/>
          <w:rFonts w:eastAsia="Cambria"/>
          <w:color w:val="000000" w:themeColor="text1"/>
          <w:sz w:val="24"/>
          <w:szCs w:val="24"/>
          <w:lang w:val="uk-UA"/>
        </w:rPr>
        <w:footnoteReference w:id="11"/>
      </w:r>
      <w:r>
        <w:rPr>
          <w:color w:val="000000" w:themeColor="text1"/>
          <w:sz w:val="24"/>
          <w:szCs w:val="24"/>
          <w:lang w:val="uk-UA"/>
        </w:rPr>
        <w:t>.</w:t>
      </w:r>
      <w:bookmarkEnd w:id="45"/>
    </w:p>
    <w:p w14:paraId="400B01CD" w14:textId="77777777" w:rsidR="005E530A" w:rsidRDefault="00000000">
      <w:pPr>
        <w:pStyle w:val="2"/>
        <w:numPr>
          <w:ilvl w:val="2"/>
          <w:numId w:val="12"/>
        </w:numPr>
        <w:rPr>
          <w:rFonts w:ascii="Times New Roman" w:hAnsi="Times New Roman" w:cs="Times New Roman"/>
          <w:i w:val="0"/>
          <w:iCs w:val="0"/>
          <w:sz w:val="24"/>
          <w:szCs w:val="24"/>
          <w:lang w:val="uk-UA"/>
        </w:rPr>
      </w:pPr>
      <w:bookmarkStart w:id="46" w:name="_Toc130397591"/>
      <w:r>
        <w:rPr>
          <w:rFonts w:ascii="Times New Roman" w:hAnsi="Times New Roman" w:cs="Times New Roman"/>
          <w:i w:val="0"/>
          <w:iCs w:val="0"/>
          <w:sz w:val="24"/>
          <w:szCs w:val="24"/>
          <w:lang w:val="uk-UA"/>
        </w:rPr>
        <w:t>Додаткові умови договорів</w:t>
      </w:r>
      <w:bookmarkEnd w:id="46"/>
    </w:p>
    <w:p w14:paraId="0150F90E" w14:textId="77777777" w:rsidR="005E530A" w:rsidRDefault="00000000">
      <w:pPr>
        <w:spacing w:after="120"/>
        <w:jc w:val="both"/>
        <w:rPr>
          <w:color w:val="000000" w:themeColor="text1"/>
          <w:sz w:val="24"/>
          <w:szCs w:val="24"/>
          <w:shd w:val="clear" w:color="auto" w:fill="FFFFFF"/>
          <w:lang w:val="uk-UA"/>
        </w:rPr>
      </w:pPr>
      <w:r>
        <w:rPr>
          <w:color w:val="000000" w:themeColor="text1"/>
          <w:sz w:val="24"/>
          <w:szCs w:val="24"/>
          <w:shd w:val="clear" w:color="auto" w:fill="FFFFFF"/>
          <w:lang w:val="uk-UA"/>
        </w:rPr>
        <w:t xml:space="preserve">Додатковою умовою договорів про закупівлю за </w:t>
      </w:r>
      <w:proofErr w:type="spellStart"/>
      <w:r>
        <w:rPr>
          <w:color w:val="000000" w:themeColor="text1"/>
          <w:sz w:val="24"/>
          <w:szCs w:val="24"/>
          <w:shd w:val="clear" w:color="auto" w:fill="FFFFFF"/>
          <w:lang w:val="uk-UA"/>
        </w:rPr>
        <w:t>Проєктом</w:t>
      </w:r>
      <w:proofErr w:type="spellEnd"/>
      <w:r>
        <w:rPr>
          <w:color w:val="000000" w:themeColor="text1"/>
          <w:sz w:val="24"/>
          <w:szCs w:val="24"/>
          <w:shd w:val="clear" w:color="auto" w:fill="FFFFFF"/>
          <w:lang w:val="uk-UA"/>
        </w:rPr>
        <w:t xml:space="preserve"> ВОУ є додаткові підстави для його припинення у разі настання під час виконання договору будь-якої з наступних обставин:</w:t>
      </w:r>
    </w:p>
    <w:p w14:paraId="1A6F50ED" w14:textId="77777777" w:rsidR="005E530A" w:rsidRDefault="00000000">
      <w:pPr>
        <w:pStyle w:val="aff4"/>
        <w:numPr>
          <w:ilvl w:val="1"/>
          <w:numId w:val="20"/>
        </w:numPr>
        <w:spacing w:after="120"/>
        <w:ind w:left="851" w:hanging="425"/>
        <w:jc w:val="both"/>
        <w:rPr>
          <w:color w:val="000000" w:themeColor="text1"/>
          <w:sz w:val="24"/>
          <w:szCs w:val="24"/>
          <w:shd w:val="clear" w:color="auto" w:fill="FFFFFF"/>
          <w:lang w:val="uk-UA"/>
        </w:rPr>
      </w:pPr>
      <w:r>
        <w:rPr>
          <w:color w:val="000000" w:themeColor="text1"/>
          <w:sz w:val="24"/>
          <w:szCs w:val="24"/>
          <w:shd w:val="clear" w:color="auto" w:fill="FFFFFF"/>
          <w:lang w:val="uk-UA"/>
        </w:rPr>
        <w:t xml:space="preserve">виконавець договору та/або кінцевий </w:t>
      </w:r>
      <w:proofErr w:type="spellStart"/>
      <w:r>
        <w:rPr>
          <w:color w:val="000000" w:themeColor="text1"/>
          <w:sz w:val="24"/>
          <w:szCs w:val="24"/>
          <w:shd w:val="clear" w:color="auto" w:fill="FFFFFF"/>
          <w:lang w:val="uk-UA"/>
        </w:rPr>
        <w:t>бенефіціарний</w:t>
      </w:r>
      <w:proofErr w:type="spellEnd"/>
      <w:r>
        <w:rPr>
          <w:color w:val="000000" w:themeColor="text1"/>
          <w:sz w:val="24"/>
          <w:szCs w:val="24"/>
          <w:shd w:val="clear" w:color="auto" w:fill="FFFFFF"/>
          <w:lang w:val="uk-UA"/>
        </w:rPr>
        <w:t xml:space="preserve"> власник виконавця-юридичної особи стає особою, до якої застосовано санкцію у виді заборони на здійснення у неї публічних </w:t>
      </w:r>
      <w:proofErr w:type="spellStart"/>
      <w:r>
        <w:rPr>
          <w:color w:val="000000" w:themeColor="text1"/>
          <w:sz w:val="24"/>
          <w:szCs w:val="24"/>
          <w:shd w:val="clear" w:color="auto" w:fill="FFFFFF"/>
          <w:lang w:val="uk-UA"/>
        </w:rPr>
        <w:t>закупівель</w:t>
      </w:r>
      <w:proofErr w:type="spellEnd"/>
      <w:r>
        <w:rPr>
          <w:color w:val="000000" w:themeColor="text1"/>
          <w:sz w:val="24"/>
          <w:szCs w:val="24"/>
          <w:shd w:val="clear" w:color="auto" w:fill="FFFFFF"/>
          <w:lang w:val="uk-UA"/>
        </w:rPr>
        <w:t xml:space="preserve"> товарів, робіт і послуг згідно із </w:t>
      </w:r>
      <w:r>
        <w:rPr>
          <w:rFonts w:eastAsiaTheme="majorEastAsia"/>
          <w:color w:val="000000" w:themeColor="text1"/>
          <w:sz w:val="24"/>
          <w:szCs w:val="24"/>
          <w:shd w:val="clear" w:color="auto" w:fill="FFFFFF"/>
          <w:lang w:val="uk-UA"/>
        </w:rPr>
        <w:t>Законом України</w:t>
      </w:r>
      <w:r>
        <w:rPr>
          <w:color w:val="000000" w:themeColor="text1"/>
          <w:sz w:val="24"/>
          <w:szCs w:val="24"/>
          <w:shd w:val="clear" w:color="auto" w:fill="FFFFFF"/>
          <w:lang w:val="uk-UA"/>
        </w:rPr>
        <w:t xml:space="preserve"> "Про санкції", а також до такої особи застосовані чинні санкції будь-якою з таких організацій:</w:t>
      </w:r>
    </w:p>
    <w:p w14:paraId="3B804879" w14:textId="77777777" w:rsidR="005E530A" w:rsidRDefault="00000000">
      <w:pPr>
        <w:pStyle w:val="aff4"/>
        <w:numPr>
          <w:ilvl w:val="0"/>
          <w:numId w:val="21"/>
        </w:numPr>
        <w:spacing w:after="120"/>
        <w:ind w:left="1418" w:hanging="567"/>
        <w:jc w:val="both"/>
        <w:rPr>
          <w:color w:val="000000" w:themeColor="text1"/>
          <w:sz w:val="24"/>
          <w:szCs w:val="24"/>
          <w:shd w:val="clear" w:color="auto" w:fill="FFFFFF"/>
          <w:lang w:val="uk-UA"/>
        </w:rPr>
      </w:pPr>
      <w:r>
        <w:rPr>
          <w:color w:val="000000" w:themeColor="text1"/>
          <w:sz w:val="24"/>
          <w:szCs w:val="24"/>
          <w:shd w:val="clear" w:color="auto" w:fill="FFFFFF"/>
          <w:lang w:val="uk-UA"/>
        </w:rPr>
        <w:t>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43692E06" w14:textId="77777777" w:rsidR="005E530A" w:rsidRPr="00E874B5" w:rsidRDefault="00000000">
      <w:pPr>
        <w:pStyle w:val="aff4"/>
        <w:numPr>
          <w:ilvl w:val="0"/>
          <w:numId w:val="21"/>
        </w:numPr>
        <w:spacing w:after="120"/>
        <w:ind w:left="1418" w:hanging="567"/>
        <w:jc w:val="both"/>
        <w:rPr>
          <w:color w:val="000000" w:themeColor="text1"/>
          <w:sz w:val="24"/>
          <w:szCs w:val="24"/>
          <w:shd w:val="clear" w:color="auto" w:fill="FFFFFF"/>
          <w:lang w:val="uk-UA"/>
        </w:rPr>
      </w:pPr>
      <w:r>
        <w:rPr>
          <w:color w:val="000000" w:themeColor="text1"/>
          <w:sz w:val="24"/>
          <w:szCs w:val="24"/>
          <w:shd w:val="clear" w:color="auto" w:fill="FFFFFF"/>
          <w:lang w:val="uk-UA"/>
        </w:rPr>
        <w:t xml:space="preserve">Європейський Союз та будь-яке агентство чи особа, яка належним чином </w:t>
      </w:r>
      <w:r w:rsidRPr="00E874B5">
        <w:rPr>
          <w:color w:val="000000" w:themeColor="text1"/>
          <w:sz w:val="24"/>
          <w:szCs w:val="24"/>
          <w:shd w:val="clear" w:color="auto" w:fill="FFFFFF"/>
          <w:lang w:val="uk-UA"/>
        </w:rPr>
        <w:t>призначена, уповноважена чи уповноважена Європейським Союзом вводити, адмініструвати, впроваджувати та/або застосовувати санкції;</w:t>
      </w:r>
    </w:p>
    <w:p w14:paraId="35177917" w14:textId="77777777" w:rsidR="005E530A" w:rsidRPr="00E874B5" w:rsidRDefault="00000000">
      <w:pPr>
        <w:pStyle w:val="aff4"/>
        <w:numPr>
          <w:ilvl w:val="0"/>
          <w:numId w:val="21"/>
        </w:numPr>
        <w:spacing w:after="120"/>
        <w:ind w:left="1418" w:hanging="567"/>
        <w:jc w:val="both"/>
        <w:rPr>
          <w:color w:val="000000" w:themeColor="text1"/>
          <w:sz w:val="24"/>
          <w:szCs w:val="24"/>
          <w:lang w:val="uk-UA"/>
        </w:rPr>
      </w:pPr>
      <w:r w:rsidRPr="00E874B5">
        <w:rPr>
          <w:color w:val="000000" w:themeColor="text1"/>
          <w:sz w:val="24"/>
          <w:szCs w:val="24"/>
          <w:shd w:val="clear" w:color="auto" w:fill="FFFFFF"/>
          <w:lang w:val="uk-UA"/>
        </w:rPr>
        <w:t>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2B272FF0" w14:textId="77777777" w:rsidR="00E874B5" w:rsidRPr="00E874B5" w:rsidRDefault="00000000" w:rsidP="00E874B5">
      <w:pPr>
        <w:pStyle w:val="aff4"/>
        <w:numPr>
          <w:ilvl w:val="1"/>
          <w:numId w:val="20"/>
        </w:numPr>
        <w:spacing w:after="120"/>
        <w:ind w:left="851" w:hanging="425"/>
        <w:jc w:val="both"/>
      </w:pPr>
      <w:r w:rsidRPr="00E874B5">
        <w:rPr>
          <w:color w:val="000000" w:themeColor="text1"/>
          <w:sz w:val="24"/>
          <w:szCs w:val="24"/>
          <w:shd w:val="clear" w:color="auto" w:fill="FFFFFF"/>
          <w:lang w:val="uk-UA"/>
        </w:rPr>
        <w:t xml:space="preserve">для договорів на закупівлю будівельних робіт та робіт технічного нагляду,  а також послуг інженера-консультанта (у разі здійснення такої закупівлі) - наявність висновку органу </w:t>
      </w:r>
      <w:proofErr w:type="spellStart"/>
      <w:r w:rsidRPr="00E874B5">
        <w:rPr>
          <w:color w:val="000000" w:themeColor="text1"/>
          <w:sz w:val="24"/>
          <w:szCs w:val="24"/>
          <w:shd w:val="clear" w:color="auto" w:fill="FFFFFF"/>
          <w:lang w:val="uk-UA"/>
        </w:rPr>
        <w:t>Держаудитслужби</w:t>
      </w:r>
      <w:proofErr w:type="spellEnd"/>
      <w:r w:rsidRPr="00E874B5">
        <w:rPr>
          <w:color w:val="000000" w:themeColor="text1"/>
          <w:sz w:val="24"/>
          <w:szCs w:val="24"/>
          <w:shd w:val="clear" w:color="auto" w:fill="FFFFFF"/>
          <w:lang w:val="uk-UA"/>
        </w:rPr>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в судовому порядку.</w:t>
      </w:r>
      <w:r w:rsidR="00E874B5" w:rsidRPr="00E874B5">
        <w:rPr>
          <w:color w:val="000000" w:themeColor="text1"/>
          <w:sz w:val="24"/>
          <w:szCs w:val="24"/>
          <w:shd w:val="clear" w:color="auto" w:fill="FFFFFF"/>
          <w:lang w:val="uk-UA"/>
        </w:rPr>
        <w:t xml:space="preserve"> </w:t>
      </w:r>
    </w:p>
    <w:p w14:paraId="5A92FD77" w14:textId="3A1A1486" w:rsidR="00E874B5" w:rsidRDefault="00E874B5" w:rsidP="00E874B5">
      <w:pPr>
        <w:pStyle w:val="aff4"/>
        <w:numPr>
          <w:ilvl w:val="0"/>
          <w:numId w:val="33"/>
        </w:numPr>
        <w:spacing w:after="120"/>
        <w:ind w:left="851" w:hanging="491"/>
        <w:jc w:val="both"/>
        <w:rPr>
          <w:sz w:val="24"/>
          <w:szCs w:val="24"/>
          <w:lang w:val="uk-UA"/>
        </w:rPr>
      </w:pPr>
      <w:r>
        <w:rPr>
          <w:sz w:val="24"/>
          <w:szCs w:val="24"/>
          <w:lang w:val="uk-UA"/>
        </w:rPr>
        <w:t>н</w:t>
      </w:r>
      <w:proofErr w:type="spellStart"/>
      <w:r w:rsidRPr="00E874B5">
        <w:rPr>
          <w:sz w:val="24"/>
          <w:szCs w:val="24"/>
        </w:rPr>
        <w:t>аявність</w:t>
      </w:r>
      <w:proofErr w:type="spellEnd"/>
      <w:r w:rsidRPr="00E874B5">
        <w:rPr>
          <w:sz w:val="24"/>
          <w:szCs w:val="24"/>
        </w:rPr>
        <w:t xml:space="preserve"> </w:t>
      </w:r>
      <w:proofErr w:type="spellStart"/>
      <w:r w:rsidRPr="00E874B5">
        <w:rPr>
          <w:sz w:val="24"/>
          <w:szCs w:val="24"/>
        </w:rPr>
        <w:t>судового</w:t>
      </w:r>
      <w:proofErr w:type="spellEnd"/>
      <w:r w:rsidRPr="00E874B5">
        <w:rPr>
          <w:sz w:val="24"/>
          <w:szCs w:val="24"/>
        </w:rPr>
        <w:t xml:space="preserve"> </w:t>
      </w:r>
      <w:proofErr w:type="spellStart"/>
      <w:r w:rsidRPr="00E874B5">
        <w:rPr>
          <w:sz w:val="24"/>
          <w:szCs w:val="24"/>
        </w:rPr>
        <w:t>рішення</w:t>
      </w:r>
      <w:proofErr w:type="spellEnd"/>
      <w:r w:rsidRPr="00E874B5">
        <w:rPr>
          <w:sz w:val="24"/>
          <w:szCs w:val="24"/>
        </w:rPr>
        <w:t xml:space="preserve">, </w:t>
      </w:r>
      <w:proofErr w:type="spellStart"/>
      <w:r w:rsidRPr="00E874B5">
        <w:rPr>
          <w:sz w:val="24"/>
          <w:szCs w:val="24"/>
        </w:rPr>
        <w:t>що</w:t>
      </w:r>
      <w:proofErr w:type="spellEnd"/>
      <w:r w:rsidRPr="00E874B5">
        <w:rPr>
          <w:sz w:val="24"/>
          <w:szCs w:val="24"/>
        </w:rPr>
        <w:t xml:space="preserve"> </w:t>
      </w:r>
      <w:proofErr w:type="spellStart"/>
      <w:r w:rsidRPr="00E874B5">
        <w:rPr>
          <w:sz w:val="24"/>
          <w:szCs w:val="24"/>
        </w:rPr>
        <w:t>набрало</w:t>
      </w:r>
      <w:proofErr w:type="spellEnd"/>
      <w:r w:rsidRPr="00E874B5">
        <w:rPr>
          <w:sz w:val="24"/>
          <w:szCs w:val="24"/>
        </w:rPr>
        <w:t xml:space="preserve"> </w:t>
      </w:r>
      <w:proofErr w:type="spellStart"/>
      <w:r w:rsidRPr="00E874B5">
        <w:rPr>
          <w:sz w:val="24"/>
          <w:szCs w:val="24"/>
        </w:rPr>
        <w:t>законної</w:t>
      </w:r>
      <w:proofErr w:type="spellEnd"/>
      <w:r w:rsidRPr="00E874B5">
        <w:rPr>
          <w:sz w:val="24"/>
          <w:szCs w:val="24"/>
        </w:rPr>
        <w:t xml:space="preserve"> </w:t>
      </w:r>
      <w:proofErr w:type="spellStart"/>
      <w:r w:rsidRPr="00E874B5">
        <w:rPr>
          <w:sz w:val="24"/>
          <w:szCs w:val="24"/>
        </w:rPr>
        <w:t>сили</w:t>
      </w:r>
      <w:proofErr w:type="spellEnd"/>
      <w:r w:rsidRPr="00E874B5">
        <w:rPr>
          <w:sz w:val="24"/>
          <w:szCs w:val="24"/>
        </w:rPr>
        <w:t xml:space="preserve">, </w:t>
      </w:r>
      <w:proofErr w:type="spellStart"/>
      <w:r w:rsidRPr="00E874B5">
        <w:rPr>
          <w:sz w:val="24"/>
          <w:szCs w:val="24"/>
        </w:rPr>
        <w:t>яким</w:t>
      </w:r>
      <w:proofErr w:type="spellEnd"/>
      <w:r w:rsidRPr="00E874B5">
        <w:rPr>
          <w:sz w:val="24"/>
          <w:szCs w:val="24"/>
        </w:rPr>
        <w:t xml:space="preserve"> </w:t>
      </w:r>
      <w:proofErr w:type="spellStart"/>
      <w:r w:rsidRPr="00E874B5">
        <w:rPr>
          <w:sz w:val="24"/>
          <w:szCs w:val="24"/>
        </w:rPr>
        <w:t>встановлено</w:t>
      </w:r>
      <w:proofErr w:type="spellEnd"/>
      <w:r w:rsidRPr="00E874B5">
        <w:rPr>
          <w:sz w:val="24"/>
          <w:szCs w:val="24"/>
        </w:rPr>
        <w:t xml:space="preserve"> </w:t>
      </w:r>
      <w:proofErr w:type="spellStart"/>
      <w:r w:rsidRPr="00E874B5">
        <w:rPr>
          <w:sz w:val="24"/>
          <w:szCs w:val="24"/>
        </w:rPr>
        <w:t>правомірність</w:t>
      </w:r>
      <w:proofErr w:type="spellEnd"/>
      <w:r w:rsidRPr="00E874B5">
        <w:rPr>
          <w:sz w:val="24"/>
          <w:szCs w:val="24"/>
        </w:rPr>
        <w:t xml:space="preserve"> </w:t>
      </w:r>
      <w:proofErr w:type="spellStart"/>
      <w:r w:rsidRPr="00E874B5">
        <w:rPr>
          <w:sz w:val="24"/>
          <w:szCs w:val="24"/>
        </w:rPr>
        <w:t>висновку</w:t>
      </w:r>
      <w:proofErr w:type="spellEnd"/>
      <w:r w:rsidRPr="00E874B5">
        <w:rPr>
          <w:sz w:val="24"/>
          <w:szCs w:val="24"/>
        </w:rPr>
        <w:t xml:space="preserve"> </w:t>
      </w:r>
      <w:proofErr w:type="spellStart"/>
      <w:r w:rsidRPr="00E874B5">
        <w:rPr>
          <w:sz w:val="24"/>
          <w:szCs w:val="24"/>
        </w:rPr>
        <w:t>органу</w:t>
      </w:r>
      <w:proofErr w:type="spellEnd"/>
      <w:r w:rsidRPr="00E874B5">
        <w:rPr>
          <w:sz w:val="24"/>
          <w:szCs w:val="24"/>
        </w:rPr>
        <w:t xml:space="preserve"> </w:t>
      </w:r>
      <w:proofErr w:type="spellStart"/>
      <w:r w:rsidRPr="00E874B5">
        <w:rPr>
          <w:sz w:val="24"/>
          <w:szCs w:val="24"/>
        </w:rPr>
        <w:t>Державної</w:t>
      </w:r>
      <w:proofErr w:type="spellEnd"/>
      <w:r w:rsidRPr="00E874B5">
        <w:rPr>
          <w:sz w:val="24"/>
          <w:szCs w:val="24"/>
        </w:rPr>
        <w:t xml:space="preserve"> </w:t>
      </w:r>
      <w:proofErr w:type="spellStart"/>
      <w:r w:rsidRPr="00E874B5">
        <w:rPr>
          <w:sz w:val="24"/>
          <w:szCs w:val="24"/>
        </w:rPr>
        <w:t>аудиторської</w:t>
      </w:r>
      <w:proofErr w:type="spellEnd"/>
      <w:r w:rsidRPr="00E874B5">
        <w:rPr>
          <w:sz w:val="24"/>
          <w:szCs w:val="24"/>
        </w:rPr>
        <w:t xml:space="preserve"> </w:t>
      </w:r>
      <w:proofErr w:type="spellStart"/>
      <w:r w:rsidRPr="00E874B5">
        <w:rPr>
          <w:sz w:val="24"/>
          <w:szCs w:val="24"/>
        </w:rPr>
        <w:t>служби</w:t>
      </w:r>
      <w:proofErr w:type="spellEnd"/>
      <w:r w:rsidRPr="00E874B5">
        <w:rPr>
          <w:sz w:val="24"/>
          <w:szCs w:val="24"/>
        </w:rPr>
        <w:t xml:space="preserve"> </w:t>
      </w:r>
      <w:proofErr w:type="spellStart"/>
      <w:r w:rsidRPr="00E874B5">
        <w:rPr>
          <w:sz w:val="24"/>
          <w:szCs w:val="24"/>
        </w:rPr>
        <w:t>України</w:t>
      </w:r>
      <w:proofErr w:type="spellEnd"/>
      <w:r w:rsidRPr="00E874B5">
        <w:rPr>
          <w:sz w:val="24"/>
          <w:szCs w:val="24"/>
        </w:rPr>
        <w:t xml:space="preserve"> </w:t>
      </w:r>
      <w:proofErr w:type="spellStart"/>
      <w:r w:rsidRPr="00E874B5">
        <w:rPr>
          <w:sz w:val="24"/>
          <w:szCs w:val="24"/>
        </w:rPr>
        <w:t>за</w:t>
      </w:r>
      <w:proofErr w:type="spellEnd"/>
      <w:r w:rsidRPr="00E874B5">
        <w:rPr>
          <w:sz w:val="24"/>
          <w:szCs w:val="24"/>
        </w:rPr>
        <w:t xml:space="preserve"> </w:t>
      </w:r>
      <w:proofErr w:type="spellStart"/>
      <w:r w:rsidRPr="00E874B5">
        <w:rPr>
          <w:sz w:val="24"/>
          <w:szCs w:val="24"/>
        </w:rPr>
        <w:t>результатами</w:t>
      </w:r>
      <w:proofErr w:type="spellEnd"/>
      <w:r w:rsidRPr="00E874B5">
        <w:rPr>
          <w:sz w:val="24"/>
          <w:szCs w:val="24"/>
        </w:rPr>
        <w:t xml:space="preserve"> </w:t>
      </w:r>
      <w:proofErr w:type="spellStart"/>
      <w:r w:rsidRPr="00E874B5">
        <w:rPr>
          <w:sz w:val="24"/>
          <w:szCs w:val="24"/>
        </w:rPr>
        <w:t>моніторингу</w:t>
      </w:r>
      <w:proofErr w:type="spellEnd"/>
      <w:r w:rsidRPr="00E874B5">
        <w:rPr>
          <w:sz w:val="24"/>
          <w:szCs w:val="24"/>
        </w:rPr>
        <w:t xml:space="preserve"> </w:t>
      </w:r>
      <w:proofErr w:type="spellStart"/>
      <w:r w:rsidRPr="00E874B5">
        <w:rPr>
          <w:sz w:val="24"/>
          <w:szCs w:val="24"/>
        </w:rPr>
        <w:t>процедури</w:t>
      </w:r>
      <w:proofErr w:type="spellEnd"/>
      <w:r w:rsidRPr="00E874B5">
        <w:rPr>
          <w:sz w:val="24"/>
          <w:szCs w:val="24"/>
        </w:rPr>
        <w:t xml:space="preserve"> </w:t>
      </w:r>
      <w:proofErr w:type="spellStart"/>
      <w:r w:rsidRPr="00E874B5">
        <w:rPr>
          <w:sz w:val="24"/>
          <w:szCs w:val="24"/>
        </w:rPr>
        <w:t>закупівлі</w:t>
      </w:r>
      <w:proofErr w:type="spellEnd"/>
      <w:r w:rsidRPr="00E874B5">
        <w:rPr>
          <w:sz w:val="24"/>
          <w:szCs w:val="24"/>
        </w:rPr>
        <w:t xml:space="preserve">, </w:t>
      </w:r>
      <w:proofErr w:type="spellStart"/>
      <w:r w:rsidRPr="00E874B5">
        <w:rPr>
          <w:sz w:val="24"/>
          <w:szCs w:val="24"/>
        </w:rPr>
        <w:t>яким</w:t>
      </w:r>
      <w:proofErr w:type="spellEnd"/>
      <w:r w:rsidRPr="00E874B5">
        <w:rPr>
          <w:sz w:val="24"/>
          <w:szCs w:val="24"/>
        </w:rPr>
        <w:t xml:space="preserve"> </w:t>
      </w:r>
      <w:proofErr w:type="spellStart"/>
      <w:r w:rsidRPr="00E874B5">
        <w:rPr>
          <w:sz w:val="24"/>
          <w:szCs w:val="24"/>
        </w:rPr>
        <w:t>визначено</w:t>
      </w:r>
      <w:proofErr w:type="spellEnd"/>
      <w:r w:rsidRPr="00E874B5">
        <w:rPr>
          <w:sz w:val="24"/>
          <w:szCs w:val="24"/>
        </w:rPr>
        <w:t xml:space="preserve"> </w:t>
      </w:r>
      <w:proofErr w:type="spellStart"/>
      <w:r w:rsidRPr="00E874B5">
        <w:rPr>
          <w:sz w:val="24"/>
          <w:szCs w:val="24"/>
        </w:rPr>
        <w:t>необхідність</w:t>
      </w:r>
      <w:proofErr w:type="spellEnd"/>
      <w:r w:rsidRPr="00E874B5">
        <w:rPr>
          <w:sz w:val="24"/>
          <w:szCs w:val="24"/>
        </w:rPr>
        <w:t xml:space="preserve"> </w:t>
      </w:r>
      <w:proofErr w:type="spellStart"/>
      <w:r w:rsidRPr="00E874B5">
        <w:rPr>
          <w:color w:val="000000" w:themeColor="text1"/>
          <w:sz w:val="24"/>
          <w:szCs w:val="24"/>
          <w:shd w:val="clear" w:color="auto" w:fill="FFFFFF"/>
        </w:rPr>
        <w:t>розірвання</w:t>
      </w:r>
      <w:proofErr w:type="spellEnd"/>
      <w:r w:rsidRPr="00E874B5">
        <w:rPr>
          <w:color w:val="000000" w:themeColor="text1"/>
          <w:sz w:val="24"/>
          <w:szCs w:val="24"/>
          <w:shd w:val="clear" w:color="auto" w:fill="FFFFFF"/>
        </w:rPr>
        <w:t xml:space="preserve"> (</w:t>
      </w:r>
      <w:r>
        <w:rPr>
          <w:color w:val="000000" w:themeColor="text1"/>
          <w:sz w:val="24"/>
          <w:szCs w:val="24"/>
          <w:shd w:val="clear" w:color="auto" w:fill="FFFFFF"/>
          <w:lang w:val="uk-UA"/>
        </w:rPr>
        <w:t>припинення</w:t>
      </w:r>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відповідного</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договору</w:t>
      </w:r>
      <w:proofErr w:type="spellEnd"/>
      <w:r w:rsidRPr="00E874B5">
        <w:rPr>
          <w:sz w:val="24"/>
          <w:szCs w:val="24"/>
        </w:rPr>
        <w:t xml:space="preserve">. </w:t>
      </w:r>
    </w:p>
    <w:p w14:paraId="69C7525C" w14:textId="20C1BABC" w:rsidR="00E874B5" w:rsidRPr="00E874B5" w:rsidRDefault="00E874B5" w:rsidP="00E874B5">
      <w:pPr>
        <w:pStyle w:val="aff4"/>
        <w:numPr>
          <w:ilvl w:val="0"/>
          <w:numId w:val="33"/>
        </w:numPr>
        <w:tabs>
          <w:tab w:val="num" w:pos="1440"/>
        </w:tabs>
        <w:spacing w:after="120"/>
        <w:ind w:left="851"/>
        <w:jc w:val="both"/>
        <w:rPr>
          <w:color w:val="000000" w:themeColor="text1"/>
          <w:sz w:val="24"/>
          <w:szCs w:val="24"/>
          <w:shd w:val="clear" w:color="auto" w:fill="FFFFFF"/>
          <w:lang w:val="uk-UA"/>
        </w:rPr>
      </w:pPr>
      <w:proofErr w:type="spellStart"/>
      <w:r w:rsidRPr="00E874B5">
        <w:rPr>
          <w:color w:val="000000"/>
          <w:sz w:val="24"/>
          <w:szCs w:val="24"/>
        </w:rPr>
        <w:t>наявність</w:t>
      </w:r>
      <w:proofErr w:type="spellEnd"/>
      <w:r w:rsidRPr="00E874B5">
        <w:rPr>
          <w:color w:val="000000"/>
          <w:sz w:val="24"/>
          <w:szCs w:val="24"/>
        </w:rPr>
        <w:t xml:space="preserve"> </w:t>
      </w:r>
      <w:proofErr w:type="spellStart"/>
      <w:r w:rsidRPr="00E874B5">
        <w:rPr>
          <w:color w:val="000000"/>
          <w:sz w:val="24"/>
          <w:szCs w:val="24"/>
        </w:rPr>
        <w:t>вимоги</w:t>
      </w:r>
      <w:proofErr w:type="spellEnd"/>
      <w:r w:rsidRPr="00E874B5">
        <w:rPr>
          <w:color w:val="000000"/>
          <w:sz w:val="24"/>
          <w:szCs w:val="24"/>
        </w:rPr>
        <w:t xml:space="preserve"> з </w:t>
      </w:r>
      <w:proofErr w:type="spellStart"/>
      <w:r w:rsidRPr="00E874B5">
        <w:rPr>
          <w:color w:val="000000"/>
          <w:sz w:val="24"/>
          <w:szCs w:val="24"/>
        </w:rPr>
        <w:t>боку</w:t>
      </w:r>
      <w:proofErr w:type="spellEnd"/>
      <w:r w:rsidRPr="00E874B5">
        <w:rPr>
          <w:color w:val="000000"/>
          <w:sz w:val="24"/>
          <w:szCs w:val="24"/>
        </w:rPr>
        <w:t xml:space="preserve"> </w:t>
      </w:r>
      <w:proofErr w:type="spellStart"/>
      <w:r w:rsidRPr="00E874B5">
        <w:rPr>
          <w:color w:val="000000"/>
          <w:sz w:val="24"/>
          <w:szCs w:val="24"/>
        </w:rPr>
        <w:t>Європейського</w:t>
      </w:r>
      <w:proofErr w:type="spellEnd"/>
      <w:r w:rsidRPr="00E874B5">
        <w:rPr>
          <w:color w:val="000000"/>
          <w:sz w:val="24"/>
          <w:szCs w:val="24"/>
        </w:rPr>
        <w:t xml:space="preserve"> </w:t>
      </w:r>
      <w:proofErr w:type="spellStart"/>
      <w:r w:rsidRPr="00E874B5">
        <w:rPr>
          <w:color w:val="000000"/>
          <w:sz w:val="24"/>
          <w:szCs w:val="24"/>
        </w:rPr>
        <w:t>інвестиційного</w:t>
      </w:r>
      <w:proofErr w:type="spellEnd"/>
      <w:r w:rsidRPr="00E874B5">
        <w:rPr>
          <w:color w:val="000000"/>
          <w:sz w:val="24"/>
          <w:szCs w:val="24"/>
        </w:rPr>
        <w:t xml:space="preserve"> </w:t>
      </w:r>
      <w:proofErr w:type="spellStart"/>
      <w:r w:rsidRPr="00E874B5">
        <w:rPr>
          <w:color w:val="000000"/>
          <w:sz w:val="24"/>
          <w:szCs w:val="24"/>
        </w:rPr>
        <w:t>банку</w:t>
      </w:r>
      <w:proofErr w:type="spellEnd"/>
      <w:r w:rsidRPr="00E874B5">
        <w:rPr>
          <w:color w:val="000000"/>
          <w:sz w:val="24"/>
          <w:szCs w:val="24"/>
        </w:rPr>
        <w:t xml:space="preserve"> </w:t>
      </w:r>
      <w:proofErr w:type="spellStart"/>
      <w:r w:rsidRPr="00E874B5">
        <w:rPr>
          <w:color w:val="000000"/>
          <w:sz w:val="24"/>
          <w:szCs w:val="24"/>
        </w:rPr>
        <w:t>про</w:t>
      </w:r>
      <w:proofErr w:type="spellEnd"/>
      <w:r w:rsidRPr="00E874B5">
        <w:rPr>
          <w:color w:val="000000"/>
          <w:sz w:val="24"/>
          <w:szCs w:val="24"/>
        </w:rPr>
        <w:t xml:space="preserve"> </w:t>
      </w:r>
      <w:proofErr w:type="spellStart"/>
      <w:r w:rsidRPr="00E874B5">
        <w:rPr>
          <w:color w:val="000000"/>
          <w:sz w:val="24"/>
          <w:szCs w:val="24"/>
        </w:rPr>
        <w:t>розірвання</w:t>
      </w:r>
      <w:proofErr w:type="spellEnd"/>
      <w:r w:rsidRPr="00E874B5">
        <w:rPr>
          <w:color w:val="000000"/>
          <w:sz w:val="24"/>
          <w:szCs w:val="24"/>
        </w:rPr>
        <w:t xml:space="preserve"> </w:t>
      </w:r>
      <w:proofErr w:type="spellStart"/>
      <w:r w:rsidRPr="00E874B5">
        <w:rPr>
          <w:color w:val="000000" w:themeColor="text1"/>
          <w:sz w:val="24"/>
          <w:szCs w:val="24"/>
          <w:shd w:val="clear" w:color="auto" w:fill="FFFFFF"/>
        </w:rPr>
        <w:t>відповідного</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договору</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зокрема</w:t>
      </w:r>
      <w:proofErr w:type="spellEnd"/>
      <w:r w:rsidRPr="00E874B5">
        <w:rPr>
          <w:color w:val="000000" w:themeColor="text1"/>
          <w:sz w:val="24"/>
          <w:szCs w:val="24"/>
          <w:shd w:val="clear" w:color="auto" w:fill="FFFFFF"/>
        </w:rPr>
        <w:t xml:space="preserve"> у </w:t>
      </w:r>
      <w:proofErr w:type="spellStart"/>
      <w:r w:rsidRPr="00E874B5">
        <w:rPr>
          <w:color w:val="000000" w:themeColor="text1"/>
          <w:sz w:val="24"/>
          <w:szCs w:val="24"/>
          <w:shd w:val="clear" w:color="auto" w:fill="FFFFFF"/>
        </w:rPr>
        <w:t>разі</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наявності</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доказів</w:t>
      </w:r>
      <w:proofErr w:type="spellEnd"/>
      <w:r w:rsidRPr="00E874B5">
        <w:rPr>
          <w:color w:val="000000" w:themeColor="text1"/>
          <w:sz w:val="24"/>
          <w:szCs w:val="24"/>
          <w:shd w:val="clear" w:color="auto" w:fill="FFFFFF"/>
        </w:rPr>
        <w:t xml:space="preserve"> (у </w:t>
      </w:r>
      <w:proofErr w:type="spellStart"/>
      <w:r w:rsidRPr="00E874B5">
        <w:rPr>
          <w:color w:val="000000" w:themeColor="text1"/>
          <w:sz w:val="24"/>
          <w:szCs w:val="24"/>
          <w:shd w:val="clear" w:color="auto" w:fill="FFFFFF"/>
        </w:rPr>
        <w:t>т.ч</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підтверджених</w:t>
      </w:r>
      <w:proofErr w:type="spellEnd"/>
      <w:r w:rsidRPr="00E874B5">
        <w:rPr>
          <w:color w:val="000000" w:themeColor="text1"/>
          <w:sz w:val="24"/>
          <w:szCs w:val="24"/>
          <w:shd w:val="clear" w:color="auto" w:fill="FFFFFF"/>
        </w:rPr>
        <w:t xml:space="preserve"> у </w:t>
      </w:r>
      <w:proofErr w:type="spellStart"/>
      <w:r w:rsidRPr="00E874B5">
        <w:rPr>
          <w:color w:val="000000" w:themeColor="text1"/>
          <w:sz w:val="24"/>
          <w:szCs w:val="24"/>
          <w:shd w:val="clear" w:color="auto" w:fill="FFFFFF"/>
        </w:rPr>
        <w:t>судовому</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порядку</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щодо</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порушення</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контрагентом</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договірних</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зобов'язань</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за</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Пактом</w:t>
      </w:r>
      <w:proofErr w:type="spellEnd"/>
      <w:r w:rsidRPr="00E874B5">
        <w:rPr>
          <w:color w:val="000000" w:themeColor="text1"/>
          <w:sz w:val="24"/>
          <w:szCs w:val="24"/>
          <w:shd w:val="clear" w:color="auto" w:fill="FFFFFF"/>
        </w:rPr>
        <w:t xml:space="preserve"> </w:t>
      </w:r>
      <w:proofErr w:type="spellStart"/>
      <w:r w:rsidRPr="00E874B5">
        <w:rPr>
          <w:color w:val="000000" w:themeColor="text1"/>
          <w:sz w:val="24"/>
          <w:szCs w:val="24"/>
          <w:shd w:val="clear" w:color="auto" w:fill="FFFFFF"/>
        </w:rPr>
        <w:t>доброчесності</w:t>
      </w:r>
      <w:proofErr w:type="spellEnd"/>
      <w:r>
        <w:rPr>
          <w:color w:val="000000" w:themeColor="text1"/>
          <w:sz w:val="24"/>
          <w:szCs w:val="24"/>
          <w:shd w:val="clear" w:color="auto" w:fill="FFFFFF"/>
          <w:lang w:val="uk-UA"/>
        </w:rPr>
        <w:t>.</w:t>
      </w:r>
    </w:p>
    <w:p w14:paraId="3D2E4A03" w14:textId="308F7213" w:rsidR="005E530A" w:rsidRPr="000D3980" w:rsidRDefault="00000000">
      <w:pPr>
        <w:spacing w:after="120"/>
        <w:jc w:val="both"/>
        <w:rPr>
          <w:sz w:val="24"/>
          <w:szCs w:val="24"/>
          <w:shd w:val="clear" w:color="auto" w:fill="FFFFFF"/>
          <w:lang w:val="uk-UA"/>
        </w:rPr>
      </w:pPr>
      <w:r w:rsidRPr="000D3980">
        <w:rPr>
          <w:sz w:val="24"/>
          <w:szCs w:val="24"/>
          <w:shd w:val="clear" w:color="auto" w:fill="FFFFFF"/>
          <w:lang w:val="uk-UA"/>
        </w:rPr>
        <w:t xml:space="preserve">Також додатковою умовою договорів на закупівлю за </w:t>
      </w:r>
      <w:proofErr w:type="spellStart"/>
      <w:r w:rsidRPr="000D3980">
        <w:rPr>
          <w:sz w:val="24"/>
          <w:szCs w:val="24"/>
          <w:shd w:val="clear" w:color="auto" w:fill="FFFFFF"/>
          <w:lang w:val="uk-UA"/>
        </w:rPr>
        <w:t>Проєктом</w:t>
      </w:r>
      <w:proofErr w:type="spellEnd"/>
      <w:r w:rsidRPr="000D3980">
        <w:rPr>
          <w:sz w:val="24"/>
          <w:szCs w:val="24"/>
          <w:shd w:val="clear" w:color="auto" w:fill="FFFFFF"/>
          <w:lang w:val="uk-UA"/>
        </w:rPr>
        <w:t xml:space="preserve"> ВОУ є</w:t>
      </w:r>
      <w:r w:rsidRPr="000D3980">
        <w:rPr>
          <w:sz w:val="24"/>
          <w:szCs w:val="24"/>
          <w:shd w:val="clear" w:color="auto" w:fill="FFFFFF"/>
        </w:rPr>
        <w:t> </w:t>
      </w:r>
      <w:r w:rsidRPr="000D3980">
        <w:rPr>
          <w:sz w:val="24"/>
          <w:szCs w:val="24"/>
          <w:shd w:val="clear" w:color="auto" w:fill="FFFFFF"/>
          <w:lang w:val="uk-UA"/>
        </w:rPr>
        <w:t xml:space="preserve"> проведення</w:t>
      </w:r>
      <w:r w:rsidRPr="000D3980">
        <w:rPr>
          <w:sz w:val="24"/>
          <w:szCs w:val="24"/>
          <w:shd w:val="clear" w:color="auto" w:fill="FFFFFF"/>
        </w:rPr>
        <w:t> </w:t>
      </w:r>
      <w:r w:rsidRPr="000D3980">
        <w:rPr>
          <w:sz w:val="24"/>
          <w:szCs w:val="24"/>
          <w:shd w:val="clear" w:color="auto" w:fill="FFFFFF"/>
          <w:lang w:val="uk-UA"/>
        </w:rPr>
        <w:t>попередньої</w:t>
      </w:r>
      <w:r w:rsidRPr="000D3980">
        <w:rPr>
          <w:sz w:val="24"/>
          <w:szCs w:val="24"/>
          <w:shd w:val="clear" w:color="auto" w:fill="FFFFFF"/>
        </w:rPr>
        <w:t> </w:t>
      </w:r>
      <w:r w:rsidRPr="000D3980">
        <w:rPr>
          <w:sz w:val="24"/>
          <w:szCs w:val="24"/>
          <w:shd w:val="clear" w:color="auto" w:fill="FFFFFF"/>
          <w:lang w:val="uk-UA"/>
        </w:rPr>
        <w:t xml:space="preserve"> оплати (у разі її зазначення у договорі Замовником-ВНЗ)</w:t>
      </w:r>
      <w:r w:rsidRPr="000D3980">
        <w:rPr>
          <w:sz w:val="24"/>
          <w:szCs w:val="24"/>
          <w:shd w:val="clear" w:color="auto" w:fill="FFFFFF"/>
        </w:rPr>
        <w:t> </w:t>
      </w:r>
      <w:r w:rsidRPr="000D3980">
        <w:rPr>
          <w:sz w:val="24"/>
          <w:szCs w:val="24"/>
          <w:shd w:val="clear" w:color="auto" w:fill="FFFFFF"/>
          <w:lang w:val="uk-UA"/>
        </w:rPr>
        <w:t>шляхом спрямування коштів виконавцям на</w:t>
      </w:r>
      <w:r w:rsidRPr="000D3980">
        <w:rPr>
          <w:sz w:val="24"/>
          <w:szCs w:val="24"/>
          <w:shd w:val="clear" w:color="auto" w:fill="FFFFFF"/>
        </w:rPr>
        <w:t> </w:t>
      </w:r>
      <w:r w:rsidRPr="000D3980">
        <w:rPr>
          <w:sz w:val="24"/>
          <w:szCs w:val="24"/>
          <w:shd w:val="clear" w:color="auto" w:fill="FFFFFF"/>
          <w:lang w:val="uk-UA"/>
        </w:rPr>
        <w:t>їх клієнтські банківські</w:t>
      </w:r>
      <w:r w:rsidRPr="000D3980">
        <w:rPr>
          <w:sz w:val="24"/>
          <w:szCs w:val="24"/>
          <w:shd w:val="clear" w:color="auto" w:fill="FFFFFF"/>
        </w:rPr>
        <w:t> </w:t>
      </w:r>
      <w:r w:rsidRPr="000D3980">
        <w:rPr>
          <w:sz w:val="24"/>
          <w:szCs w:val="24"/>
          <w:shd w:val="clear" w:color="auto" w:fill="FFFFFF"/>
          <w:lang w:val="uk-UA"/>
        </w:rPr>
        <w:t>рахунки, відкриті</w:t>
      </w:r>
      <w:r w:rsidRPr="000D3980">
        <w:rPr>
          <w:sz w:val="24"/>
          <w:szCs w:val="24"/>
          <w:shd w:val="clear" w:color="auto" w:fill="FFFFFF"/>
        </w:rPr>
        <w:t> </w:t>
      </w:r>
      <w:r w:rsidRPr="000D3980">
        <w:rPr>
          <w:sz w:val="24"/>
          <w:szCs w:val="24"/>
          <w:shd w:val="clear" w:color="auto" w:fill="FFFFFF"/>
          <w:lang w:val="uk-UA"/>
        </w:rPr>
        <w:t>ними у банках для здійснення комерційної діяльності.</w:t>
      </w:r>
    </w:p>
    <w:p w14:paraId="33DA29E9" w14:textId="77777777" w:rsidR="005E530A" w:rsidRDefault="00000000">
      <w:pPr>
        <w:pStyle w:val="2"/>
        <w:numPr>
          <w:ilvl w:val="2"/>
          <w:numId w:val="12"/>
        </w:numPr>
        <w:rPr>
          <w:rFonts w:ascii="Times New Roman" w:hAnsi="Times New Roman" w:cs="Times New Roman"/>
          <w:i w:val="0"/>
          <w:iCs w:val="0"/>
          <w:sz w:val="24"/>
          <w:szCs w:val="24"/>
          <w:lang w:val="uk-UA"/>
        </w:rPr>
      </w:pPr>
      <w:bookmarkStart w:id="47" w:name="_Toc130397592"/>
      <w:r>
        <w:rPr>
          <w:rFonts w:ascii="Times New Roman" w:hAnsi="Times New Roman" w:cs="Times New Roman"/>
          <w:i w:val="0"/>
          <w:iCs w:val="0"/>
          <w:sz w:val="24"/>
          <w:szCs w:val="24"/>
          <w:lang w:val="uk-UA"/>
        </w:rPr>
        <w:t xml:space="preserve">Особливості проведення </w:t>
      </w:r>
      <w:proofErr w:type="spellStart"/>
      <w:r>
        <w:rPr>
          <w:rFonts w:ascii="Times New Roman" w:hAnsi="Times New Roman" w:cs="Times New Roman"/>
          <w:i w:val="0"/>
          <w:iCs w:val="0"/>
          <w:sz w:val="24"/>
          <w:szCs w:val="24"/>
          <w:lang w:val="uk-UA"/>
        </w:rPr>
        <w:t>закупівель</w:t>
      </w:r>
      <w:proofErr w:type="spellEnd"/>
      <w:r>
        <w:rPr>
          <w:rFonts w:ascii="Times New Roman" w:hAnsi="Times New Roman" w:cs="Times New Roman"/>
          <w:i w:val="0"/>
          <w:iCs w:val="0"/>
          <w:sz w:val="24"/>
          <w:szCs w:val="24"/>
          <w:lang w:val="uk-UA"/>
        </w:rPr>
        <w:t xml:space="preserve"> для компонентів </w:t>
      </w:r>
      <w:proofErr w:type="spellStart"/>
      <w:r>
        <w:rPr>
          <w:rFonts w:ascii="Times New Roman" w:hAnsi="Times New Roman" w:cs="Times New Roman"/>
          <w:i w:val="0"/>
          <w:iCs w:val="0"/>
          <w:sz w:val="24"/>
          <w:szCs w:val="24"/>
          <w:lang w:val="uk-UA"/>
        </w:rPr>
        <w:t>Проєкту</w:t>
      </w:r>
      <w:proofErr w:type="spellEnd"/>
      <w:r>
        <w:rPr>
          <w:rFonts w:ascii="Times New Roman" w:hAnsi="Times New Roman" w:cs="Times New Roman"/>
          <w:i w:val="0"/>
          <w:iCs w:val="0"/>
          <w:sz w:val="24"/>
          <w:szCs w:val="24"/>
          <w:lang w:val="uk-UA"/>
        </w:rPr>
        <w:t xml:space="preserve"> та примірна документація</w:t>
      </w:r>
      <w:bookmarkEnd w:id="47"/>
    </w:p>
    <w:p w14:paraId="53869ACC" w14:textId="77777777" w:rsidR="005E530A" w:rsidRDefault="005E530A">
      <w:pPr>
        <w:rPr>
          <w:lang w:val="uk-UA"/>
        </w:rPr>
      </w:pPr>
    </w:p>
    <w:p w14:paraId="6DED6510" w14:textId="77777777" w:rsidR="005E530A" w:rsidRDefault="00000000">
      <w:pPr>
        <w:spacing w:after="120"/>
        <w:jc w:val="both"/>
        <w:rPr>
          <w:b/>
          <w:bCs/>
          <w:color w:val="000000" w:themeColor="text1"/>
          <w:sz w:val="24"/>
          <w:szCs w:val="24"/>
          <w:lang w:val="uk-UA"/>
        </w:rPr>
      </w:pPr>
      <w:r>
        <w:rPr>
          <w:color w:val="000000" w:themeColor="text1"/>
          <w:sz w:val="24"/>
          <w:szCs w:val="24"/>
          <w:lang w:val="uk-UA"/>
        </w:rPr>
        <w:t xml:space="preserve">Для проведення національної процедури відкритих торгів університети використовують примірну тендерну документацію та примірний договір у її складі, що наведені у </w:t>
      </w:r>
      <w:r>
        <w:rPr>
          <w:b/>
          <w:bCs/>
          <w:color w:val="000000" w:themeColor="text1"/>
          <w:sz w:val="24"/>
          <w:szCs w:val="24"/>
          <w:lang w:val="uk-UA"/>
        </w:rPr>
        <w:t xml:space="preserve">Додатках: </w:t>
      </w:r>
    </w:p>
    <w:p w14:paraId="474B18AA" w14:textId="77777777" w:rsidR="005E530A" w:rsidRDefault="00000000">
      <w:pPr>
        <w:pStyle w:val="aff4"/>
        <w:numPr>
          <w:ilvl w:val="0"/>
          <w:numId w:val="8"/>
        </w:numPr>
        <w:rPr>
          <w:sz w:val="24"/>
          <w:szCs w:val="24"/>
          <w:lang w:val="uk-UA"/>
        </w:rPr>
      </w:pPr>
      <w:r>
        <w:rPr>
          <w:b/>
          <w:bCs/>
          <w:sz w:val="24"/>
          <w:szCs w:val="24"/>
          <w:lang w:val="uk-UA"/>
        </w:rPr>
        <w:lastRenderedPageBreak/>
        <w:t>Додаток 1</w:t>
      </w:r>
      <w:r>
        <w:rPr>
          <w:sz w:val="24"/>
          <w:szCs w:val="24"/>
          <w:lang w:val="uk-UA"/>
        </w:rPr>
        <w:t>: Примірна тендерна документація та Примірний договір про закупівлю будівельних робот.</w:t>
      </w:r>
    </w:p>
    <w:p w14:paraId="7FBB7851" w14:textId="77777777" w:rsidR="000D3980" w:rsidRPr="000D3980" w:rsidRDefault="000D3980" w:rsidP="000D3980">
      <w:pPr>
        <w:pStyle w:val="aff4"/>
        <w:numPr>
          <w:ilvl w:val="0"/>
          <w:numId w:val="8"/>
        </w:numPr>
        <w:rPr>
          <w:rFonts w:eastAsiaTheme="minorEastAsia"/>
          <w:sz w:val="24"/>
          <w:szCs w:val="24"/>
        </w:rPr>
      </w:pPr>
      <w:r w:rsidRPr="000D3980">
        <w:rPr>
          <w:b/>
          <w:bCs/>
          <w:sz w:val="24"/>
          <w:szCs w:val="24"/>
          <w:lang w:val="uk-UA"/>
        </w:rPr>
        <w:t>Додаток 1</w:t>
      </w:r>
      <w:r w:rsidRPr="000D3980">
        <w:rPr>
          <w:b/>
          <w:bCs/>
          <w:sz w:val="24"/>
          <w:szCs w:val="24"/>
        </w:rPr>
        <w:t>.1</w:t>
      </w:r>
      <w:r w:rsidRPr="000D3980">
        <w:rPr>
          <w:sz w:val="24"/>
          <w:szCs w:val="24"/>
          <w:lang w:val="uk-UA"/>
        </w:rPr>
        <w:t>: Примірна тендерна документація та Примірний договір про закупівлю будівельних робот</w:t>
      </w:r>
      <w:r w:rsidRPr="000D3980">
        <w:rPr>
          <w:sz w:val="24"/>
          <w:szCs w:val="24"/>
        </w:rPr>
        <w:t xml:space="preserve"> </w:t>
      </w:r>
      <w:r w:rsidRPr="000D3980">
        <w:rPr>
          <w:rFonts w:eastAsiaTheme="minorEastAsia"/>
          <w:sz w:val="24"/>
          <w:szCs w:val="24"/>
          <w:lang w:val="uk-UA"/>
        </w:rPr>
        <w:t>у випадку змішаного фінансування за кошти кредиту та гранту</w:t>
      </w:r>
      <w:r w:rsidRPr="000D3980">
        <w:rPr>
          <w:rFonts w:eastAsiaTheme="minorEastAsia"/>
          <w:sz w:val="24"/>
          <w:szCs w:val="24"/>
        </w:rPr>
        <w:t xml:space="preserve">. </w:t>
      </w:r>
    </w:p>
    <w:p w14:paraId="26FE035B" w14:textId="77777777" w:rsidR="005E530A" w:rsidRDefault="00000000">
      <w:pPr>
        <w:pStyle w:val="aff4"/>
        <w:numPr>
          <w:ilvl w:val="0"/>
          <w:numId w:val="8"/>
        </w:numPr>
        <w:rPr>
          <w:sz w:val="24"/>
          <w:szCs w:val="24"/>
          <w:lang w:val="uk-UA"/>
        </w:rPr>
      </w:pPr>
      <w:r>
        <w:rPr>
          <w:b/>
          <w:bCs/>
          <w:sz w:val="24"/>
          <w:szCs w:val="24"/>
          <w:lang w:val="uk-UA"/>
        </w:rPr>
        <w:t>Додаток 2</w:t>
      </w:r>
      <w:r>
        <w:rPr>
          <w:sz w:val="24"/>
          <w:szCs w:val="24"/>
          <w:lang w:val="uk-UA"/>
        </w:rPr>
        <w:t xml:space="preserve">: Примірна тендерна документація та Примірний договір про закупівлю робіт з </w:t>
      </w:r>
      <w:proofErr w:type="spellStart"/>
      <w:r>
        <w:rPr>
          <w:sz w:val="24"/>
          <w:szCs w:val="24"/>
          <w:lang w:val="uk-UA"/>
        </w:rPr>
        <w:t>проєктування</w:t>
      </w:r>
      <w:proofErr w:type="spellEnd"/>
      <w:r>
        <w:rPr>
          <w:sz w:val="24"/>
          <w:szCs w:val="24"/>
          <w:lang w:val="uk-UA"/>
        </w:rPr>
        <w:t>.</w:t>
      </w:r>
    </w:p>
    <w:p w14:paraId="79D38C7A" w14:textId="77777777" w:rsidR="005E530A" w:rsidRDefault="00000000">
      <w:pPr>
        <w:pStyle w:val="aff4"/>
        <w:numPr>
          <w:ilvl w:val="0"/>
          <w:numId w:val="8"/>
        </w:numPr>
        <w:rPr>
          <w:sz w:val="24"/>
          <w:szCs w:val="24"/>
          <w:lang w:val="uk-UA"/>
        </w:rPr>
      </w:pPr>
      <w:r>
        <w:rPr>
          <w:b/>
          <w:bCs/>
          <w:sz w:val="24"/>
          <w:szCs w:val="24"/>
          <w:lang w:val="uk-UA"/>
        </w:rPr>
        <w:t>Додаток 3</w:t>
      </w:r>
      <w:r>
        <w:rPr>
          <w:sz w:val="24"/>
          <w:szCs w:val="24"/>
          <w:lang w:val="uk-UA"/>
        </w:rPr>
        <w:t>: Примірна тендерна документація та Примірний договір про закупівлю робіт з технічного нагляду.</w:t>
      </w:r>
    </w:p>
    <w:p w14:paraId="43C11D08" w14:textId="77777777" w:rsidR="005E530A" w:rsidRDefault="00000000">
      <w:pPr>
        <w:pStyle w:val="aff4"/>
        <w:numPr>
          <w:ilvl w:val="0"/>
          <w:numId w:val="8"/>
        </w:numPr>
        <w:rPr>
          <w:sz w:val="24"/>
          <w:szCs w:val="24"/>
          <w:lang w:val="uk-UA"/>
        </w:rPr>
      </w:pPr>
      <w:r>
        <w:rPr>
          <w:b/>
          <w:bCs/>
          <w:sz w:val="24"/>
          <w:szCs w:val="24"/>
          <w:lang w:val="uk-UA"/>
        </w:rPr>
        <w:t>Додаток 4</w:t>
      </w:r>
      <w:r>
        <w:rPr>
          <w:sz w:val="24"/>
          <w:szCs w:val="24"/>
          <w:lang w:val="uk-UA"/>
        </w:rPr>
        <w:t>: Примірна тендерна документація та Примірний договір про закупівлю послуг (робіт) інженера-консультанта.</w:t>
      </w:r>
    </w:p>
    <w:p w14:paraId="6283875B" w14:textId="77777777" w:rsidR="005E530A" w:rsidRDefault="005E530A">
      <w:pPr>
        <w:rPr>
          <w:sz w:val="24"/>
          <w:szCs w:val="24"/>
          <w:lang w:val="uk-UA"/>
        </w:rPr>
      </w:pPr>
    </w:p>
    <w:p w14:paraId="6AECAAE3" w14:textId="77777777" w:rsidR="005E530A" w:rsidRDefault="00000000">
      <w:pPr>
        <w:jc w:val="both"/>
        <w:rPr>
          <w:sz w:val="24"/>
          <w:szCs w:val="24"/>
          <w:lang w:val="uk-UA" w:eastAsia="uk-UA"/>
        </w:rPr>
      </w:pPr>
      <w:r>
        <w:rPr>
          <w:sz w:val="24"/>
          <w:szCs w:val="24"/>
          <w:lang w:val="uk-UA" w:eastAsia="uk-UA"/>
        </w:rPr>
        <w:t xml:space="preserve">Внесення змін до Примірної тендерної документації здійснюється у разі потреби </w:t>
      </w:r>
      <w:r>
        <w:rPr>
          <w:sz w:val="24"/>
          <w:szCs w:val="24"/>
          <w:lang w:val="uk-UA"/>
        </w:rPr>
        <w:t>ГУПП МОН/Консультант ТД</w:t>
      </w:r>
      <w:r>
        <w:rPr>
          <w:sz w:val="24"/>
          <w:szCs w:val="24"/>
          <w:lang w:val="uk-UA" w:eastAsia="uk-UA"/>
        </w:rPr>
        <w:t>, зокрема внаслідок внесення змін до цього Посібника та національного законодавства.</w:t>
      </w:r>
    </w:p>
    <w:p w14:paraId="1464B7D6" w14:textId="77777777" w:rsidR="005E530A" w:rsidRDefault="005E530A">
      <w:pPr>
        <w:jc w:val="both"/>
        <w:rPr>
          <w:sz w:val="24"/>
          <w:szCs w:val="24"/>
          <w:lang w:val="uk-UA"/>
        </w:rPr>
      </w:pPr>
    </w:p>
    <w:p w14:paraId="76ED3979" w14:textId="77777777" w:rsidR="005E530A" w:rsidRDefault="00000000">
      <w:pPr>
        <w:jc w:val="both"/>
        <w:rPr>
          <w:sz w:val="24"/>
          <w:szCs w:val="24"/>
          <w:lang w:val="uk-UA" w:eastAsia="uk-UA"/>
        </w:rPr>
      </w:pPr>
      <w:r>
        <w:rPr>
          <w:sz w:val="24"/>
          <w:szCs w:val="24"/>
          <w:lang w:val="uk-UA"/>
        </w:rPr>
        <w:t xml:space="preserve">Підготовка тендерної документації для кожного тендеру виконується Замовником </w:t>
      </w:r>
      <w:proofErr w:type="spellStart"/>
      <w:r>
        <w:rPr>
          <w:sz w:val="24"/>
          <w:szCs w:val="24"/>
          <w:lang w:val="ru-RU"/>
        </w:rPr>
        <w:t>згідно</w:t>
      </w:r>
      <w:proofErr w:type="spellEnd"/>
      <w:r>
        <w:rPr>
          <w:sz w:val="24"/>
          <w:szCs w:val="24"/>
          <w:lang w:val="ru-RU"/>
        </w:rPr>
        <w:t xml:space="preserve"> </w:t>
      </w:r>
      <w:proofErr w:type="spellStart"/>
      <w:r>
        <w:rPr>
          <w:sz w:val="24"/>
          <w:szCs w:val="24"/>
          <w:lang w:val="ru-RU" w:eastAsia="uk-UA"/>
        </w:rPr>
        <w:t>Примірної</w:t>
      </w:r>
      <w:proofErr w:type="spellEnd"/>
      <w:r>
        <w:rPr>
          <w:sz w:val="24"/>
          <w:szCs w:val="24"/>
          <w:lang w:val="ru-RU" w:eastAsia="uk-UA"/>
        </w:rPr>
        <w:t xml:space="preserve"> </w:t>
      </w:r>
      <w:proofErr w:type="spellStart"/>
      <w:r>
        <w:rPr>
          <w:sz w:val="24"/>
          <w:szCs w:val="24"/>
          <w:lang w:val="ru-RU" w:eastAsia="uk-UA"/>
        </w:rPr>
        <w:t>тендерної</w:t>
      </w:r>
      <w:proofErr w:type="spellEnd"/>
      <w:r>
        <w:rPr>
          <w:sz w:val="24"/>
          <w:szCs w:val="24"/>
          <w:lang w:val="ru-RU" w:eastAsia="uk-UA"/>
        </w:rPr>
        <w:t xml:space="preserve">  </w:t>
      </w:r>
      <w:proofErr w:type="spellStart"/>
      <w:r>
        <w:rPr>
          <w:sz w:val="24"/>
          <w:szCs w:val="24"/>
          <w:lang w:val="ru-RU" w:eastAsia="uk-UA"/>
        </w:rPr>
        <w:t>документації</w:t>
      </w:r>
      <w:proofErr w:type="spellEnd"/>
      <w:r>
        <w:rPr>
          <w:sz w:val="24"/>
          <w:szCs w:val="24"/>
          <w:lang w:val="uk-UA"/>
        </w:rPr>
        <w:t xml:space="preserve">. </w:t>
      </w:r>
      <w:r>
        <w:rPr>
          <w:sz w:val="24"/>
          <w:szCs w:val="24"/>
          <w:lang w:val="uk-UA" w:eastAsia="uk-UA"/>
        </w:rPr>
        <w:t xml:space="preserve">Положення Примірної тендерної документації не можуть бути змінені Замовниками при підготовці власної тендерної документації </w:t>
      </w:r>
      <w:r>
        <w:rPr>
          <w:b/>
          <w:bCs/>
          <w:sz w:val="24"/>
          <w:szCs w:val="24"/>
          <w:lang w:val="uk-UA" w:eastAsia="uk-UA"/>
        </w:rPr>
        <w:t xml:space="preserve">в частині </w:t>
      </w:r>
      <w:proofErr w:type="spellStart"/>
      <w:r>
        <w:rPr>
          <w:b/>
          <w:bCs/>
          <w:sz w:val="24"/>
          <w:szCs w:val="24"/>
          <w:lang w:val="uk-UA" w:eastAsia="uk-UA"/>
        </w:rPr>
        <w:t>обовязкових</w:t>
      </w:r>
      <w:proofErr w:type="spellEnd"/>
      <w:r>
        <w:rPr>
          <w:b/>
          <w:bCs/>
          <w:sz w:val="24"/>
          <w:szCs w:val="24"/>
          <w:lang w:val="uk-UA" w:eastAsia="uk-UA"/>
        </w:rPr>
        <w:t xml:space="preserve"> умов і вимог, зазначених у цьому Посібнику</w:t>
      </w:r>
      <w:r>
        <w:rPr>
          <w:sz w:val="24"/>
          <w:szCs w:val="24"/>
          <w:lang w:val="uk-UA" w:eastAsia="uk-UA"/>
        </w:rPr>
        <w:t>, та в частині обов’язкових норм законодавства України, що застосовується під час проведення тендеру.</w:t>
      </w:r>
    </w:p>
    <w:p w14:paraId="05C2C1A9" w14:textId="77777777" w:rsidR="005E530A" w:rsidRDefault="005E530A">
      <w:pPr>
        <w:jc w:val="both"/>
        <w:rPr>
          <w:sz w:val="24"/>
          <w:szCs w:val="24"/>
          <w:lang w:val="uk-UA"/>
        </w:rPr>
      </w:pPr>
    </w:p>
    <w:p w14:paraId="1B8C16AF" w14:textId="77777777" w:rsidR="005E530A" w:rsidRDefault="00000000">
      <w:pPr>
        <w:jc w:val="both"/>
        <w:rPr>
          <w:sz w:val="24"/>
          <w:szCs w:val="24"/>
          <w:lang w:val="uk-UA"/>
        </w:rPr>
      </w:pPr>
      <w:r>
        <w:rPr>
          <w:sz w:val="24"/>
          <w:szCs w:val="24"/>
          <w:lang w:val="uk-UA"/>
        </w:rPr>
        <w:t>У таблиці 5 нижче для зручності наведені ключові положення всіх примірних тендерних документацій, що, згідно вимог Банку, відрізняються від типових положень тендерної документації за суто національною процедурою закупівлі.</w:t>
      </w:r>
    </w:p>
    <w:p w14:paraId="684F0A71" w14:textId="77777777" w:rsidR="005E530A" w:rsidRDefault="005E530A">
      <w:pPr>
        <w:jc w:val="both"/>
        <w:rPr>
          <w:sz w:val="24"/>
          <w:szCs w:val="24"/>
          <w:lang w:val="uk-UA"/>
        </w:rPr>
      </w:pPr>
    </w:p>
    <w:p w14:paraId="3B508D35" w14:textId="77777777" w:rsidR="005E530A" w:rsidRDefault="00000000">
      <w:pPr>
        <w:jc w:val="both"/>
        <w:rPr>
          <w:b/>
          <w:bCs/>
          <w:sz w:val="24"/>
          <w:szCs w:val="24"/>
          <w:lang w:val="uk-UA"/>
        </w:rPr>
      </w:pPr>
      <w:r>
        <w:rPr>
          <w:b/>
          <w:bCs/>
          <w:sz w:val="24"/>
          <w:szCs w:val="24"/>
          <w:lang w:val="uk-UA"/>
        </w:rPr>
        <w:t xml:space="preserve">Таблиця 5. Ключові </w:t>
      </w:r>
      <w:proofErr w:type="spellStart"/>
      <w:r>
        <w:rPr>
          <w:b/>
          <w:bCs/>
          <w:sz w:val="24"/>
          <w:szCs w:val="24"/>
          <w:lang w:val="uk-UA"/>
        </w:rPr>
        <w:t>обовязкові</w:t>
      </w:r>
      <w:proofErr w:type="spellEnd"/>
      <w:r>
        <w:rPr>
          <w:b/>
          <w:bCs/>
          <w:sz w:val="24"/>
          <w:szCs w:val="24"/>
          <w:lang w:val="uk-UA"/>
        </w:rPr>
        <w:t xml:space="preserve"> положення примірних тендерних документацій, що  </w:t>
      </w:r>
      <w:proofErr w:type="spellStart"/>
      <w:r>
        <w:rPr>
          <w:b/>
          <w:bCs/>
          <w:sz w:val="24"/>
          <w:szCs w:val="24"/>
          <w:lang w:val="uk-UA"/>
        </w:rPr>
        <w:t>що</w:t>
      </w:r>
      <w:proofErr w:type="spellEnd"/>
      <w:r>
        <w:rPr>
          <w:b/>
          <w:bCs/>
          <w:sz w:val="24"/>
          <w:szCs w:val="24"/>
          <w:lang w:val="uk-UA"/>
        </w:rPr>
        <w:t xml:space="preserve"> підлягають застосуванню згідно з цим Посібником</w:t>
      </w:r>
    </w:p>
    <w:p w14:paraId="1C460345" w14:textId="77777777" w:rsidR="005E530A" w:rsidRDefault="005E530A">
      <w:pPr>
        <w:jc w:val="both"/>
        <w:rPr>
          <w:sz w:val="24"/>
          <w:szCs w:val="24"/>
          <w:lang w:val="uk-UA"/>
        </w:rPr>
      </w:pPr>
    </w:p>
    <w:tbl>
      <w:tblPr>
        <w:tblStyle w:val="aff1"/>
        <w:tblW w:w="9634" w:type="dxa"/>
        <w:tblLook w:val="04A0" w:firstRow="1" w:lastRow="0" w:firstColumn="1" w:lastColumn="0" w:noHBand="0" w:noVBand="1"/>
      </w:tblPr>
      <w:tblGrid>
        <w:gridCol w:w="6091"/>
        <w:gridCol w:w="3543"/>
      </w:tblGrid>
      <w:tr w:rsidR="005E530A" w14:paraId="723E9DD6" w14:textId="77777777">
        <w:trPr>
          <w:trHeight w:val="571"/>
        </w:trPr>
        <w:tc>
          <w:tcPr>
            <w:tcW w:w="6091" w:type="dxa"/>
          </w:tcPr>
          <w:p w14:paraId="44F83FD0" w14:textId="77777777" w:rsidR="005E530A" w:rsidRDefault="00000000">
            <w:pPr>
              <w:jc w:val="center"/>
              <w:rPr>
                <w:b/>
                <w:bCs/>
                <w:sz w:val="24"/>
                <w:szCs w:val="24"/>
                <w:lang w:val="uk-UA"/>
              </w:rPr>
            </w:pPr>
            <w:r>
              <w:rPr>
                <w:b/>
                <w:bCs/>
                <w:sz w:val="24"/>
                <w:szCs w:val="24"/>
                <w:lang w:val="uk-UA"/>
              </w:rPr>
              <w:t xml:space="preserve">Положення примірної тендерної документації </w:t>
            </w:r>
          </w:p>
        </w:tc>
        <w:tc>
          <w:tcPr>
            <w:tcW w:w="3543" w:type="dxa"/>
          </w:tcPr>
          <w:p w14:paraId="02B4EEED" w14:textId="77777777" w:rsidR="005E530A" w:rsidRDefault="00000000">
            <w:pPr>
              <w:jc w:val="center"/>
              <w:rPr>
                <w:b/>
                <w:bCs/>
                <w:sz w:val="24"/>
                <w:szCs w:val="24"/>
                <w:lang w:val="uk-UA"/>
              </w:rPr>
            </w:pPr>
            <w:r>
              <w:rPr>
                <w:b/>
                <w:bCs/>
                <w:sz w:val="24"/>
                <w:szCs w:val="24"/>
                <w:lang w:val="uk-UA"/>
              </w:rPr>
              <w:t>Коментар</w:t>
            </w:r>
          </w:p>
        </w:tc>
      </w:tr>
      <w:tr w:rsidR="005E530A" w14:paraId="14D5E8D2" w14:textId="77777777">
        <w:tc>
          <w:tcPr>
            <w:tcW w:w="6091" w:type="dxa"/>
          </w:tcPr>
          <w:p w14:paraId="673A0D3C" w14:textId="77777777" w:rsidR="005E530A" w:rsidRDefault="00000000">
            <w:pPr>
              <w:widowControl w:val="0"/>
              <w:jc w:val="both"/>
              <w:rPr>
                <w:bCs/>
                <w:sz w:val="24"/>
                <w:szCs w:val="24"/>
                <w:lang w:val="uk-UA"/>
              </w:rPr>
            </w:pPr>
            <w:r>
              <w:rPr>
                <w:b/>
                <w:sz w:val="24"/>
                <w:szCs w:val="24"/>
                <w:lang w:val="uk-UA"/>
              </w:rPr>
              <w:t>Розділ І, п.1: «</w:t>
            </w:r>
            <w:r>
              <w:rPr>
                <w:bCs/>
                <w:sz w:val="24"/>
                <w:szCs w:val="24"/>
                <w:lang w:val="uk-UA"/>
              </w:rPr>
              <w:t xml:space="preserve">У тендерній документації, </w:t>
            </w:r>
            <w:r>
              <w:rPr>
                <w:bCs/>
                <w:color w:val="000000" w:themeColor="text1"/>
                <w:sz w:val="24"/>
                <w:szCs w:val="24"/>
                <w:u w:val="single"/>
                <w:lang w:val="uk-UA" w:eastAsia="uk-UA"/>
              </w:rPr>
              <w:t xml:space="preserve">відповідно до частини 3 статті 22 Закону </w:t>
            </w:r>
            <w:proofErr w:type="spellStart"/>
            <w:r>
              <w:rPr>
                <w:b/>
                <w:bCs/>
                <w:sz w:val="24"/>
                <w:szCs w:val="24"/>
                <w:u w:val="single"/>
                <w:lang w:eastAsia="uk-UA"/>
              </w:rPr>
              <w:t>та</w:t>
            </w:r>
            <w:proofErr w:type="spellEnd"/>
            <w:r>
              <w:rPr>
                <w:b/>
                <w:bCs/>
                <w:sz w:val="24"/>
                <w:szCs w:val="24"/>
                <w:u w:val="single"/>
                <w:lang w:eastAsia="uk-UA"/>
              </w:rPr>
              <w:t xml:space="preserve"> </w:t>
            </w:r>
            <w:proofErr w:type="spellStart"/>
            <w:r>
              <w:rPr>
                <w:b/>
                <w:bCs/>
                <w:sz w:val="24"/>
                <w:szCs w:val="24"/>
                <w:u w:val="single"/>
                <w:shd w:val="clear" w:color="auto" w:fill="FFFFFF"/>
              </w:rPr>
              <w:t>абзацу</w:t>
            </w:r>
            <w:proofErr w:type="spellEnd"/>
            <w:r>
              <w:rPr>
                <w:b/>
                <w:bCs/>
                <w:sz w:val="24"/>
                <w:szCs w:val="24"/>
                <w:u w:val="single"/>
                <w:shd w:val="clear" w:color="auto" w:fill="FFFFFF"/>
              </w:rPr>
              <w:t xml:space="preserve"> 10 </w:t>
            </w:r>
            <w:proofErr w:type="spellStart"/>
            <w:r>
              <w:rPr>
                <w:b/>
                <w:bCs/>
                <w:sz w:val="24"/>
                <w:szCs w:val="24"/>
                <w:u w:val="single"/>
                <w:shd w:val="clear" w:color="auto" w:fill="FFFFFF"/>
              </w:rPr>
              <w:t>пункту</w:t>
            </w:r>
            <w:proofErr w:type="spellEnd"/>
            <w:r>
              <w:rPr>
                <w:b/>
                <w:bCs/>
                <w:sz w:val="24"/>
                <w:szCs w:val="24"/>
                <w:u w:val="single"/>
                <w:shd w:val="clear" w:color="auto" w:fill="FFFFFF"/>
              </w:rPr>
              <w:t xml:space="preserve"> 3 </w:t>
            </w:r>
            <w:proofErr w:type="spellStart"/>
            <w:r>
              <w:rPr>
                <w:b/>
                <w:bCs/>
                <w:sz w:val="24"/>
                <w:szCs w:val="24"/>
                <w:u w:val="single"/>
                <w:shd w:val="clear" w:color="auto" w:fill="FFFFFF"/>
              </w:rPr>
              <w:t>Особливостей</w:t>
            </w:r>
            <w:proofErr w:type="spellEnd"/>
            <w:r>
              <w:rPr>
                <w:bCs/>
                <w:sz w:val="24"/>
                <w:szCs w:val="24"/>
                <w:u w:val="single"/>
                <w:lang w:val="uk-UA" w:eastAsia="uk-UA"/>
              </w:rPr>
              <w:t>,</w:t>
            </w:r>
            <w:r>
              <w:rPr>
                <w:bCs/>
                <w:sz w:val="24"/>
                <w:szCs w:val="24"/>
                <w:lang w:val="uk-UA" w:eastAsia="uk-UA"/>
              </w:rPr>
              <w:t xml:space="preserve"> </w:t>
            </w:r>
            <w:r>
              <w:rPr>
                <w:bCs/>
                <w:sz w:val="24"/>
                <w:szCs w:val="24"/>
                <w:lang w:val="uk-UA"/>
              </w:rPr>
              <w:t xml:space="preserve">також відображені певні особливості та додаткові </w:t>
            </w:r>
            <w:r>
              <w:rPr>
                <w:bCs/>
                <w:sz w:val="24"/>
                <w:szCs w:val="24"/>
                <w:u w:val="single"/>
                <w:lang w:val="uk-UA"/>
              </w:rPr>
              <w:t>обов’язкові</w:t>
            </w:r>
            <w:r>
              <w:rPr>
                <w:bCs/>
                <w:sz w:val="24"/>
                <w:szCs w:val="24"/>
                <w:lang w:val="uk-UA"/>
              </w:rPr>
              <w:t xml:space="preserve"> умови (наприклад, щодо кваліфікаційних критеріїв та додатків 7 і 8), що передбачені </w:t>
            </w:r>
            <w:r>
              <w:rPr>
                <w:bCs/>
                <w:color w:val="333333"/>
                <w:sz w:val="24"/>
                <w:szCs w:val="24"/>
                <w:lang w:val="uk-UA"/>
              </w:rPr>
              <w:t>Фінансовою Угодою (</w:t>
            </w:r>
            <w:r>
              <w:rPr>
                <w:bCs/>
                <w:i/>
                <w:color w:val="333333"/>
                <w:sz w:val="24"/>
                <w:szCs w:val="24"/>
                <w:lang w:val="uk-UA"/>
              </w:rPr>
              <w:t>далі – Фінансова Угода</w:t>
            </w:r>
            <w:r>
              <w:rPr>
                <w:bCs/>
                <w:color w:val="333333"/>
                <w:sz w:val="24"/>
                <w:szCs w:val="24"/>
                <w:lang w:val="uk-UA"/>
              </w:rPr>
              <w:t xml:space="preserve">) між Україною та Європейським Інвестиційним Банком (ЄІБ) щодо реалізації </w:t>
            </w:r>
            <w:proofErr w:type="spellStart"/>
            <w:r>
              <w:rPr>
                <w:bCs/>
                <w:color w:val="333333"/>
                <w:sz w:val="24"/>
                <w:szCs w:val="24"/>
                <w:lang w:val="uk-UA"/>
              </w:rPr>
              <w:t>Проєкту</w:t>
            </w:r>
            <w:proofErr w:type="spellEnd"/>
            <w:r>
              <w:rPr>
                <w:bCs/>
                <w:color w:val="333333"/>
                <w:sz w:val="24"/>
                <w:szCs w:val="24"/>
                <w:lang w:val="uk-UA"/>
              </w:rPr>
              <w:t xml:space="preserve"> «Вища освіта України» (</w:t>
            </w:r>
            <w:r>
              <w:rPr>
                <w:bCs/>
                <w:i/>
                <w:color w:val="333333"/>
                <w:sz w:val="24"/>
                <w:szCs w:val="24"/>
                <w:lang w:val="uk-UA"/>
              </w:rPr>
              <w:t>далі – ВОУ),</w:t>
            </w:r>
            <w:r>
              <w:rPr>
                <w:bCs/>
                <w:color w:val="333333"/>
                <w:sz w:val="24"/>
                <w:szCs w:val="24"/>
                <w:lang w:val="uk-UA"/>
              </w:rPr>
              <w:t xml:space="preserve"> яка була ратифікована Верховною Радою України Законом </w:t>
            </w:r>
            <w:r>
              <w:rPr>
                <w:bCs/>
                <w:sz w:val="24"/>
                <w:szCs w:val="24"/>
                <w:lang w:val="uk-UA"/>
              </w:rPr>
              <w:t xml:space="preserve">2186-VIII від 08.11.2017), </w:t>
            </w:r>
            <w:r>
              <w:rPr>
                <w:bCs/>
                <w:color w:val="000000" w:themeColor="text1"/>
                <w:sz w:val="24"/>
                <w:szCs w:val="24"/>
                <w:lang w:val="uk-UA"/>
              </w:rPr>
              <w:t xml:space="preserve">та що описані у </w:t>
            </w:r>
            <w:r>
              <w:rPr>
                <w:color w:val="000000" w:themeColor="text1"/>
                <w:sz w:val="24"/>
                <w:szCs w:val="24"/>
                <w:lang w:val="uk-UA"/>
              </w:rPr>
              <w:t>Керівництва</w:t>
            </w:r>
            <w:r>
              <w:rPr>
                <w:bCs/>
                <w:color w:val="000000" w:themeColor="text1"/>
                <w:sz w:val="24"/>
                <w:szCs w:val="24"/>
                <w:lang w:val="uk-UA"/>
              </w:rPr>
              <w:t xml:space="preserve"> із </w:t>
            </w:r>
            <w:proofErr w:type="spellStart"/>
            <w:r>
              <w:rPr>
                <w:bCs/>
                <w:color w:val="000000" w:themeColor="text1"/>
                <w:sz w:val="24"/>
                <w:szCs w:val="24"/>
                <w:lang w:val="uk-UA"/>
              </w:rPr>
              <w:t>закупівель</w:t>
            </w:r>
            <w:proofErr w:type="spellEnd"/>
            <w:r>
              <w:rPr>
                <w:bCs/>
                <w:color w:val="000000" w:themeColor="text1"/>
                <w:sz w:val="24"/>
                <w:szCs w:val="24"/>
                <w:lang w:val="uk-UA"/>
              </w:rPr>
              <w:t xml:space="preserve"> </w:t>
            </w:r>
            <w:proofErr w:type="spellStart"/>
            <w:r>
              <w:rPr>
                <w:bCs/>
                <w:color w:val="000000" w:themeColor="text1"/>
                <w:sz w:val="24"/>
                <w:szCs w:val="24"/>
                <w:lang w:val="uk-UA"/>
              </w:rPr>
              <w:t>Проєкту</w:t>
            </w:r>
            <w:proofErr w:type="spellEnd"/>
            <w:r>
              <w:rPr>
                <w:bCs/>
                <w:color w:val="000000" w:themeColor="text1"/>
                <w:sz w:val="24"/>
                <w:szCs w:val="24"/>
                <w:lang w:val="uk-UA"/>
              </w:rPr>
              <w:t xml:space="preserve"> ВОУ, схваленим ЄІБ як такий, що відповідає </w:t>
            </w:r>
            <w:bookmarkStart w:id="48" w:name="_Hlk133341181"/>
            <w:r>
              <w:rPr>
                <w:bCs/>
                <w:color w:val="000000" w:themeColor="text1"/>
                <w:sz w:val="24"/>
                <w:szCs w:val="24"/>
                <w:lang w:val="uk-UA"/>
              </w:rPr>
              <w:t>Керівництв</w:t>
            </w:r>
            <w:bookmarkEnd w:id="48"/>
            <w:r>
              <w:rPr>
                <w:bCs/>
                <w:color w:val="000000" w:themeColor="text1"/>
                <w:sz w:val="24"/>
                <w:szCs w:val="24"/>
                <w:lang w:val="uk-UA"/>
              </w:rPr>
              <w:t xml:space="preserve">у ЄІБ з питань </w:t>
            </w:r>
            <w:proofErr w:type="spellStart"/>
            <w:r>
              <w:rPr>
                <w:bCs/>
                <w:color w:val="000000" w:themeColor="text1"/>
                <w:sz w:val="24"/>
                <w:szCs w:val="24"/>
                <w:lang w:val="uk-UA"/>
              </w:rPr>
              <w:t>закупівель</w:t>
            </w:r>
            <w:proofErr w:type="spellEnd"/>
            <w:r>
              <w:rPr>
                <w:bCs/>
                <w:color w:val="000000" w:themeColor="text1"/>
                <w:sz w:val="24"/>
                <w:szCs w:val="24"/>
                <w:lang w:val="uk-UA"/>
              </w:rPr>
              <w:t>»..</w:t>
            </w:r>
            <w:r>
              <w:rPr>
                <w:bCs/>
                <w:sz w:val="24"/>
                <w:szCs w:val="24"/>
                <w:lang w:val="uk-UA"/>
              </w:rPr>
              <w:t xml:space="preserve"> </w:t>
            </w:r>
          </w:p>
          <w:p w14:paraId="391A9655" w14:textId="77777777" w:rsidR="005E530A" w:rsidRDefault="00000000">
            <w:pPr>
              <w:jc w:val="both"/>
              <w:rPr>
                <w:b/>
                <w:sz w:val="24"/>
                <w:szCs w:val="24"/>
                <w:lang w:val="uk-UA"/>
              </w:rPr>
            </w:pPr>
            <w:r>
              <w:rPr>
                <w:bCs/>
                <w:sz w:val="24"/>
                <w:szCs w:val="24"/>
                <w:lang w:val="uk-UA"/>
              </w:rPr>
              <w:t xml:space="preserve">Такі додаткові умови можуть відрізнятися від норм Закону і Особливостей, </w:t>
            </w:r>
            <w:r>
              <w:rPr>
                <w:bCs/>
                <w:sz w:val="24"/>
                <w:szCs w:val="24"/>
                <w:u w:val="single"/>
                <w:lang w:val="uk-UA"/>
              </w:rPr>
              <w:t>проте підлягають застосуванню для цього тендеру.</w:t>
            </w:r>
            <w:r>
              <w:rPr>
                <w:b/>
                <w:sz w:val="24"/>
                <w:szCs w:val="24"/>
                <w:lang w:val="uk-UA"/>
              </w:rPr>
              <w:t xml:space="preserve"> »</w:t>
            </w:r>
          </w:p>
          <w:p w14:paraId="4C06050F" w14:textId="77777777" w:rsidR="005E530A" w:rsidRDefault="005E530A">
            <w:pPr>
              <w:jc w:val="both"/>
              <w:rPr>
                <w:bCs/>
                <w:sz w:val="24"/>
                <w:szCs w:val="24"/>
                <w:u w:val="single"/>
                <w:lang w:val="uk-UA"/>
              </w:rPr>
            </w:pPr>
          </w:p>
          <w:p w14:paraId="1DFCE38C" w14:textId="77777777" w:rsidR="005E530A" w:rsidRDefault="005E530A">
            <w:pPr>
              <w:jc w:val="both"/>
              <w:rPr>
                <w:sz w:val="24"/>
                <w:szCs w:val="24"/>
                <w:lang w:val="uk-UA"/>
              </w:rPr>
            </w:pPr>
          </w:p>
        </w:tc>
        <w:tc>
          <w:tcPr>
            <w:tcW w:w="3543" w:type="dxa"/>
          </w:tcPr>
          <w:p w14:paraId="09B23633" w14:textId="77777777" w:rsidR="005E530A" w:rsidRDefault="00000000">
            <w:pPr>
              <w:jc w:val="both"/>
              <w:rPr>
                <w:sz w:val="24"/>
                <w:szCs w:val="24"/>
                <w:lang w:val="uk-UA"/>
              </w:rPr>
            </w:pPr>
            <w:r>
              <w:rPr>
                <w:sz w:val="24"/>
                <w:szCs w:val="24"/>
                <w:lang w:val="uk-UA"/>
              </w:rPr>
              <w:t>Процедурне положення щодо обґрунтування додаткових вимог у тендерній документації, встановлене у Розділі 1 цього Посібника</w:t>
            </w:r>
          </w:p>
        </w:tc>
      </w:tr>
      <w:tr w:rsidR="005E530A" w14:paraId="030B5B72" w14:textId="77777777">
        <w:tc>
          <w:tcPr>
            <w:tcW w:w="6091" w:type="dxa"/>
          </w:tcPr>
          <w:p w14:paraId="6D516CCB" w14:textId="77777777" w:rsidR="005E530A" w:rsidRDefault="00000000">
            <w:pPr>
              <w:jc w:val="both"/>
              <w:rPr>
                <w:sz w:val="24"/>
                <w:szCs w:val="24"/>
                <w:lang w:val="uk-UA"/>
              </w:rPr>
            </w:pPr>
            <w:r>
              <w:rPr>
                <w:sz w:val="24"/>
                <w:szCs w:val="24"/>
                <w:lang w:val="uk-UA"/>
              </w:rPr>
              <w:lastRenderedPageBreak/>
              <w:t>Розділ І, пункт 10 та Додаток 7 до документацій (ПАКТ ПРО ЗГОДУ ЩОДО ПРОФЕСІЙНОЇ ЧЕСНОСТІ (українською та англійською мовами)) і Додаток 8 до документації (ПАКТ ЩОДО ДОТРИМАННЯ ЕКОЛОГІЧНИХ ТА СОЦІАЛЬНИХ СТАНДАРТІВ (українською та англійською мовами))</w:t>
            </w:r>
          </w:p>
          <w:p w14:paraId="67C7A3E6" w14:textId="77777777" w:rsidR="005E530A" w:rsidRDefault="005E530A">
            <w:pPr>
              <w:jc w:val="both"/>
              <w:rPr>
                <w:sz w:val="24"/>
                <w:szCs w:val="24"/>
                <w:lang w:val="uk-UA"/>
              </w:rPr>
            </w:pPr>
          </w:p>
        </w:tc>
        <w:tc>
          <w:tcPr>
            <w:tcW w:w="3543" w:type="dxa"/>
          </w:tcPr>
          <w:p w14:paraId="70E7AE01" w14:textId="77777777" w:rsidR="005E530A" w:rsidRDefault="00000000">
            <w:pPr>
              <w:jc w:val="both"/>
              <w:rPr>
                <w:sz w:val="24"/>
                <w:szCs w:val="24"/>
                <w:lang w:val="uk-UA"/>
              </w:rPr>
            </w:pPr>
            <w:r>
              <w:rPr>
                <w:sz w:val="24"/>
                <w:szCs w:val="24"/>
                <w:lang w:val="uk-UA"/>
              </w:rPr>
              <w:t xml:space="preserve">Пряма вимога Керівництва ЄІБ з питань </w:t>
            </w:r>
            <w:proofErr w:type="spellStart"/>
            <w:r>
              <w:rPr>
                <w:sz w:val="24"/>
                <w:szCs w:val="24"/>
                <w:lang w:val="uk-UA"/>
              </w:rPr>
              <w:t>закупівель</w:t>
            </w:r>
            <w:proofErr w:type="spellEnd"/>
            <w:r>
              <w:rPr>
                <w:sz w:val="24"/>
                <w:szCs w:val="24"/>
                <w:lang w:val="uk-UA"/>
              </w:rPr>
              <w:t>, зазначена у п.6.2.1 Розділу 6 цього Посібника.</w:t>
            </w:r>
          </w:p>
        </w:tc>
      </w:tr>
      <w:tr w:rsidR="005E530A" w14:paraId="417F11D7" w14:textId="77777777">
        <w:tc>
          <w:tcPr>
            <w:tcW w:w="6091" w:type="dxa"/>
          </w:tcPr>
          <w:p w14:paraId="65BFDA49" w14:textId="77777777" w:rsidR="005E530A" w:rsidRDefault="00000000">
            <w:pPr>
              <w:jc w:val="both"/>
              <w:rPr>
                <w:sz w:val="24"/>
                <w:szCs w:val="24"/>
                <w:lang w:val="uk-UA"/>
              </w:rPr>
            </w:pPr>
            <w:r>
              <w:rPr>
                <w:sz w:val="24"/>
                <w:szCs w:val="24"/>
                <w:lang w:val="uk-UA"/>
              </w:rPr>
              <w:t>Розділ І</w:t>
            </w:r>
            <w:r>
              <w:rPr>
                <w:sz w:val="24"/>
                <w:szCs w:val="24"/>
                <w:lang w:val="en-GB"/>
              </w:rPr>
              <w:t>V</w:t>
            </w:r>
            <w:r>
              <w:rPr>
                <w:sz w:val="24"/>
                <w:szCs w:val="24"/>
                <w:lang w:val="uk-UA"/>
              </w:rPr>
              <w:t xml:space="preserve"> п.1. -- збільшено мінімальні строки на подання тендерних пропозицій </w:t>
            </w:r>
          </w:p>
        </w:tc>
        <w:tc>
          <w:tcPr>
            <w:tcW w:w="3543" w:type="dxa"/>
          </w:tcPr>
          <w:p w14:paraId="0C26135E" w14:textId="77777777" w:rsidR="005E530A" w:rsidRDefault="00000000">
            <w:pPr>
              <w:rPr>
                <w:sz w:val="24"/>
                <w:szCs w:val="24"/>
                <w:lang w:val="uk-UA"/>
              </w:rPr>
            </w:pPr>
            <w:r>
              <w:rPr>
                <w:sz w:val="24"/>
                <w:szCs w:val="24"/>
                <w:lang w:val="uk-UA"/>
              </w:rPr>
              <w:t>Зумовлено вимогами принципів і політики Банку щодо ефективної конкуренції. Встановлено у п.6.2.7 Розділу 6 цього Посібника.</w:t>
            </w:r>
          </w:p>
          <w:p w14:paraId="2BC1B665" w14:textId="77777777" w:rsidR="005E530A" w:rsidRDefault="005E530A">
            <w:pPr>
              <w:rPr>
                <w:sz w:val="24"/>
                <w:szCs w:val="24"/>
                <w:lang w:val="uk-UA"/>
              </w:rPr>
            </w:pPr>
          </w:p>
        </w:tc>
      </w:tr>
      <w:tr w:rsidR="005E530A" w14:paraId="199D13C4" w14:textId="77777777">
        <w:tc>
          <w:tcPr>
            <w:tcW w:w="6091" w:type="dxa"/>
          </w:tcPr>
          <w:p w14:paraId="42DC3414" w14:textId="77777777" w:rsidR="005E530A" w:rsidRDefault="00000000">
            <w:pPr>
              <w:jc w:val="both"/>
              <w:rPr>
                <w:sz w:val="24"/>
                <w:szCs w:val="24"/>
                <w:lang w:val="uk-UA"/>
              </w:rPr>
            </w:pPr>
            <w:r>
              <w:rPr>
                <w:sz w:val="24"/>
                <w:szCs w:val="24"/>
                <w:lang w:val="uk-UA"/>
              </w:rPr>
              <w:t>Розділ ІІ, п.5 – відповідні кваліфікаційні вимоги щодо виконання досвіду аналогічних догорів та фінансової спроможності.</w:t>
            </w:r>
          </w:p>
          <w:p w14:paraId="14C6CE57" w14:textId="77777777" w:rsidR="005E530A" w:rsidRDefault="005E530A">
            <w:pPr>
              <w:jc w:val="both"/>
              <w:rPr>
                <w:sz w:val="24"/>
                <w:szCs w:val="24"/>
                <w:lang w:val="uk-UA"/>
              </w:rPr>
            </w:pPr>
          </w:p>
        </w:tc>
        <w:tc>
          <w:tcPr>
            <w:tcW w:w="3543" w:type="dxa"/>
          </w:tcPr>
          <w:p w14:paraId="29E6A8BD" w14:textId="77777777" w:rsidR="005E530A" w:rsidRDefault="00000000">
            <w:pPr>
              <w:rPr>
                <w:sz w:val="24"/>
                <w:szCs w:val="24"/>
                <w:lang w:val="uk-UA"/>
              </w:rPr>
            </w:pPr>
            <w:r>
              <w:rPr>
                <w:sz w:val="24"/>
                <w:szCs w:val="24"/>
                <w:lang w:val="uk-UA"/>
              </w:rPr>
              <w:t>Зумовлено вимогами принципів і політики Банку щодо ефективної конкуренції та узгоджено з Університетами з огляду на стан ринку відповідних робіт/послуг в умовах воєнного стану. Встановлено у пп.6.2.3 та 6.3.3. Розділу 6 цього Посібника.</w:t>
            </w:r>
          </w:p>
          <w:p w14:paraId="10E418EE" w14:textId="77777777" w:rsidR="005E530A" w:rsidRDefault="005E530A">
            <w:pPr>
              <w:rPr>
                <w:sz w:val="24"/>
                <w:szCs w:val="24"/>
                <w:lang w:val="uk-UA"/>
              </w:rPr>
            </w:pPr>
          </w:p>
        </w:tc>
      </w:tr>
      <w:tr w:rsidR="005E530A" w14:paraId="7099D218" w14:textId="77777777">
        <w:tc>
          <w:tcPr>
            <w:tcW w:w="6091" w:type="dxa"/>
          </w:tcPr>
          <w:p w14:paraId="3A0C0D9C" w14:textId="77777777" w:rsidR="005E530A" w:rsidRDefault="00000000">
            <w:pPr>
              <w:jc w:val="both"/>
              <w:rPr>
                <w:sz w:val="24"/>
                <w:szCs w:val="24"/>
                <w:lang w:val="uk-UA"/>
              </w:rPr>
            </w:pPr>
            <w:r>
              <w:rPr>
                <w:sz w:val="24"/>
                <w:szCs w:val="24"/>
                <w:lang w:val="uk-UA"/>
              </w:rPr>
              <w:t xml:space="preserve">Розділ ІІ, п.6.1.3 --  </w:t>
            </w:r>
            <w:r>
              <w:rPr>
                <w:bCs/>
                <w:sz w:val="24"/>
                <w:szCs w:val="24"/>
                <w:lang w:val="uk-UA"/>
              </w:rPr>
              <w:t>додаткові обов’язкові підстави для відмови в участі у торгах</w:t>
            </w:r>
          </w:p>
        </w:tc>
        <w:tc>
          <w:tcPr>
            <w:tcW w:w="3543" w:type="dxa"/>
          </w:tcPr>
          <w:p w14:paraId="7B72F77B" w14:textId="77777777" w:rsidR="005E530A" w:rsidRDefault="00000000">
            <w:pPr>
              <w:rPr>
                <w:sz w:val="24"/>
                <w:szCs w:val="24"/>
                <w:lang w:val="uk-UA"/>
              </w:rPr>
            </w:pPr>
            <w:r>
              <w:rPr>
                <w:sz w:val="24"/>
                <w:szCs w:val="24"/>
                <w:lang w:val="uk-UA"/>
              </w:rPr>
              <w:t>Зумовлено вимогами принципів і політики Банку щодо санкцій.</w:t>
            </w:r>
          </w:p>
          <w:p w14:paraId="048D1369" w14:textId="77777777" w:rsidR="005E530A" w:rsidRDefault="00000000">
            <w:pPr>
              <w:rPr>
                <w:sz w:val="24"/>
                <w:szCs w:val="24"/>
                <w:lang w:val="uk-UA"/>
              </w:rPr>
            </w:pPr>
            <w:r>
              <w:rPr>
                <w:sz w:val="24"/>
                <w:szCs w:val="24"/>
                <w:lang w:val="uk-UA"/>
              </w:rPr>
              <w:t>Встановлено у пп.6.3.2 Розділу 6 цього Посібника.</w:t>
            </w:r>
          </w:p>
          <w:p w14:paraId="332E6203" w14:textId="77777777" w:rsidR="005E530A" w:rsidRDefault="005E530A">
            <w:pPr>
              <w:rPr>
                <w:sz w:val="24"/>
                <w:szCs w:val="24"/>
                <w:lang w:val="uk-UA"/>
              </w:rPr>
            </w:pPr>
          </w:p>
          <w:p w14:paraId="1572CFC7" w14:textId="77777777" w:rsidR="005E530A" w:rsidRDefault="005E530A">
            <w:pPr>
              <w:rPr>
                <w:sz w:val="24"/>
                <w:szCs w:val="24"/>
                <w:lang w:val="uk-UA"/>
              </w:rPr>
            </w:pPr>
          </w:p>
        </w:tc>
      </w:tr>
    </w:tbl>
    <w:p w14:paraId="581DC386" w14:textId="77777777" w:rsidR="005E530A" w:rsidRDefault="005E530A">
      <w:pPr>
        <w:rPr>
          <w:lang w:val="uk-UA"/>
        </w:rPr>
      </w:pPr>
    </w:p>
    <w:p w14:paraId="08E2DF99" w14:textId="77777777" w:rsidR="005E530A" w:rsidRDefault="00000000">
      <w:pPr>
        <w:spacing w:after="120"/>
        <w:jc w:val="both"/>
        <w:rPr>
          <w:sz w:val="24"/>
          <w:szCs w:val="24"/>
          <w:lang w:val="uk-UA"/>
        </w:rPr>
      </w:pPr>
      <w:r>
        <w:rPr>
          <w:sz w:val="24"/>
          <w:szCs w:val="24"/>
          <w:lang w:val="uk-UA"/>
        </w:rPr>
        <w:t xml:space="preserve">Зразки </w:t>
      </w:r>
      <w:proofErr w:type="spellStart"/>
      <w:r>
        <w:rPr>
          <w:sz w:val="24"/>
          <w:szCs w:val="24"/>
          <w:lang w:val="uk-UA"/>
        </w:rPr>
        <w:t>приміних</w:t>
      </w:r>
      <w:proofErr w:type="spellEnd"/>
      <w:r>
        <w:rPr>
          <w:sz w:val="24"/>
          <w:szCs w:val="24"/>
          <w:lang w:val="uk-UA"/>
        </w:rPr>
        <w:t xml:space="preserve"> договорів, наведені у Додатках 1-4, включають основні положення, права та обов'язки сторін, умови оплати, контроль за виконанням договору та інші  положення.</w:t>
      </w:r>
    </w:p>
    <w:p w14:paraId="02A8A3FD" w14:textId="77777777" w:rsidR="005E530A" w:rsidRDefault="005E530A">
      <w:pPr>
        <w:spacing w:after="120"/>
        <w:jc w:val="both"/>
        <w:rPr>
          <w:sz w:val="24"/>
          <w:szCs w:val="24"/>
          <w:lang w:val="uk-UA"/>
        </w:rPr>
      </w:pPr>
    </w:p>
    <w:p w14:paraId="1AA7C541"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 xml:space="preserve">Послуги (роботи) з </w:t>
      </w:r>
      <w:proofErr w:type="spellStart"/>
      <w:r>
        <w:rPr>
          <w:b/>
          <w:bCs/>
          <w:color w:val="000000" w:themeColor="text1"/>
          <w:sz w:val="24"/>
          <w:szCs w:val="24"/>
          <w:lang w:val="uk-UA"/>
        </w:rPr>
        <w:t>проєктування</w:t>
      </w:r>
      <w:proofErr w:type="spellEnd"/>
    </w:p>
    <w:p w14:paraId="314705C4"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Примірний договір підготовлено з урахуванням </w:t>
      </w:r>
      <w:r>
        <w:rPr>
          <w:sz w:val="24"/>
          <w:szCs w:val="24"/>
          <w:lang w:val="uk-UA"/>
        </w:rPr>
        <w:t xml:space="preserve">Кошторисних норм України «Настанова з визначення вартості </w:t>
      </w:r>
      <w:proofErr w:type="spellStart"/>
      <w:r>
        <w:rPr>
          <w:sz w:val="24"/>
          <w:szCs w:val="24"/>
          <w:lang w:val="uk-UA"/>
        </w:rPr>
        <w:t>проєктних</w:t>
      </w:r>
      <w:proofErr w:type="spellEnd"/>
      <w:r>
        <w:rPr>
          <w:sz w:val="24"/>
          <w:szCs w:val="24"/>
          <w:lang w:val="uk-UA"/>
        </w:rPr>
        <w:t>, науково-</w:t>
      </w:r>
      <w:proofErr w:type="spellStart"/>
      <w:r>
        <w:rPr>
          <w:sz w:val="24"/>
          <w:szCs w:val="24"/>
          <w:lang w:val="uk-UA"/>
        </w:rPr>
        <w:t>проєктних</w:t>
      </w:r>
      <w:proofErr w:type="spellEnd"/>
      <w:r>
        <w:rPr>
          <w:sz w:val="24"/>
          <w:szCs w:val="24"/>
          <w:lang w:val="uk-UA"/>
        </w:rPr>
        <w:t xml:space="preserve">, вишукувальних робіт та експертизи </w:t>
      </w:r>
      <w:proofErr w:type="spellStart"/>
      <w:r>
        <w:rPr>
          <w:sz w:val="24"/>
          <w:szCs w:val="24"/>
          <w:lang w:val="uk-UA"/>
        </w:rPr>
        <w:t>проєктної</w:t>
      </w:r>
      <w:proofErr w:type="spellEnd"/>
      <w:r>
        <w:rPr>
          <w:sz w:val="24"/>
          <w:szCs w:val="24"/>
          <w:lang w:val="uk-UA"/>
        </w:rPr>
        <w:t xml:space="preserve"> документації на будівництво»</w:t>
      </w:r>
      <w:r>
        <w:rPr>
          <w:rStyle w:val="af5"/>
          <w:sz w:val="24"/>
          <w:szCs w:val="24"/>
          <w:lang w:val="uk-UA"/>
        </w:rPr>
        <w:footnoteReference w:id="12"/>
      </w:r>
      <w:r>
        <w:rPr>
          <w:sz w:val="24"/>
          <w:szCs w:val="24"/>
          <w:lang w:val="uk-UA"/>
        </w:rPr>
        <w:t xml:space="preserve">. </w:t>
      </w:r>
      <w:sdt>
        <w:sdtPr>
          <w:rPr>
            <w:sz w:val="24"/>
            <w:szCs w:val="24"/>
            <w:lang w:val="uk-UA"/>
          </w:rPr>
          <w:tag w:val="goog_rdk_44"/>
          <w:id w:val="1412438903"/>
          <w:showingPlcHdr/>
        </w:sdtPr>
        <w:sdtContent>
          <w:r>
            <w:rPr>
              <w:sz w:val="24"/>
              <w:szCs w:val="24"/>
              <w:lang w:val="uk-UA"/>
            </w:rPr>
            <w:t xml:space="preserve">     </w:t>
          </w:r>
        </w:sdtContent>
      </w:sdt>
    </w:p>
    <w:p w14:paraId="0CB4EEB2"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Для тендерів на виконання робіт з </w:t>
      </w:r>
      <w:proofErr w:type="spellStart"/>
      <w:r>
        <w:rPr>
          <w:color w:val="000000" w:themeColor="text1"/>
          <w:sz w:val="24"/>
          <w:szCs w:val="24"/>
          <w:lang w:val="uk-UA"/>
        </w:rPr>
        <w:t>проєктування</w:t>
      </w:r>
      <w:proofErr w:type="spellEnd"/>
      <w:r>
        <w:rPr>
          <w:color w:val="000000" w:themeColor="text1"/>
          <w:sz w:val="24"/>
          <w:szCs w:val="24"/>
          <w:lang w:val="uk-UA"/>
        </w:rPr>
        <w:t xml:space="preserve"> Замовники повинні застосовувати наступні </w:t>
      </w:r>
      <w:r>
        <w:rPr>
          <w:b/>
          <w:color w:val="000000" w:themeColor="text1"/>
          <w:sz w:val="24"/>
          <w:szCs w:val="24"/>
          <w:lang w:val="uk-UA"/>
        </w:rPr>
        <w:t>кваліфікаційні критерії у тендерній документації</w:t>
      </w:r>
      <w:r>
        <w:rPr>
          <w:color w:val="000000" w:themeColor="text1"/>
          <w:sz w:val="24"/>
          <w:szCs w:val="24"/>
          <w:lang w:val="uk-UA"/>
        </w:rPr>
        <w:t>:</w:t>
      </w:r>
    </w:p>
    <w:p w14:paraId="1435E8E0" w14:textId="77777777" w:rsidR="005E530A" w:rsidRDefault="00000000">
      <w:pPr>
        <w:pStyle w:val="aff4"/>
        <w:numPr>
          <w:ilvl w:val="0"/>
          <w:numId w:val="22"/>
        </w:numPr>
        <w:spacing w:before="120" w:after="120"/>
        <w:jc w:val="both"/>
        <w:rPr>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виконання аналогічних робіт</w:t>
      </w:r>
      <w:r>
        <w:rPr>
          <w:color w:val="000000" w:themeColor="text1"/>
          <w:sz w:val="24"/>
          <w:szCs w:val="24"/>
          <w:lang w:val="uk-UA"/>
        </w:rPr>
        <w:t>:</w:t>
      </w:r>
    </w:p>
    <w:p w14:paraId="7333946A" w14:textId="4E3761B7" w:rsidR="005E530A" w:rsidRDefault="00000000">
      <w:pPr>
        <w:pStyle w:val="aff4"/>
        <w:spacing w:before="120" w:after="120"/>
        <w:ind w:left="1418"/>
        <w:jc w:val="both"/>
        <w:rPr>
          <w:b/>
          <w:bCs/>
          <w:i/>
          <w:iCs/>
          <w:color w:val="000000" w:themeColor="text1"/>
          <w:sz w:val="24"/>
          <w:szCs w:val="24"/>
          <w:lang w:val="uk-UA"/>
        </w:rPr>
      </w:pPr>
      <w:r>
        <w:rPr>
          <w:b/>
          <w:bCs/>
          <w:i/>
          <w:iCs/>
          <w:color w:val="000000" w:themeColor="text1"/>
          <w:sz w:val="24"/>
          <w:szCs w:val="24"/>
          <w:lang w:val="uk-UA"/>
        </w:rPr>
        <w:t xml:space="preserve">Відповідний досвід роботи: не менше 2 повністю виконаних аналогічних договорів протягом </w:t>
      </w:r>
      <w:r w:rsidR="0067511A">
        <w:rPr>
          <w:b/>
          <w:i/>
          <w:iCs/>
          <w:color w:val="000000" w:themeColor="text1"/>
          <w:sz w:val="24"/>
          <w:szCs w:val="24"/>
          <w:lang w:val="uk-UA"/>
        </w:rPr>
        <w:t>останніх 6 років</w:t>
      </w:r>
      <w:r>
        <w:rPr>
          <w:b/>
          <w:i/>
          <w:iCs/>
          <w:color w:val="000000" w:themeColor="text1"/>
          <w:sz w:val="24"/>
          <w:szCs w:val="24"/>
          <w:lang w:val="uk-UA"/>
        </w:rPr>
        <w:t xml:space="preserve"> </w:t>
      </w:r>
      <w:r w:rsidR="004170D4">
        <w:rPr>
          <w:b/>
          <w:i/>
          <w:iCs/>
          <w:color w:val="000000" w:themeColor="text1"/>
          <w:sz w:val="24"/>
          <w:szCs w:val="24"/>
          <w:lang w:val="uk-UA"/>
        </w:rPr>
        <w:t>від дати оприлюднення оголошення про закупівлю</w:t>
      </w:r>
      <w:r w:rsidR="0067511A">
        <w:rPr>
          <w:b/>
          <w:i/>
          <w:iCs/>
          <w:color w:val="000000" w:themeColor="text1"/>
          <w:sz w:val="24"/>
          <w:szCs w:val="24"/>
          <w:lang w:val="uk-UA"/>
        </w:rPr>
        <w:t xml:space="preserve"> (</w:t>
      </w:r>
      <w:r w:rsidR="0067511A">
        <w:rPr>
          <w:b/>
          <w:i/>
          <w:iCs/>
          <w:color w:val="000000" w:themeColor="text1"/>
          <w:sz w:val="24"/>
          <w:szCs w:val="24"/>
          <w:lang w:val="uk-UA"/>
        </w:rPr>
        <w:t xml:space="preserve">(тобто виконання договору має бути в період часу з </w:t>
      </w:r>
      <w:r w:rsidR="0067511A">
        <w:rPr>
          <w:b/>
          <w:i/>
          <w:iCs/>
          <w:color w:val="000000" w:themeColor="text1"/>
          <w:sz w:val="24"/>
          <w:szCs w:val="24"/>
          <w:lang w:val="uk-UA"/>
        </w:rPr>
        <w:lastRenderedPageBreak/>
        <w:t>ХХ</w:t>
      </w:r>
      <w:r w:rsidR="0067511A">
        <w:rPr>
          <w:b/>
          <w:i/>
          <w:iCs/>
          <w:color w:val="000000" w:themeColor="text1"/>
          <w:sz w:val="24"/>
          <w:szCs w:val="24"/>
          <w:lang w:val="uk-UA"/>
        </w:rPr>
        <w:t>.</w:t>
      </w:r>
      <w:r w:rsidR="0067511A">
        <w:rPr>
          <w:b/>
          <w:i/>
          <w:iCs/>
          <w:color w:val="000000" w:themeColor="text1"/>
          <w:sz w:val="24"/>
          <w:szCs w:val="24"/>
          <w:lang w:val="uk-UA"/>
        </w:rPr>
        <w:t>ХХ</w:t>
      </w:r>
      <w:r w:rsidR="0067511A">
        <w:rPr>
          <w:b/>
          <w:i/>
          <w:iCs/>
          <w:color w:val="000000" w:themeColor="text1"/>
          <w:sz w:val="24"/>
          <w:szCs w:val="24"/>
          <w:lang w:val="uk-UA"/>
        </w:rPr>
        <w:t>.20ХХ</w:t>
      </w:r>
      <w:r>
        <w:rPr>
          <w:b/>
          <w:i/>
          <w:iCs/>
          <w:color w:val="000000" w:themeColor="text1"/>
          <w:sz w:val="24"/>
          <w:szCs w:val="24"/>
          <w:lang w:val="uk-UA"/>
        </w:rPr>
        <w:t xml:space="preserve">) </w:t>
      </w:r>
      <w:r>
        <w:rPr>
          <w:b/>
          <w:bCs/>
          <w:i/>
          <w:iCs/>
          <w:color w:val="000000" w:themeColor="text1"/>
          <w:sz w:val="24"/>
          <w:szCs w:val="24"/>
          <w:lang w:val="uk-UA"/>
        </w:rPr>
        <w:t>із вартістю кожного договору не менше 30% від очікуваної вартості закупівлі .</w:t>
      </w:r>
    </w:p>
    <w:p w14:paraId="4213F7BA" w14:textId="77777777" w:rsidR="00324AD6" w:rsidRPr="00324AD6" w:rsidRDefault="00000000">
      <w:pPr>
        <w:pStyle w:val="aff4"/>
        <w:numPr>
          <w:ilvl w:val="0"/>
          <w:numId w:val="22"/>
        </w:numPr>
        <w:spacing w:before="120" w:after="120"/>
        <w:jc w:val="both"/>
        <w:rPr>
          <w:b/>
          <w:bCs/>
          <w:i/>
          <w:iCs/>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фінансової спроможності учасника</w:t>
      </w:r>
      <w:r>
        <w:rPr>
          <w:color w:val="000000" w:themeColor="text1"/>
          <w:sz w:val="24"/>
          <w:szCs w:val="24"/>
          <w:lang w:val="uk-UA"/>
        </w:rPr>
        <w:t xml:space="preserve"> закупівлі: </w:t>
      </w:r>
    </w:p>
    <w:p w14:paraId="1CD1ABCF" w14:textId="456266D9" w:rsidR="005E530A" w:rsidRDefault="00000000" w:rsidP="00324AD6">
      <w:pPr>
        <w:pStyle w:val="aff4"/>
        <w:spacing w:before="120" w:after="120"/>
        <w:ind w:left="1440"/>
        <w:jc w:val="both"/>
        <w:rPr>
          <w:b/>
          <w:bCs/>
          <w:i/>
          <w:iCs/>
          <w:color w:val="000000" w:themeColor="text1"/>
          <w:sz w:val="24"/>
          <w:szCs w:val="24"/>
          <w:lang w:val="uk-UA"/>
        </w:rPr>
      </w:pPr>
      <w:r>
        <w:rPr>
          <w:b/>
          <w:bCs/>
          <w:i/>
          <w:iCs/>
          <w:color w:val="000000" w:themeColor="text1"/>
          <w:sz w:val="24"/>
          <w:szCs w:val="24"/>
          <w:lang w:val="uk-UA"/>
        </w:rPr>
        <w:t>Розмір середньорічного доходу (</w:t>
      </w:r>
      <w:r w:rsidRPr="0067511A">
        <w:rPr>
          <w:b/>
          <w:bCs/>
          <w:i/>
          <w:iCs/>
          <w:color w:val="000000" w:themeColor="text1"/>
          <w:sz w:val="24"/>
          <w:szCs w:val="24"/>
          <w:lang w:val="uk-UA"/>
        </w:rPr>
        <w:t xml:space="preserve">середнє арифметичне значення річних оборотів)  за будь-які 3 роки протягом </w:t>
      </w:r>
      <w:r w:rsidRPr="0067511A">
        <w:rPr>
          <w:b/>
          <w:i/>
          <w:iCs/>
          <w:color w:val="000000" w:themeColor="text1"/>
          <w:sz w:val="24"/>
          <w:szCs w:val="24"/>
          <w:lang w:val="uk-UA"/>
        </w:rPr>
        <w:t xml:space="preserve">періоду </w:t>
      </w:r>
      <w:r w:rsidR="0067511A" w:rsidRPr="0067511A">
        <w:rPr>
          <w:sz w:val="24"/>
          <w:szCs w:val="24"/>
        </w:rPr>
        <w:t xml:space="preserve"> </w:t>
      </w:r>
      <w:proofErr w:type="spellStart"/>
      <w:r w:rsidR="0067511A" w:rsidRPr="0067511A">
        <w:rPr>
          <w:b/>
          <w:bCs/>
          <w:i/>
          <w:iCs/>
          <w:sz w:val="24"/>
          <w:szCs w:val="24"/>
        </w:rPr>
        <w:t>останніх</w:t>
      </w:r>
      <w:proofErr w:type="spellEnd"/>
      <w:r w:rsidR="0067511A" w:rsidRPr="0067511A">
        <w:rPr>
          <w:b/>
          <w:bCs/>
          <w:i/>
          <w:iCs/>
          <w:sz w:val="24"/>
          <w:szCs w:val="24"/>
        </w:rPr>
        <w:t xml:space="preserve"> </w:t>
      </w:r>
      <w:proofErr w:type="spellStart"/>
      <w:r w:rsidR="0067511A" w:rsidRPr="0067511A">
        <w:rPr>
          <w:b/>
          <w:bCs/>
          <w:i/>
          <w:iCs/>
          <w:sz w:val="24"/>
          <w:szCs w:val="24"/>
        </w:rPr>
        <w:t>календарних</w:t>
      </w:r>
      <w:proofErr w:type="spellEnd"/>
      <w:r w:rsidR="0067511A" w:rsidRPr="0067511A">
        <w:rPr>
          <w:b/>
          <w:bCs/>
          <w:i/>
          <w:iCs/>
          <w:sz w:val="24"/>
          <w:szCs w:val="24"/>
        </w:rPr>
        <w:t xml:space="preserve"> 6 </w:t>
      </w:r>
      <w:proofErr w:type="spellStart"/>
      <w:r w:rsidR="0067511A" w:rsidRPr="0067511A">
        <w:rPr>
          <w:b/>
          <w:bCs/>
          <w:i/>
          <w:iCs/>
          <w:sz w:val="24"/>
          <w:szCs w:val="24"/>
        </w:rPr>
        <w:t>років</w:t>
      </w:r>
      <w:proofErr w:type="spellEnd"/>
      <w:r w:rsidR="0067511A" w:rsidRPr="0067511A">
        <w:rPr>
          <w:b/>
          <w:bCs/>
          <w:i/>
          <w:iCs/>
          <w:sz w:val="24"/>
          <w:szCs w:val="24"/>
        </w:rPr>
        <w:t xml:space="preserve"> з 20ХХ </w:t>
      </w:r>
      <w:proofErr w:type="spellStart"/>
      <w:r w:rsidR="0067511A" w:rsidRPr="0067511A">
        <w:rPr>
          <w:b/>
          <w:bCs/>
          <w:i/>
          <w:iCs/>
          <w:sz w:val="24"/>
          <w:szCs w:val="24"/>
        </w:rPr>
        <w:t>по</w:t>
      </w:r>
      <w:proofErr w:type="spellEnd"/>
      <w:r w:rsidR="0067511A" w:rsidRPr="0067511A">
        <w:rPr>
          <w:b/>
          <w:bCs/>
          <w:i/>
          <w:iCs/>
          <w:sz w:val="24"/>
          <w:szCs w:val="24"/>
        </w:rPr>
        <w:t xml:space="preserve"> </w:t>
      </w:r>
      <w:r w:rsidR="0067511A">
        <w:rPr>
          <w:b/>
          <w:bCs/>
          <w:i/>
          <w:iCs/>
          <w:color w:val="000000" w:themeColor="text1"/>
          <w:sz w:val="24"/>
          <w:szCs w:val="24"/>
          <w:lang w:val="uk-UA"/>
        </w:rPr>
        <w:t>20ХХ</w:t>
      </w:r>
      <w:r w:rsidR="006E3753">
        <w:rPr>
          <w:b/>
          <w:bCs/>
          <w:i/>
          <w:iCs/>
          <w:color w:val="000000" w:themeColor="text1"/>
          <w:sz w:val="24"/>
          <w:szCs w:val="24"/>
          <w:lang w:val="uk-UA"/>
        </w:rPr>
        <w:t xml:space="preserve"> включно</w:t>
      </w:r>
      <w:r w:rsidRPr="0067511A">
        <w:rPr>
          <w:b/>
          <w:bCs/>
          <w:i/>
          <w:iCs/>
          <w:color w:val="000000" w:themeColor="text1"/>
          <w:sz w:val="24"/>
          <w:szCs w:val="24"/>
          <w:lang w:val="uk-UA"/>
        </w:rPr>
        <w:t xml:space="preserve"> повинен</w:t>
      </w:r>
      <w:r>
        <w:rPr>
          <w:b/>
          <w:bCs/>
          <w:i/>
          <w:iCs/>
          <w:color w:val="000000" w:themeColor="text1"/>
          <w:sz w:val="24"/>
          <w:szCs w:val="24"/>
          <w:lang w:val="uk-UA"/>
        </w:rPr>
        <w:t xml:space="preserve"> становити не менше ніж 25% очікуваної вартості предмета закупівлі.</w:t>
      </w:r>
    </w:p>
    <w:p w14:paraId="0D0211B6" w14:textId="77777777" w:rsidR="0067511A" w:rsidRDefault="0067511A" w:rsidP="0067511A">
      <w:pPr>
        <w:pStyle w:val="aff4"/>
        <w:spacing w:before="120" w:after="120"/>
        <w:ind w:left="1440"/>
        <w:jc w:val="both"/>
        <w:rPr>
          <w:b/>
          <w:bCs/>
          <w:i/>
          <w:iCs/>
          <w:color w:val="000000" w:themeColor="text1"/>
          <w:sz w:val="24"/>
          <w:szCs w:val="24"/>
          <w:lang w:val="uk-UA"/>
        </w:rPr>
      </w:pPr>
    </w:p>
    <w:p w14:paraId="32B8DD12" w14:textId="77777777" w:rsidR="005E530A" w:rsidRDefault="00000000">
      <w:pPr>
        <w:spacing w:after="120"/>
        <w:jc w:val="both"/>
        <w:rPr>
          <w:b/>
          <w:bCs/>
          <w:color w:val="000000" w:themeColor="text1"/>
          <w:sz w:val="24"/>
          <w:szCs w:val="24"/>
          <w:lang w:val="uk-UA"/>
        </w:rPr>
      </w:pPr>
      <w:bookmarkStart w:id="49" w:name="_Hlk130583212"/>
      <w:r>
        <w:rPr>
          <w:b/>
          <w:bCs/>
          <w:color w:val="000000" w:themeColor="text1"/>
          <w:sz w:val="24"/>
          <w:szCs w:val="24"/>
          <w:lang w:val="uk-UA"/>
        </w:rPr>
        <w:t>Будівельні</w:t>
      </w:r>
      <w:bookmarkEnd w:id="49"/>
      <w:r>
        <w:rPr>
          <w:b/>
          <w:bCs/>
          <w:color w:val="000000" w:themeColor="text1"/>
          <w:sz w:val="24"/>
          <w:szCs w:val="24"/>
          <w:lang w:val="uk-UA"/>
        </w:rPr>
        <w:t xml:space="preserve"> роботи</w:t>
      </w:r>
    </w:p>
    <w:p w14:paraId="7905D034"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Примірний договір базується на Загальних Умовах укладення та виконання договорів </w:t>
      </w:r>
      <w:proofErr w:type="spellStart"/>
      <w:r>
        <w:rPr>
          <w:color w:val="000000" w:themeColor="text1"/>
          <w:sz w:val="24"/>
          <w:szCs w:val="24"/>
          <w:lang w:val="uk-UA"/>
        </w:rPr>
        <w:t>підряду</w:t>
      </w:r>
      <w:proofErr w:type="spellEnd"/>
      <w:r>
        <w:rPr>
          <w:color w:val="000000" w:themeColor="text1"/>
          <w:sz w:val="24"/>
          <w:szCs w:val="24"/>
          <w:lang w:val="uk-UA"/>
        </w:rPr>
        <w:t xml:space="preserve"> в капітальному будівництві (затверджені Постановою Кабінету Міністрів України від 1 серпня 2005 р. № 668</w:t>
      </w:r>
      <w:r>
        <w:rPr>
          <w:rStyle w:val="af5"/>
          <w:rFonts w:eastAsiaTheme="minorEastAsia"/>
          <w:color w:val="000000" w:themeColor="text1"/>
          <w:sz w:val="24"/>
          <w:szCs w:val="24"/>
          <w:lang w:val="uk-UA"/>
        </w:rPr>
        <w:footnoteReference w:id="13"/>
      </w:r>
      <w:r>
        <w:rPr>
          <w:color w:val="000000" w:themeColor="text1"/>
          <w:sz w:val="24"/>
          <w:szCs w:val="24"/>
          <w:lang w:val="uk-UA"/>
        </w:rPr>
        <w:t xml:space="preserve">). </w:t>
      </w:r>
    </w:p>
    <w:p w14:paraId="6F1164D5"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Для тендерів на виконання будівельних робіт Замовники повинні застосовувати наступні </w:t>
      </w:r>
      <w:r>
        <w:rPr>
          <w:b/>
          <w:color w:val="000000" w:themeColor="text1"/>
          <w:sz w:val="24"/>
          <w:szCs w:val="24"/>
          <w:lang w:val="uk-UA"/>
        </w:rPr>
        <w:t>кваліфікаційні критерії у тендерній документації</w:t>
      </w:r>
      <w:r>
        <w:rPr>
          <w:color w:val="000000" w:themeColor="text1"/>
          <w:sz w:val="24"/>
          <w:szCs w:val="24"/>
          <w:lang w:val="uk-UA"/>
        </w:rPr>
        <w:t>:</w:t>
      </w:r>
    </w:p>
    <w:p w14:paraId="5A594F02" w14:textId="77777777" w:rsidR="006E3753" w:rsidRDefault="006E3753" w:rsidP="006E3753">
      <w:pPr>
        <w:pStyle w:val="aff4"/>
        <w:numPr>
          <w:ilvl w:val="0"/>
          <w:numId w:val="34"/>
        </w:numPr>
        <w:spacing w:before="120" w:after="120"/>
        <w:jc w:val="both"/>
        <w:rPr>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виконання аналогічних робіт</w:t>
      </w:r>
      <w:r>
        <w:rPr>
          <w:color w:val="000000" w:themeColor="text1"/>
          <w:sz w:val="24"/>
          <w:szCs w:val="24"/>
          <w:lang w:val="uk-UA"/>
        </w:rPr>
        <w:t>:</w:t>
      </w:r>
    </w:p>
    <w:p w14:paraId="2F38D6F2" w14:textId="54F7DCBB" w:rsidR="006E3753" w:rsidRDefault="006E3753" w:rsidP="006E3753">
      <w:pPr>
        <w:pStyle w:val="aff4"/>
        <w:spacing w:before="120" w:after="120"/>
        <w:ind w:left="1418"/>
        <w:jc w:val="both"/>
        <w:rPr>
          <w:b/>
          <w:bCs/>
          <w:i/>
          <w:iCs/>
          <w:color w:val="000000" w:themeColor="text1"/>
          <w:sz w:val="24"/>
          <w:szCs w:val="24"/>
        </w:rPr>
      </w:pPr>
      <w:r>
        <w:rPr>
          <w:b/>
          <w:bCs/>
          <w:i/>
          <w:iCs/>
          <w:color w:val="000000" w:themeColor="text1"/>
          <w:sz w:val="24"/>
          <w:szCs w:val="24"/>
          <w:lang w:val="uk-UA"/>
        </w:rPr>
        <w:t xml:space="preserve">Відповідний досвід роботи: </w:t>
      </w:r>
      <w:r w:rsidRPr="006E3753">
        <w:rPr>
          <w:b/>
          <w:bCs/>
          <w:i/>
          <w:iCs/>
          <w:color w:val="000000" w:themeColor="text1"/>
          <w:sz w:val="24"/>
          <w:szCs w:val="24"/>
          <w:u w:val="single"/>
          <w:lang w:val="uk-UA"/>
        </w:rPr>
        <w:t xml:space="preserve">не менше </w:t>
      </w:r>
      <w:r w:rsidRPr="006E3753">
        <w:rPr>
          <w:b/>
          <w:bCs/>
          <w:i/>
          <w:iCs/>
          <w:color w:val="000000" w:themeColor="text1"/>
          <w:sz w:val="24"/>
          <w:szCs w:val="24"/>
          <w:u w:val="single"/>
        </w:rPr>
        <w:t>1</w:t>
      </w:r>
      <w:r w:rsidRPr="006E3753">
        <w:rPr>
          <w:b/>
          <w:bCs/>
          <w:i/>
          <w:iCs/>
          <w:color w:val="000000" w:themeColor="text1"/>
          <w:sz w:val="24"/>
          <w:szCs w:val="24"/>
          <w:u w:val="single"/>
          <w:lang w:val="uk-UA"/>
        </w:rPr>
        <w:t xml:space="preserve"> повністю виконан</w:t>
      </w:r>
      <w:r w:rsidRPr="006E3753">
        <w:rPr>
          <w:b/>
          <w:bCs/>
          <w:i/>
          <w:iCs/>
          <w:color w:val="000000" w:themeColor="text1"/>
          <w:sz w:val="24"/>
          <w:szCs w:val="24"/>
          <w:u w:val="single"/>
          <w:lang w:val="uk-UA"/>
        </w:rPr>
        <w:t>ого</w:t>
      </w:r>
      <w:r>
        <w:rPr>
          <w:b/>
          <w:bCs/>
          <w:i/>
          <w:iCs/>
          <w:color w:val="000000" w:themeColor="text1"/>
          <w:sz w:val="24"/>
          <w:szCs w:val="24"/>
          <w:lang w:val="uk-UA"/>
        </w:rPr>
        <w:t xml:space="preserve"> аналогічн</w:t>
      </w:r>
      <w:r>
        <w:rPr>
          <w:b/>
          <w:bCs/>
          <w:i/>
          <w:iCs/>
          <w:color w:val="000000" w:themeColor="text1"/>
          <w:sz w:val="24"/>
          <w:szCs w:val="24"/>
          <w:lang w:val="uk-UA"/>
        </w:rPr>
        <w:t>ого</w:t>
      </w:r>
      <w:r>
        <w:rPr>
          <w:b/>
          <w:bCs/>
          <w:i/>
          <w:iCs/>
          <w:color w:val="000000" w:themeColor="text1"/>
          <w:sz w:val="24"/>
          <w:szCs w:val="24"/>
          <w:lang w:val="uk-UA"/>
        </w:rPr>
        <w:t xml:space="preserve"> договор</w:t>
      </w:r>
      <w:r>
        <w:rPr>
          <w:b/>
          <w:bCs/>
          <w:i/>
          <w:iCs/>
          <w:color w:val="000000" w:themeColor="text1"/>
          <w:sz w:val="24"/>
          <w:szCs w:val="24"/>
          <w:lang w:val="uk-UA"/>
        </w:rPr>
        <w:t>у</w:t>
      </w:r>
      <w:r>
        <w:rPr>
          <w:b/>
          <w:bCs/>
          <w:i/>
          <w:iCs/>
          <w:color w:val="000000" w:themeColor="text1"/>
          <w:sz w:val="24"/>
          <w:szCs w:val="24"/>
          <w:lang w:val="uk-UA"/>
        </w:rPr>
        <w:t xml:space="preserve"> протягом </w:t>
      </w:r>
      <w:r>
        <w:rPr>
          <w:b/>
          <w:i/>
          <w:iCs/>
          <w:color w:val="000000" w:themeColor="text1"/>
          <w:sz w:val="24"/>
          <w:szCs w:val="24"/>
          <w:lang w:val="uk-UA"/>
        </w:rPr>
        <w:t xml:space="preserve">останніх 6 років від дати оприлюднення оголошення про закупівлю ((тобто виконання договору має бути в період часу з ХХ.ХХ.20ХХ) </w:t>
      </w:r>
      <w:r>
        <w:rPr>
          <w:b/>
          <w:bCs/>
          <w:i/>
          <w:iCs/>
          <w:color w:val="000000" w:themeColor="text1"/>
          <w:sz w:val="24"/>
          <w:szCs w:val="24"/>
          <w:lang w:val="uk-UA"/>
        </w:rPr>
        <w:t xml:space="preserve">із вартістю кожного договору не менше </w:t>
      </w:r>
      <w:r>
        <w:rPr>
          <w:b/>
          <w:bCs/>
          <w:i/>
          <w:iCs/>
          <w:color w:val="000000" w:themeColor="text1"/>
          <w:sz w:val="24"/>
          <w:szCs w:val="24"/>
          <w:lang w:val="uk-UA"/>
        </w:rPr>
        <w:t>25</w:t>
      </w:r>
      <w:r>
        <w:rPr>
          <w:b/>
          <w:bCs/>
          <w:i/>
          <w:iCs/>
          <w:color w:val="000000" w:themeColor="text1"/>
          <w:sz w:val="24"/>
          <w:szCs w:val="24"/>
          <w:lang w:val="uk-UA"/>
        </w:rPr>
        <w:t>% від очікуваної вартості закупівлі .</w:t>
      </w:r>
    </w:p>
    <w:p w14:paraId="517DD1B3" w14:textId="0D213626" w:rsidR="006E3753" w:rsidRPr="006E3753" w:rsidRDefault="006E3753" w:rsidP="006E3753">
      <w:pPr>
        <w:widowControl w:val="0"/>
        <w:ind w:right="113"/>
        <w:contextualSpacing/>
        <w:jc w:val="both"/>
        <w:rPr>
          <w:b/>
          <w:bCs/>
          <w:sz w:val="24"/>
          <w:szCs w:val="24"/>
        </w:rPr>
      </w:pPr>
      <w:proofErr w:type="spellStart"/>
      <w:r w:rsidRPr="006E3753">
        <w:rPr>
          <w:color w:val="000000" w:themeColor="text1"/>
          <w:sz w:val="24"/>
          <w:szCs w:val="24"/>
        </w:rPr>
        <w:t>Під</w:t>
      </w:r>
      <w:proofErr w:type="spellEnd"/>
      <w:r w:rsidRPr="006E3753">
        <w:rPr>
          <w:color w:val="000000" w:themeColor="text1"/>
          <w:sz w:val="24"/>
          <w:szCs w:val="24"/>
        </w:rPr>
        <w:t xml:space="preserve"> </w:t>
      </w:r>
      <w:proofErr w:type="spellStart"/>
      <w:r w:rsidRPr="006E3753">
        <w:rPr>
          <w:color w:val="000000" w:themeColor="text1"/>
          <w:sz w:val="24"/>
          <w:szCs w:val="24"/>
        </w:rPr>
        <w:t>виконаним</w:t>
      </w:r>
      <w:proofErr w:type="spellEnd"/>
      <w:r w:rsidRPr="006E3753">
        <w:rPr>
          <w:color w:val="000000" w:themeColor="text1"/>
          <w:sz w:val="24"/>
          <w:szCs w:val="24"/>
        </w:rPr>
        <w:t xml:space="preserve"> </w:t>
      </w:r>
      <w:proofErr w:type="spellStart"/>
      <w:r w:rsidRPr="006E3753">
        <w:rPr>
          <w:color w:val="000000" w:themeColor="text1"/>
          <w:sz w:val="24"/>
          <w:szCs w:val="24"/>
        </w:rPr>
        <w:t>аналогічним</w:t>
      </w:r>
      <w:proofErr w:type="spellEnd"/>
      <w:r w:rsidRPr="006E3753">
        <w:rPr>
          <w:color w:val="000000" w:themeColor="text1"/>
          <w:sz w:val="24"/>
          <w:szCs w:val="24"/>
        </w:rPr>
        <w:t xml:space="preserve"> </w:t>
      </w:r>
      <w:proofErr w:type="spellStart"/>
      <w:r w:rsidRPr="006E3753">
        <w:rPr>
          <w:color w:val="000000" w:themeColor="text1"/>
          <w:sz w:val="24"/>
          <w:szCs w:val="24"/>
        </w:rPr>
        <w:t>договором</w:t>
      </w:r>
      <w:proofErr w:type="spellEnd"/>
      <w:r w:rsidRPr="006E3753">
        <w:rPr>
          <w:color w:val="000000" w:themeColor="text1"/>
          <w:sz w:val="24"/>
          <w:szCs w:val="24"/>
        </w:rPr>
        <w:t xml:space="preserve"> </w:t>
      </w:r>
      <w:proofErr w:type="spellStart"/>
      <w:r w:rsidRPr="006E3753">
        <w:rPr>
          <w:color w:val="000000" w:themeColor="text1"/>
          <w:sz w:val="24"/>
          <w:szCs w:val="24"/>
        </w:rPr>
        <w:t>розуміється</w:t>
      </w:r>
      <w:proofErr w:type="spellEnd"/>
      <w:r w:rsidRPr="006E3753">
        <w:rPr>
          <w:color w:val="000000" w:themeColor="text1"/>
          <w:sz w:val="24"/>
          <w:szCs w:val="24"/>
        </w:rPr>
        <w:t xml:space="preserve"> </w:t>
      </w:r>
      <w:proofErr w:type="spellStart"/>
      <w:r w:rsidRPr="006E3753">
        <w:rPr>
          <w:color w:val="000000" w:themeColor="text1"/>
          <w:sz w:val="24"/>
          <w:szCs w:val="24"/>
        </w:rPr>
        <w:t>договір</w:t>
      </w:r>
      <w:proofErr w:type="spellEnd"/>
      <w:r w:rsidRPr="006E3753">
        <w:rPr>
          <w:color w:val="000000" w:themeColor="text1"/>
          <w:sz w:val="24"/>
          <w:szCs w:val="24"/>
        </w:rPr>
        <w:t xml:space="preserve">, </w:t>
      </w:r>
      <w:proofErr w:type="spellStart"/>
      <w:r w:rsidRPr="006E3753">
        <w:rPr>
          <w:color w:val="000000" w:themeColor="text1"/>
          <w:sz w:val="24"/>
          <w:szCs w:val="24"/>
        </w:rPr>
        <w:t>який</w:t>
      </w:r>
      <w:proofErr w:type="spellEnd"/>
      <w:r w:rsidRPr="006E3753">
        <w:rPr>
          <w:color w:val="000000" w:themeColor="text1"/>
          <w:sz w:val="24"/>
          <w:szCs w:val="24"/>
        </w:rPr>
        <w:t xml:space="preserve"> </w:t>
      </w:r>
      <w:r w:rsidRPr="006E3753">
        <w:rPr>
          <w:b/>
          <w:bCs/>
          <w:sz w:val="24"/>
          <w:szCs w:val="24"/>
        </w:rPr>
        <w:t>(</w:t>
      </w:r>
      <w:proofErr w:type="spellStart"/>
      <w:r w:rsidRPr="006E3753">
        <w:rPr>
          <w:b/>
          <w:bCs/>
          <w:sz w:val="24"/>
          <w:szCs w:val="24"/>
        </w:rPr>
        <w:t>за</w:t>
      </w:r>
      <w:proofErr w:type="spellEnd"/>
      <w:r w:rsidRPr="006E3753">
        <w:rPr>
          <w:b/>
          <w:bCs/>
          <w:sz w:val="24"/>
          <w:szCs w:val="24"/>
        </w:rPr>
        <w:t xml:space="preserve"> </w:t>
      </w:r>
      <w:proofErr w:type="spellStart"/>
      <w:r w:rsidRPr="006E3753">
        <w:rPr>
          <w:b/>
          <w:bCs/>
          <w:sz w:val="24"/>
          <w:szCs w:val="24"/>
        </w:rPr>
        <w:t>сукупністю</w:t>
      </w:r>
      <w:proofErr w:type="spellEnd"/>
      <w:r w:rsidRPr="006E3753">
        <w:rPr>
          <w:b/>
          <w:bCs/>
          <w:sz w:val="24"/>
          <w:szCs w:val="24"/>
        </w:rPr>
        <w:t xml:space="preserve"> </w:t>
      </w:r>
      <w:proofErr w:type="spellStart"/>
      <w:r w:rsidRPr="006E3753">
        <w:rPr>
          <w:b/>
          <w:bCs/>
          <w:sz w:val="24"/>
          <w:szCs w:val="24"/>
        </w:rPr>
        <w:t>всіх</w:t>
      </w:r>
      <w:proofErr w:type="spellEnd"/>
      <w:r w:rsidRPr="006E3753">
        <w:rPr>
          <w:b/>
          <w:bCs/>
          <w:sz w:val="24"/>
          <w:szCs w:val="24"/>
        </w:rPr>
        <w:t xml:space="preserve"> </w:t>
      </w:r>
      <w:proofErr w:type="spellStart"/>
      <w:r w:rsidRPr="006E3753">
        <w:rPr>
          <w:b/>
          <w:bCs/>
          <w:sz w:val="24"/>
          <w:szCs w:val="24"/>
        </w:rPr>
        <w:t>ознак</w:t>
      </w:r>
      <w:proofErr w:type="spellEnd"/>
      <w:r w:rsidRPr="006E3753">
        <w:rPr>
          <w:b/>
          <w:bCs/>
          <w:sz w:val="24"/>
          <w:szCs w:val="24"/>
        </w:rPr>
        <w:t>):</w:t>
      </w:r>
    </w:p>
    <w:p w14:paraId="62E297FE" w14:textId="7A5CA56C" w:rsidR="006E3753" w:rsidRPr="006E3753" w:rsidRDefault="006E3753" w:rsidP="006E3753">
      <w:pPr>
        <w:jc w:val="both"/>
        <w:textAlignment w:val="baseline"/>
        <w:rPr>
          <w:b/>
          <w:bCs/>
          <w:i/>
          <w:iCs/>
          <w:color w:val="000000" w:themeColor="text1"/>
          <w:sz w:val="24"/>
          <w:szCs w:val="24"/>
        </w:rPr>
      </w:pPr>
      <w:r>
        <w:rPr>
          <w:b/>
          <w:bCs/>
          <w:sz w:val="24"/>
          <w:szCs w:val="24"/>
          <w:lang w:val="uk-UA"/>
        </w:rPr>
        <w:t xml:space="preserve">      а</w:t>
      </w:r>
      <w:r w:rsidRPr="006E3753">
        <w:rPr>
          <w:b/>
          <w:bCs/>
          <w:sz w:val="24"/>
          <w:szCs w:val="24"/>
        </w:rPr>
        <w:t xml:space="preserve">) </w:t>
      </w:r>
      <w:proofErr w:type="spellStart"/>
      <w:r w:rsidRPr="006E3753">
        <w:rPr>
          <w:color w:val="000000" w:themeColor="text1"/>
          <w:sz w:val="24"/>
          <w:szCs w:val="24"/>
        </w:rPr>
        <w:t>був</w:t>
      </w:r>
      <w:proofErr w:type="spellEnd"/>
      <w:r w:rsidRPr="006E3753">
        <w:rPr>
          <w:color w:val="000000" w:themeColor="text1"/>
          <w:sz w:val="24"/>
          <w:szCs w:val="24"/>
        </w:rPr>
        <w:t xml:space="preserve"> </w:t>
      </w:r>
      <w:proofErr w:type="spellStart"/>
      <w:r w:rsidRPr="006E3753">
        <w:rPr>
          <w:color w:val="000000" w:themeColor="text1"/>
          <w:sz w:val="24"/>
          <w:szCs w:val="24"/>
        </w:rPr>
        <w:t>виконаний</w:t>
      </w:r>
      <w:proofErr w:type="spellEnd"/>
      <w:r w:rsidRPr="006E3753">
        <w:rPr>
          <w:color w:val="000000" w:themeColor="text1"/>
          <w:sz w:val="24"/>
          <w:szCs w:val="24"/>
        </w:rPr>
        <w:t xml:space="preserve"> </w:t>
      </w:r>
      <w:proofErr w:type="spellStart"/>
      <w:r w:rsidRPr="006E3753">
        <w:rPr>
          <w:color w:val="000000" w:themeColor="text1"/>
          <w:sz w:val="24"/>
          <w:szCs w:val="24"/>
        </w:rPr>
        <w:t>учасником</w:t>
      </w:r>
      <w:proofErr w:type="spellEnd"/>
      <w:r w:rsidRPr="006E3753">
        <w:rPr>
          <w:color w:val="000000" w:themeColor="text1"/>
          <w:sz w:val="24"/>
          <w:szCs w:val="24"/>
        </w:rPr>
        <w:t xml:space="preserve"> </w:t>
      </w:r>
      <w:proofErr w:type="spellStart"/>
      <w:r w:rsidRPr="006E3753">
        <w:rPr>
          <w:color w:val="000000" w:themeColor="text1"/>
          <w:sz w:val="24"/>
          <w:szCs w:val="24"/>
        </w:rPr>
        <w:t>саме</w:t>
      </w:r>
      <w:proofErr w:type="spellEnd"/>
      <w:r w:rsidRPr="006E3753">
        <w:rPr>
          <w:color w:val="000000" w:themeColor="text1"/>
          <w:sz w:val="24"/>
          <w:szCs w:val="24"/>
        </w:rPr>
        <w:t xml:space="preserve"> </w:t>
      </w:r>
      <w:proofErr w:type="spellStart"/>
      <w:r w:rsidRPr="006E3753">
        <w:rPr>
          <w:color w:val="000000" w:themeColor="text1"/>
          <w:sz w:val="24"/>
          <w:szCs w:val="24"/>
        </w:rPr>
        <w:t>на</w:t>
      </w:r>
      <w:proofErr w:type="spellEnd"/>
      <w:r w:rsidRPr="006E3753">
        <w:rPr>
          <w:color w:val="000000" w:themeColor="text1"/>
          <w:sz w:val="24"/>
          <w:szCs w:val="24"/>
        </w:rPr>
        <w:t xml:space="preserve"> </w:t>
      </w:r>
      <w:proofErr w:type="spellStart"/>
      <w:r w:rsidRPr="006E3753">
        <w:rPr>
          <w:b/>
          <w:bCs/>
          <w:i/>
          <w:iCs/>
          <w:color w:val="000000" w:themeColor="text1"/>
          <w:sz w:val="24"/>
          <w:szCs w:val="24"/>
        </w:rPr>
        <w:t>роботи</w:t>
      </w:r>
      <w:proofErr w:type="spellEnd"/>
      <w:r w:rsidRPr="006E3753">
        <w:rPr>
          <w:color w:val="000000" w:themeColor="text1"/>
          <w:sz w:val="24"/>
          <w:szCs w:val="24"/>
        </w:rPr>
        <w:t xml:space="preserve"> </w:t>
      </w:r>
      <w:r w:rsidRPr="006E3753">
        <w:rPr>
          <w:b/>
          <w:bCs/>
          <w:i/>
          <w:iCs/>
          <w:color w:val="000000" w:themeColor="text1"/>
          <w:sz w:val="24"/>
          <w:szCs w:val="24"/>
        </w:rPr>
        <w:t xml:space="preserve">з </w:t>
      </w:r>
      <w:proofErr w:type="spellStart"/>
      <w:r w:rsidRPr="006E3753">
        <w:rPr>
          <w:b/>
          <w:bCs/>
          <w:i/>
          <w:iCs/>
          <w:color w:val="000000" w:themeColor="text1"/>
          <w:sz w:val="24"/>
          <w:szCs w:val="24"/>
        </w:rPr>
        <w:t>нового</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будівництва</w:t>
      </w:r>
      <w:proofErr w:type="spellEnd"/>
      <w:r w:rsidRPr="006E3753">
        <w:rPr>
          <w:color w:val="000000" w:themeColor="text1"/>
          <w:sz w:val="24"/>
          <w:szCs w:val="24"/>
        </w:rPr>
        <w:t xml:space="preserve">, </w:t>
      </w:r>
      <w:proofErr w:type="spellStart"/>
      <w:r w:rsidRPr="006E3753">
        <w:rPr>
          <w:b/>
          <w:bCs/>
          <w:i/>
          <w:iCs/>
          <w:color w:val="000000" w:themeColor="text1"/>
          <w:sz w:val="24"/>
          <w:szCs w:val="24"/>
        </w:rPr>
        <w:t>реконструкції</w:t>
      </w:r>
      <w:proofErr w:type="spellEnd"/>
      <w:r w:rsidRPr="006E3753">
        <w:rPr>
          <w:b/>
          <w:bCs/>
          <w:i/>
          <w:iCs/>
          <w:color w:val="000000" w:themeColor="text1"/>
          <w:sz w:val="24"/>
          <w:szCs w:val="24"/>
        </w:rPr>
        <w:t xml:space="preserve"> </w:t>
      </w:r>
      <w:proofErr w:type="spellStart"/>
      <w:r w:rsidRPr="006E3753">
        <w:rPr>
          <w:b/>
          <w:bCs/>
          <w:i/>
          <w:iCs/>
          <w:sz w:val="24"/>
          <w:szCs w:val="24"/>
        </w:rPr>
        <w:t>та</w:t>
      </w:r>
      <w:proofErr w:type="spellEnd"/>
      <w:r w:rsidRPr="006E3753">
        <w:rPr>
          <w:b/>
          <w:bCs/>
          <w:i/>
          <w:iCs/>
          <w:sz w:val="24"/>
          <w:szCs w:val="24"/>
        </w:rPr>
        <w:t>/</w:t>
      </w:r>
      <w:proofErr w:type="spellStart"/>
      <w:r w:rsidRPr="006E3753">
        <w:rPr>
          <w:b/>
          <w:bCs/>
          <w:i/>
          <w:iCs/>
          <w:sz w:val="24"/>
          <w:szCs w:val="24"/>
        </w:rPr>
        <w:t>або</w:t>
      </w:r>
      <w:proofErr w:type="spellEnd"/>
      <w:r w:rsidRPr="006E3753">
        <w:rPr>
          <w:b/>
          <w:bCs/>
          <w:i/>
          <w:iCs/>
          <w:sz w:val="24"/>
          <w:szCs w:val="24"/>
        </w:rPr>
        <w:t xml:space="preserve"> </w:t>
      </w:r>
      <w:proofErr w:type="spellStart"/>
      <w:r w:rsidRPr="006E3753">
        <w:rPr>
          <w:b/>
          <w:bCs/>
          <w:i/>
          <w:iCs/>
          <w:sz w:val="24"/>
          <w:szCs w:val="24"/>
        </w:rPr>
        <w:t>капітального</w:t>
      </w:r>
      <w:proofErr w:type="spellEnd"/>
      <w:r w:rsidRPr="006E3753">
        <w:rPr>
          <w:b/>
          <w:bCs/>
          <w:i/>
          <w:iCs/>
          <w:sz w:val="24"/>
          <w:szCs w:val="24"/>
        </w:rPr>
        <w:t xml:space="preserve"> </w:t>
      </w:r>
      <w:proofErr w:type="spellStart"/>
      <w:r w:rsidRPr="006E3753">
        <w:rPr>
          <w:b/>
          <w:bCs/>
          <w:i/>
          <w:iCs/>
          <w:sz w:val="24"/>
          <w:szCs w:val="24"/>
        </w:rPr>
        <w:t>ремонту</w:t>
      </w:r>
      <w:proofErr w:type="spellEnd"/>
      <w:r w:rsidRPr="006E3753">
        <w:rPr>
          <w:b/>
          <w:bCs/>
          <w:i/>
          <w:iCs/>
          <w:sz w:val="24"/>
          <w:szCs w:val="24"/>
        </w:rPr>
        <w:t xml:space="preserve"> </w:t>
      </w:r>
      <w:proofErr w:type="spellStart"/>
      <w:r w:rsidRPr="006E3753">
        <w:rPr>
          <w:b/>
          <w:bCs/>
          <w:i/>
          <w:iCs/>
          <w:color w:val="000000" w:themeColor="text1"/>
          <w:sz w:val="24"/>
          <w:szCs w:val="24"/>
        </w:rPr>
        <w:t>житлових</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або</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громадських</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будівель</w:t>
      </w:r>
      <w:proofErr w:type="spellEnd"/>
      <w:r w:rsidRPr="006E3753">
        <w:rPr>
          <w:b/>
          <w:bCs/>
          <w:i/>
          <w:iCs/>
          <w:color w:val="000000" w:themeColor="text1"/>
          <w:sz w:val="24"/>
          <w:szCs w:val="24"/>
        </w:rPr>
        <w:t xml:space="preserve"> з </w:t>
      </w:r>
      <w:proofErr w:type="spellStart"/>
      <w:r w:rsidRPr="006E3753">
        <w:rPr>
          <w:b/>
          <w:bCs/>
          <w:i/>
          <w:iCs/>
          <w:color w:val="000000" w:themeColor="text1"/>
          <w:sz w:val="24"/>
          <w:szCs w:val="24"/>
        </w:rPr>
        <w:t>застосуванням</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заходів</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підвищення</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їх</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енергоефективності</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термосанації</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та</w:t>
      </w:r>
      <w:proofErr w:type="spellEnd"/>
      <w:r w:rsidRPr="006E3753">
        <w:rPr>
          <w:b/>
          <w:bCs/>
          <w:i/>
          <w:iCs/>
          <w:color w:val="000000" w:themeColor="text1"/>
          <w:sz w:val="24"/>
          <w:szCs w:val="24"/>
        </w:rPr>
        <w:t>/</w:t>
      </w:r>
      <w:proofErr w:type="spellStart"/>
      <w:r w:rsidRPr="006E3753">
        <w:rPr>
          <w:b/>
          <w:bCs/>
          <w:i/>
          <w:iCs/>
          <w:color w:val="000000" w:themeColor="text1"/>
          <w:sz w:val="24"/>
          <w:szCs w:val="24"/>
        </w:rPr>
        <w:t>або</w:t>
      </w:r>
      <w:proofErr w:type="spellEnd"/>
      <w:r w:rsidRPr="006E3753">
        <w:rPr>
          <w:b/>
          <w:bCs/>
          <w:i/>
          <w:iCs/>
          <w:color w:val="000000" w:themeColor="text1"/>
          <w:sz w:val="24"/>
          <w:szCs w:val="24"/>
        </w:rPr>
        <w:t xml:space="preserve"> </w:t>
      </w:r>
      <w:proofErr w:type="spellStart"/>
      <w:r w:rsidRPr="006E3753">
        <w:rPr>
          <w:b/>
          <w:bCs/>
          <w:i/>
          <w:iCs/>
          <w:color w:val="000000" w:themeColor="text1"/>
          <w:sz w:val="24"/>
          <w:szCs w:val="24"/>
        </w:rPr>
        <w:t>термомодернізації</w:t>
      </w:r>
      <w:proofErr w:type="spellEnd"/>
      <w:r w:rsidRPr="006E3753">
        <w:rPr>
          <w:b/>
          <w:bCs/>
          <w:i/>
          <w:iCs/>
          <w:color w:val="000000" w:themeColor="text1"/>
          <w:sz w:val="24"/>
          <w:szCs w:val="24"/>
        </w:rPr>
        <w:t xml:space="preserve">), </w:t>
      </w:r>
    </w:p>
    <w:p w14:paraId="29EDCE8E" w14:textId="77777777" w:rsidR="006E3753" w:rsidRPr="006E3753" w:rsidRDefault="006E3753" w:rsidP="006E3753">
      <w:pPr>
        <w:jc w:val="both"/>
        <w:textAlignment w:val="baseline"/>
        <w:rPr>
          <w:b/>
          <w:bCs/>
          <w:i/>
          <w:iCs/>
          <w:color w:val="000000" w:themeColor="text1"/>
          <w:sz w:val="24"/>
          <w:szCs w:val="24"/>
        </w:rPr>
      </w:pPr>
      <w:r w:rsidRPr="006E3753">
        <w:rPr>
          <w:b/>
          <w:bCs/>
          <w:i/>
          <w:iCs/>
          <w:color w:val="000000" w:themeColor="text1"/>
          <w:sz w:val="24"/>
          <w:szCs w:val="24"/>
        </w:rPr>
        <w:t>ТА</w:t>
      </w:r>
    </w:p>
    <w:p w14:paraId="2319EAEA" w14:textId="735C5441" w:rsidR="006E3753" w:rsidRPr="006E3753" w:rsidRDefault="006E3753" w:rsidP="006E3753">
      <w:pPr>
        <w:pStyle w:val="aff4"/>
        <w:ind w:left="366"/>
        <w:jc w:val="both"/>
        <w:textAlignment w:val="baseline"/>
        <w:rPr>
          <w:b/>
          <w:bCs/>
          <w:i/>
          <w:iCs/>
          <w:color w:val="000000" w:themeColor="text1"/>
          <w:sz w:val="24"/>
          <w:szCs w:val="24"/>
        </w:rPr>
      </w:pPr>
      <w:r>
        <w:rPr>
          <w:b/>
          <w:bCs/>
          <w:sz w:val="24"/>
          <w:szCs w:val="24"/>
          <w:lang w:val="uk-UA"/>
        </w:rPr>
        <w:t xml:space="preserve">б) </w:t>
      </w:r>
      <w:proofErr w:type="spellStart"/>
      <w:r w:rsidRPr="006E3753">
        <w:rPr>
          <w:b/>
          <w:bCs/>
          <w:sz w:val="24"/>
          <w:szCs w:val="24"/>
        </w:rPr>
        <w:t>має</w:t>
      </w:r>
      <w:proofErr w:type="spellEnd"/>
      <w:r w:rsidRPr="006E3753">
        <w:rPr>
          <w:b/>
          <w:bCs/>
          <w:sz w:val="24"/>
          <w:szCs w:val="24"/>
        </w:rPr>
        <w:t xml:space="preserve"> </w:t>
      </w:r>
      <w:proofErr w:type="spellStart"/>
      <w:r w:rsidRPr="006E3753">
        <w:rPr>
          <w:b/>
          <w:bCs/>
          <w:sz w:val="24"/>
          <w:szCs w:val="24"/>
        </w:rPr>
        <w:t>клас</w:t>
      </w:r>
      <w:proofErr w:type="spellEnd"/>
      <w:r w:rsidRPr="006E3753">
        <w:rPr>
          <w:b/>
          <w:bCs/>
          <w:sz w:val="24"/>
          <w:szCs w:val="24"/>
        </w:rPr>
        <w:t xml:space="preserve"> </w:t>
      </w:r>
      <w:proofErr w:type="spellStart"/>
      <w:r w:rsidRPr="006E3753">
        <w:rPr>
          <w:b/>
          <w:bCs/>
          <w:sz w:val="24"/>
          <w:szCs w:val="24"/>
        </w:rPr>
        <w:t>наслідків</w:t>
      </w:r>
      <w:proofErr w:type="spellEnd"/>
      <w:r w:rsidRPr="006E3753">
        <w:rPr>
          <w:b/>
          <w:bCs/>
          <w:sz w:val="24"/>
          <w:szCs w:val="24"/>
        </w:rPr>
        <w:t xml:space="preserve"> </w:t>
      </w:r>
      <w:proofErr w:type="spellStart"/>
      <w:r w:rsidRPr="006E3753">
        <w:rPr>
          <w:b/>
          <w:bCs/>
          <w:sz w:val="24"/>
          <w:szCs w:val="24"/>
        </w:rPr>
        <w:t>об’єкта</w:t>
      </w:r>
      <w:proofErr w:type="spellEnd"/>
      <w:r w:rsidRPr="006E3753">
        <w:rPr>
          <w:b/>
          <w:bCs/>
          <w:sz w:val="24"/>
          <w:szCs w:val="24"/>
        </w:rPr>
        <w:t xml:space="preserve"> </w:t>
      </w:r>
      <w:proofErr w:type="spellStart"/>
      <w:r w:rsidRPr="006E3753">
        <w:rPr>
          <w:b/>
          <w:bCs/>
          <w:sz w:val="24"/>
          <w:szCs w:val="24"/>
        </w:rPr>
        <w:t>не</w:t>
      </w:r>
      <w:proofErr w:type="spellEnd"/>
      <w:r w:rsidRPr="006E3753">
        <w:rPr>
          <w:b/>
          <w:bCs/>
          <w:sz w:val="24"/>
          <w:szCs w:val="24"/>
        </w:rPr>
        <w:t xml:space="preserve"> </w:t>
      </w:r>
      <w:proofErr w:type="spellStart"/>
      <w:r w:rsidRPr="006E3753">
        <w:rPr>
          <w:b/>
          <w:bCs/>
          <w:sz w:val="24"/>
          <w:szCs w:val="24"/>
        </w:rPr>
        <w:t>нижче</w:t>
      </w:r>
      <w:proofErr w:type="spellEnd"/>
      <w:r w:rsidRPr="006E3753">
        <w:rPr>
          <w:b/>
          <w:bCs/>
          <w:sz w:val="24"/>
          <w:szCs w:val="24"/>
        </w:rPr>
        <w:t xml:space="preserve"> </w:t>
      </w:r>
      <w:proofErr w:type="spellStart"/>
      <w:r w:rsidRPr="006E3753">
        <w:rPr>
          <w:b/>
          <w:bCs/>
          <w:sz w:val="24"/>
          <w:szCs w:val="24"/>
        </w:rPr>
        <w:t>класу</w:t>
      </w:r>
      <w:proofErr w:type="spellEnd"/>
      <w:r w:rsidRPr="006E3753">
        <w:rPr>
          <w:b/>
          <w:bCs/>
          <w:sz w:val="24"/>
          <w:szCs w:val="24"/>
        </w:rPr>
        <w:t xml:space="preserve"> </w:t>
      </w:r>
      <w:proofErr w:type="spellStart"/>
      <w:r w:rsidRPr="006E3753">
        <w:rPr>
          <w:b/>
          <w:bCs/>
          <w:sz w:val="24"/>
          <w:szCs w:val="24"/>
        </w:rPr>
        <w:t>наслідків</w:t>
      </w:r>
      <w:proofErr w:type="spellEnd"/>
      <w:r w:rsidRPr="006E3753">
        <w:rPr>
          <w:b/>
          <w:bCs/>
          <w:sz w:val="24"/>
          <w:szCs w:val="24"/>
        </w:rPr>
        <w:t xml:space="preserve"> </w:t>
      </w:r>
      <w:proofErr w:type="spellStart"/>
      <w:r w:rsidRPr="006E3753">
        <w:rPr>
          <w:b/>
          <w:bCs/>
          <w:sz w:val="24"/>
          <w:szCs w:val="24"/>
        </w:rPr>
        <w:t>об’єкта</w:t>
      </w:r>
      <w:proofErr w:type="spellEnd"/>
      <w:r w:rsidRPr="006E3753">
        <w:rPr>
          <w:b/>
          <w:bCs/>
          <w:sz w:val="24"/>
          <w:szCs w:val="24"/>
        </w:rPr>
        <w:t xml:space="preserve"> </w:t>
      </w:r>
      <w:proofErr w:type="spellStart"/>
      <w:r w:rsidRPr="006E3753">
        <w:rPr>
          <w:b/>
          <w:bCs/>
          <w:sz w:val="24"/>
          <w:szCs w:val="24"/>
        </w:rPr>
        <w:t>за</w:t>
      </w:r>
      <w:proofErr w:type="spellEnd"/>
      <w:r w:rsidRPr="006E3753">
        <w:rPr>
          <w:b/>
          <w:bCs/>
          <w:sz w:val="24"/>
          <w:szCs w:val="24"/>
        </w:rPr>
        <w:t xml:space="preserve"> </w:t>
      </w:r>
      <w:proofErr w:type="spellStart"/>
      <w:r w:rsidRPr="006E3753">
        <w:rPr>
          <w:b/>
          <w:bCs/>
          <w:sz w:val="24"/>
          <w:szCs w:val="24"/>
        </w:rPr>
        <w:t>предметом</w:t>
      </w:r>
      <w:proofErr w:type="spellEnd"/>
      <w:r w:rsidRPr="006E3753">
        <w:rPr>
          <w:b/>
          <w:bCs/>
          <w:sz w:val="24"/>
          <w:szCs w:val="24"/>
        </w:rPr>
        <w:t xml:space="preserve"> </w:t>
      </w:r>
      <w:proofErr w:type="spellStart"/>
      <w:r w:rsidRPr="006E3753">
        <w:rPr>
          <w:b/>
          <w:bCs/>
          <w:sz w:val="24"/>
          <w:szCs w:val="24"/>
        </w:rPr>
        <w:t>цієї</w:t>
      </w:r>
      <w:proofErr w:type="spellEnd"/>
      <w:r w:rsidRPr="006E3753">
        <w:rPr>
          <w:b/>
          <w:bCs/>
          <w:sz w:val="24"/>
          <w:szCs w:val="24"/>
        </w:rPr>
        <w:t xml:space="preserve"> </w:t>
      </w:r>
      <w:proofErr w:type="spellStart"/>
      <w:r w:rsidRPr="006E3753">
        <w:rPr>
          <w:b/>
          <w:bCs/>
          <w:sz w:val="24"/>
          <w:szCs w:val="24"/>
        </w:rPr>
        <w:t>закупівлі</w:t>
      </w:r>
      <w:proofErr w:type="spellEnd"/>
      <w:r w:rsidRPr="006E3753">
        <w:rPr>
          <w:b/>
          <w:bCs/>
          <w:i/>
          <w:iCs/>
          <w:color w:val="000000" w:themeColor="text1"/>
          <w:sz w:val="24"/>
          <w:szCs w:val="24"/>
        </w:rPr>
        <w:t>.</w:t>
      </w:r>
    </w:p>
    <w:p w14:paraId="329AC5E0" w14:textId="77777777" w:rsidR="006E3753" w:rsidRPr="00324AD6" w:rsidRDefault="006E3753" w:rsidP="006E3753">
      <w:pPr>
        <w:pStyle w:val="aff4"/>
        <w:numPr>
          <w:ilvl w:val="0"/>
          <w:numId w:val="34"/>
        </w:numPr>
        <w:spacing w:before="120" w:after="120"/>
        <w:jc w:val="both"/>
        <w:rPr>
          <w:b/>
          <w:bCs/>
          <w:i/>
          <w:iCs/>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фінансової спроможності учасника</w:t>
      </w:r>
      <w:r>
        <w:rPr>
          <w:color w:val="000000" w:themeColor="text1"/>
          <w:sz w:val="24"/>
          <w:szCs w:val="24"/>
          <w:lang w:val="uk-UA"/>
        </w:rPr>
        <w:t xml:space="preserve"> закупівлі: </w:t>
      </w:r>
    </w:p>
    <w:p w14:paraId="76A5F28C" w14:textId="6B4DDF0E" w:rsidR="006E3753" w:rsidRDefault="006E3753" w:rsidP="006E3753">
      <w:pPr>
        <w:pStyle w:val="aff4"/>
        <w:spacing w:before="120" w:after="120"/>
        <w:ind w:left="1440"/>
        <w:jc w:val="both"/>
        <w:rPr>
          <w:b/>
          <w:bCs/>
          <w:i/>
          <w:iCs/>
          <w:color w:val="000000" w:themeColor="text1"/>
          <w:sz w:val="24"/>
          <w:szCs w:val="24"/>
          <w:lang w:val="uk-UA"/>
        </w:rPr>
      </w:pPr>
      <w:r>
        <w:rPr>
          <w:b/>
          <w:bCs/>
          <w:i/>
          <w:iCs/>
          <w:color w:val="000000" w:themeColor="text1"/>
          <w:sz w:val="24"/>
          <w:szCs w:val="24"/>
          <w:lang w:val="uk-UA"/>
        </w:rPr>
        <w:t>Розмір середньорічного доходу (</w:t>
      </w:r>
      <w:r w:rsidRPr="0067511A">
        <w:rPr>
          <w:b/>
          <w:bCs/>
          <w:i/>
          <w:iCs/>
          <w:color w:val="000000" w:themeColor="text1"/>
          <w:sz w:val="24"/>
          <w:szCs w:val="24"/>
          <w:lang w:val="uk-UA"/>
        </w:rPr>
        <w:t xml:space="preserve">середнє арифметичне значення річних оборотів)  за будь-які 3 роки протягом </w:t>
      </w:r>
      <w:r w:rsidRPr="0067511A">
        <w:rPr>
          <w:b/>
          <w:i/>
          <w:iCs/>
          <w:color w:val="000000" w:themeColor="text1"/>
          <w:sz w:val="24"/>
          <w:szCs w:val="24"/>
          <w:lang w:val="uk-UA"/>
        </w:rPr>
        <w:t xml:space="preserve">періоду </w:t>
      </w:r>
      <w:r w:rsidRPr="0067511A">
        <w:rPr>
          <w:sz w:val="24"/>
          <w:szCs w:val="24"/>
        </w:rPr>
        <w:t xml:space="preserve"> </w:t>
      </w:r>
      <w:proofErr w:type="spellStart"/>
      <w:r w:rsidRPr="0067511A">
        <w:rPr>
          <w:b/>
          <w:bCs/>
          <w:i/>
          <w:iCs/>
          <w:sz w:val="24"/>
          <w:szCs w:val="24"/>
        </w:rPr>
        <w:t>останніх</w:t>
      </w:r>
      <w:proofErr w:type="spellEnd"/>
      <w:r w:rsidRPr="0067511A">
        <w:rPr>
          <w:b/>
          <w:bCs/>
          <w:i/>
          <w:iCs/>
          <w:sz w:val="24"/>
          <w:szCs w:val="24"/>
        </w:rPr>
        <w:t xml:space="preserve"> </w:t>
      </w:r>
      <w:proofErr w:type="spellStart"/>
      <w:r w:rsidRPr="0067511A">
        <w:rPr>
          <w:b/>
          <w:bCs/>
          <w:i/>
          <w:iCs/>
          <w:sz w:val="24"/>
          <w:szCs w:val="24"/>
        </w:rPr>
        <w:t>календарних</w:t>
      </w:r>
      <w:proofErr w:type="spellEnd"/>
      <w:r w:rsidRPr="0067511A">
        <w:rPr>
          <w:b/>
          <w:bCs/>
          <w:i/>
          <w:iCs/>
          <w:sz w:val="24"/>
          <w:szCs w:val="24"/>
        </w:rPr>
        <w:t xml:space="preserve"> 6 </w:t>
      </w:r>
      <w:proofErr w:type="spellStart"/>
      <w:r w:rsidRPr="0067511A">
        <w:rPr>
          <w:b/>
          <w:bCs/>
          <w:i/>
          <w:iCs/>
          <w:sz w:val="24"/>
          <w:szCs w:val="24"/>
        </w:rPr>
        <w:t>років</w:t>
      </w:r>
      <w:proofErr w:type="spellEnd"/>
      <w:r w:rsidRPr="0067511A">
        <w:rPr>
          <w:b/>
          <w:bCs/>
          <w:i/>
          <w:iCs/>
          <w:sz w:val="24"/>
          <w:szCs w:val="24"/>
        </w:rPr>
        <w:t xml:space="preserve"> з 20ХХ </w:t>
      </w:r>
      <w:proofErr w:type="spellStart"/>
      <w:r w:rsidRPr="0067511A">
        <w:rPr>
          <w:b/>
          <w:bCs/>
          <w:i/>
          <w:iCs/>
          <w:sz w:val="24"/>
          <w:szCs w:val="24"/>
        </w:rPr>
        <w:t>по</w:t>
      </w:r>
      <w:proofErr w:type="spellEnd"/>
      <w:r w:rsidRPr="0067511A">
        <w:rPr>
          <w:b/>
          <w:bCs/>
          <w:i/>
          <w:iCs/>
          <w:sz w:val="24"/>
          <w:szCs w:val="24"/>
        </w:rPr>
        <w:t xml:space="preserve"> </w:t>
      </w:r>
      <w:r>
        <w:rPr>
          <w:b/>
          <w:bCs/>
          <w:i/>
          <w:iCs/>
          <w:color w:val="000000" w:themeColor="text1"/>
          <w:sz w:val="24"/>
          <w:szCs w:val="24"/>
          <w:lang w:val="uk-UA"/>
        </w:rPr>
        <w:t>20ХХ</w:t>
      </w:r>
      <w:r>
        <w:rPr>
          <w:b/>
          <w:bCs/>
          <w:i/>
          <w:iCs/>
          <w:color w:val="000000" w:themeColor="text1"/>
          <w:sz w:val="24"/>
          <w:szCs w:val="24"/>
          <w:lang w:val="uk-UA"/>
        </w:rPr>
        <w:t xml:space="preserve"> включно</w:t>
      </w:r>
      <w:r w:rsidRPr="0067511A">
        <w:rPr>
          <w:b/>
          <w:bCs/>
          <w:i/>
          <w:iCs/>
          <w:color w:val="000000" w:themeColor="text1"/>
          <w:sz w:val="24"/>
          <w:szCs w:val="24"/>
          <w:lang w:val="uk-UA"/>
        </w:rPr>
        <w:t xml:space="preserve"> повинен</w:t>
      </w:r>
      <w:r>
        <w:rPr>
          <w:b/>
          <w:bCs/>
          <w:i/>
          <w:iCs/>
          <w:color w:val="000000" w:themeColor="text1"/>
          <w:sz w:val="24"/>
          <w:szCs w:val="24"/>
          <w:lang w:val="uk-UA"/>
        </w:rPr>
        <w:t xml:space="preserve"> становити не менше ніж </w:t>
      </w:r>
      <w:r>
        <w:rPr>
          <w:b/>
          <w:bCs/>
          <w:i/>
          <w:iCs/>
          <w:color w:val="000000" w:themeColor="text1"/>
          <w:sz w:val="24"/>
          <w:szCs w:val="24"/>
          <w:lang w:val="uk-UA"/>
        </w:rPr>
        <w:t>40</w:t>
      </w:r>
      <w:r>
        <w:rPr>
          <w:b/>
          <w:bCs/>
          <w:i/>
          <w:iCs/>
          <w:color w:val="000000" w:themeColor="text1"/>
          <w:sz w:val="24"/>
          <w:szCs w:val="24"/>
          <w:lang w:val="uk-UA"/>
        </w:rPr>
        <w:t>% очікуваної вартості предмета закупівлі.</w:t>
      </w:r>
    </w:p>
    <w:p w14:paraId="1B51368C" w14:textId="77777777" w:rsidR="005E530A" w:rsidRDefault="005E530A">
      <w:pPr>
        <w:ind w:left="1134"/>
        <w:jc w:val="both"/>
        <w:rPr>
          <w:b/>
          <w:bCs/>
          <w:i/>
          <w:iCs/>
          <w:color w:val="000000" w:themeColor="text1"/>
          <w:sz w:val="24"/>
          <w:szCs w:val="24"/>
          <w:lang w:val="ru-RU"/>
        </w:rPr>
      </w:pPr>
    </w:p>
    <w:p w14:paraId="15A668D0"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Авторський нагляд</w:t>
      </w:r>
    </w:p>
    <w:p w14:paraId="2C0F9FC6" w14:textId="77777777" w:rsidR="005E530A" w:rsidRDefault="00000000">
      <w:pPr>
        <w:spacing w:after="120"/>
        <w:jc w:val="both"/>
        <w:rPr>
          <w:color w:val="000000" w:themeColor="text1"/>
          <w:sz w:val="24"/>
          <w:szCs w:val="24"/>
          <w:lang w:val="uk-UA"/>
        </w:rPr>
      </w:pPr>
      <w:bookmarkStart w:id="50" w:name="_Hlk120110996"/>
      <w:r>
        <w:rPr>
          <w:color w:val="000000"/>
          <w:sz w:val="24"/>
          <w:szCs w:val="24"/>
          <w:lang w:val="uk-UA"/>
        </w:rPr>
        <w:t xml:space="preserve">Вартість та порядок здійснення авторського нагляду визначається </w:t>
      </w:r>
      <w:sdt>
        <w:sdtPr>
          <w:rPr>
            <w:sz w:val="24"/>
            <w:szCs w:val="24"/>
            <w:lang w:val="uk-UA"/>
          </w:rPr>
          <w:tag w:val="goog_rdk_51"/>
          <w:id w:val="-1702618327"/>
        </w:sdtPr>
        <w:sdtContent>
          <w:r>
            <w:rPr>
              <w:sz w:val="24"/>
              <w:szCs w:val="24"/>
              <w:lang w:val="uk-UA"/>
            </w:rPr>
            <w:t>ОКРЕМИМ</w:t>
          </w:r>
        </w:sdtContent>
      </w:sdt>
      <w:r>
        <w:rPr>
          <w:color w:val="000000"/>
          <w:sz w:val="24"/>
          <w:szCs w:val="24"/>
          <w:lang w:val="uk-UA"/>
        </w:rPr>
        <w:t xml:space="preserve"> договором, укладеним з відібраним </w:t>
      </w:r>
      <w:proofErr w:type="spellStart"/>
      <w:r>
        <w:rPr>
          <w:color w:val="000000"/>
          <w:sz w:val="24"/>
          <w:szCs w:val="24"/>
          <w:lang w:val="uk-UA"/>
        </w:rPr>
        <w:t>проєктантом</w:t>
      </w:r>
      <w:proofErr w:type="spellEnd"/>
      <w:r>
        <w:rPr>
          <w:color w:val="000000"/>
          <w:sz w:val="24"/>
          <w:szCs w:val="24"/>
          <w:lang w:val="uk-UA"/>
        </w:rPr>
        <w:t xml:space="preserve">, відповідно до цивільного законодавства без проведення додаткових процедур закупівлі та згідно з розробленою </w:t>
      </w:r>
      <w:proofErr w:type="spellStart"/>
      <w:r>
        <w:rPr>
          <w:color w:val="000000"/>
          <w:sz w:val="24"/>
          <w:szCs w:val="24"/>
          <w:lang w:val="uk-UA"/>
        </w:rPr>
        <w:t>проєктно</w:t>
      </w:r>
      <w:proofErr w:type="spellEnd"/>
      <w:r>
        <w:rPr>
          <w:color w:val="000000"/>
          <w:sz w:val="24"/>
          <w:szCs w:val="24"/>
          <w:lang w:val="uk-UA"/>
        </w:rPr>
        <w:t xml:space="preserve">-кошторисною документацією (ПКД). Укладання такого договору відбувається після розробки ПКД, отримання позитивного експертного висновку та укладання Замовником договору на виконання будівельних робіт. Для реалізації </w:t>
      </w:r>
      <w:proofErr w:type="spellStart"/>
      <w:r>
        <w:rPr>
          <w:color w:val="000000"/>
          <w:sz w:val="24"/>
          <w:szCs w:val="24"/>
          <w:lang w:val="uk-UA"/>
        </w:rPr>
        <w:t>Проєкту</w:t>
      </w:r>
      <w:proofErr w:type="spellEnd"/>
      <w:r>
        <w:rPr>
          <w:color w:val="000000"/>
          <w:sz w:val="24"/>
          <w:szCs w:val="24"/>
          <w:lang w:val="uk-UA"/>
        </w:rPr>
        <w:t xml:space="preserve"> ВОУ авторський нагляд не вважається окремим видом робіт і включається до плану </w:t>
      </w:r>
      <w:proofErr w:type="spellStart"/>
      <w:r>
        <w:rPr>
          <w:color w:val="000000"/>
          <w:sz w:val="24"/>
          <w:szCs w:val="24"/>
          <w:lang w:val="uk-UA"/>
        </w:rPr>
        <w:t>закупівель</w:t>
      </w:r>
      <w:proofErr w:type="spellEnd"/>
      <w:r>
        <w:rPr>
          <w:color w:val="000000"/>
          <w:sz w:val="24"/>
          <w:szCs w:val="24"/>
          <w:lang w:val="uk-UA"/>
        </w:rPr>
        <w:t xml:space="preserve"> як частина послуг </w:t>
      </w:r>
      <w:r>
        <w:rPr>
          <w:color w:val="000000" w:themeColor="text1"/>
          <w:sz w:val="24"/>
          <w:szCs w:val="24"/>
          <w:lang w:val="uk-UA"/>
        </w:rPr>
        <w:t>(</w:t>
      </w:r>
      <w:r>
        <w:rPr>
          <w:sz w:val="24"/>
          <w:szCs w:val="24"/>
          <w:lang w:val="uk-UA"/>
        </w:rPr>
        <w:t xml:space="preserve">робіт) </w:t>
      </w:r>
      <w:r>
        <w:rPr>
          <w:color w:val="000000"/>
          <w:sz w:val="24"/>
          <w:szCs w:val="24"/>
          <w:lang w:val="uk-UA"/>
        </w:rPr>
        <w:t xml:space="preserve">з </w:t>
      </w:r>
      <w:proofErr w:type="spellStart"/>
      <w:r>
        <w:rPr>
          <w:color w:val="000000"/>
          <w:sz w:val="24"/>
          <w:szCs w:val="24"/>
          <w:lang w:val="uk-UA"/>
        </w:rPr>
        <w:t>проєктування</w:t>
      </w:r>
      <w:proofErr w:type="spellEnd"/>
      <w:r>
        <w:rPr>
          <w:color w:val="000000"/>
          <w:sz w:val="24"/>
          <w:szCs w:val="24"/>
          <w:lang w:val="uk-UA"/>
        </w:rPr>
        <w:t>.</w:t>
      </w:r>
    </w:p>
    <w:bookmarkEnd w:id="50"/>
    <w:p w14:paraId="6E7128D9" w14:textId="77777777" w:rsidR="005E530A" w:rsidRDefault="005E530A">
      <w:pPr>
        <w:spacing w:after="120"/>
        <w:jc w:val="both"/>
        <w:rPr>
          <w:b/>
          <w:bCs/>
          <w:color w:val="000000" w:themeColor="text1"/>
          <w:sz w:val="24"/>
          <w:szCs w:val="24"/>
          <w:lang w:val="uk-UA"/>
        </w:rPr>
      </w:pPr>
    </w:p>
    <w:p w14:paraId="0638F656"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lastRenderedPageBreak/>
        <w:t>Технічний нагляд</w:t>
      </w:r>
    </w:p>
    <w:p w14:paraId="524EEB20" w14:textId="77777777" w:rsidR="005E530A" w:rsidRDefault="00000000">
      <w:pPr>
        <w:spacing w:after="120"/>
        <w:jc w:val="both"/>
        <w:rPr>
          <w:rFonts w:eastAsia="Arial"/>
          <w:color w:val="000000" w:themeColor="text1"/>
          <w:sz w:val="24"/>
          <w:szCs w:val="24"/>
          <w:lang w:val="uk-UA"/>
        </w:rPr>
      </w:pPr>
      <w:r>
        <w:rPr>
          <w:rFonts w:eastAsia="Arial"/>
          <w:color w:val="000000" w:themeColor="text1"/>
          <w:sz w:val="24"/>
          <w:szCs w:val="24"/>
          <w:lang w:val="uk-UA"/>
        </w:rPr>
        <w:t xml:space="preserve">Реалізація </w:t>
      </w:r>
      <w:proofErr w:type="spellStart"/>
      <w:r>
        <w:rPr>
          <w:rFonts w:eastAsia="Arial"/>
          <w:color w:val="000000" w:themeColor="text1"/>
          <w:sz w:val="24"/>
          <w:szCs w:val="24"/>
          <w:lang w:val="uk-UA"/>
        </w:rPr>
        <w:t>суб-проєктів</w:t>
      </w:r>
      <w:proofErr w:type="spellEnd"/>
      <w:r>
        <w:rPr>
          <w:rFonts w:eastAsia="Arial"/>
          <w:color w:val="000000" w:themeColor="text1"/>
          <w:sz w:val="24"/>
          <w:szCs w:val="24"/>
          <w:lang w:val="uk-UA"/>
        </w:rPr>
        <w:t xml:space="preserve"> в рамках </w:t>
      </w:r>
      <w:proofErr w:type="spellStart"/>
      <w:r>
        <w:rPr>
          <w:rFonts w:eastAsia="Arial"/>
          <w:color w:val="000000" w:themeColor="text1"/>
          <w:sz w:val="24"/>
          <w:szCs w:val="24"/>
          <w:lang w:val="uk-UA"/>
        </w:rPr>
        <w:t>Проєкту</w:t>
      </w:r>
      <w:proofErr w:type="spellEnd"/>
      <w:r>
        <w:rPr>
          <w:rFonts w:eastAsia="Arial"/>
          <w:color w:val="000000" w:themeColor="text1"/>
          <w:sz w:val="24"/>
          <w:szCs w:val="24"/>
          <w:lang w:val="uk-UA"/>
        </w:rPr>
        <w:t xml:space="preserve"> ВОУ вимагатиме технічного нагляду за ходом відповідних будівельних робіт. З метою дотримання вимог щодо забезпечення якості виконання будівельних робіт з належним дотриманням будівельних стандартів, університети-Замовники як кінцеві </w:t>
      </w:r>
      <w:proofErr w:type="spellStart"/>
      <w:r>
        <w:rPr>
          <w:rFonts w:eastAsia="Arial"/>
          <w:color w:val="000000" w:themeColor="text1"/>
          <w:sz w:val="24"/>
          <w:szCs w:val="24"/>
          <w:lang w:val="uk-UA"/>
        </w:rPr>
        <w:t>бенефіціари</w:t>
      </w:r>
      <w:proofErr w:type="spellEnd"/>
      <w:r>
        <w:rPr>
          <w:rFonts w:eastAsia="Arial"/>
          <w:color w:val="000000" w:themeColor="text1"/>
          <w:sz w:val="24"/>
          <w:szCs w:val="24"/>
          <w:lang w:val="uk-UA"/>
        </w:rPr>
        <w:t xml:space="preserve"> будуть зобов'язані укладати договори на послуги технічного нагляду незалежно від вартості будівельних робіт та контролю за виконанням договорів.</w:t>
      </w:r>
    </w:p>
    <w:p w14:paraId="389F1912" w14:textId="77777777" w:rsidR="005E530A" w:rsidRDefault="00000000">
      <w:pPr>
        <w:spacing w:after="120"/>
        <w:jc w:val="both"/>
        <w:rPr>
          <w:rFonts w:eastAsia="Arial"/>
          <w:color w:val="000000" w:themeColor="text1"/>
          <w:sz w:val="24"/>
          <w:szCs w:val="24"/>
          <w:lang w:val="uk-UA"/>
        </w:rPr>
      </w:pPr>
      <w:r>
        <w:rPr>
          <w:rFonts w:eastAsia="Arial"/>
          <w:color w:val="000000" w:themeColor="text1"/>
          <w:sz w:val="24"/>
          <w:szCs w:val="24"/>
          <w:lang w:val="uk-UA"/>
        </w:rPr>
        <w:t xml:space="preserve">Нагляд за </w:t>
      </w:r>
      <w:proofErr w:type="spellStart"/>
      <w:r>
        <w:rPr>
          <w:rFonts w:eastAsia="Arial"/>
          <w:color w:val="000000" w:themeColor="text1"/>
          <w:sz w:val="24"/>
          <w:szCs w:val="24"/>
          <w:lang w:val="uk-UA"/>
        </w:rPr>
        <w:t>проєктами</w:t>
      </w:r>
      <w:proofErr w:type="spellEnd"/>
      <w:r>
        <w:rPr>
          <w:rFonts w:eastAsia="Arial"/>
          <w:color w:val="000000" w:themeColor="text1"/>
          <w:sz w:val="24"/>
          <w:szCs w:val="24"/>
          <w:lang w:val="uk-UA"/>
        </w:rPr>
        <w:t xml:space="preserve"> робіт здійснюватиметься протягом строку експлуатації </w:t>
      </w:r>
      <w:proofErr w:type="spellStart"/>
      <w:r>
        <w:rPr>
          <w:rFonts w:eastAsia="Arial"/>
          <w:color w:val="000000" w:themeColor="text1"/>
          <w:sz w:val="24"/>
          <w:szCs w:val="24"/>
          <w:lang w:val="uk-UA"/>
        </w:rPr>
        <w:t>субпроєкту</w:t>
      </w:r>
      <w:proofErr w:type="spellEnd"/>
      <w:r>
        <w:rPr>
          <w:rFonts w:eastAsia="Arial"/>
          <w:color w:val="000000" w:themeColor="text1"/>
          <w:sz w:val="24"/>
          <w:szCs w:val="24"/>
          <w:lang w:val="uk-UA"/>
        </w:rPr>
        <w:t xml:space="preserve"> під час усіх поточних будівельно-монтажних робіт до його завершення. Надання послуг технічного нагляду </w:t>
      </w:r>
      <w:r>
        <w:rPr>
          <w:bCs/>
          <w:iCs/>
          <w:color w:val="000000" w:themeColor="text1"/>
          <w:sz w:val="24"/>
          <w:szCs w:val="24"/>
          <w:lang w:val="uk-UA"/>
        </w:rPr>
        <w:t>та контролю</w:t>
      </w:r>
      <w:r>
        <w:rPr>
          <w:rFonts w:eastAsia="Arial"/>
          <w:color w:val="000000" w:themeColor="text1"/>
          <w:sz w:val="24"/>
          <w:szCs w:val="24"/>
          <w:lang w:val="uk-UA"/>
        </w:rPr>
        <w:t xml:space="preserve"> передбачає призначення інженера технічного нагляду, який має кваліфікаційний сертифікат, що дає йому право виконувати технічний нагляд за будівельними роботами.</w:t>
      </w:r>
    </w:p>
    <w:p w14:paraId="4A919756" w14:textId="77777777" w:rsidR="005E530A" w:rsidRDefault="00000000">
      <w:pPr>
        <w:spacing w:after="120"/>
        <w:jc w:val="both"/>
        <w:rPr>
          <w:rFonts w:eastAsia="Arial"/>
          <w:color w:val="000000" w:themeColor="text1"/>
          <w:sz w:val="24"/>
          <w:szCs w:val="24"/>
          <w:lang w:val="uk-UA"/>
        </w:rPr>
      </w:pPr>
      <w:r>
        <w:rPr>
          <w:rFonts w:eastAsia="Arial"/>
          <w:color w:val="000000" w:themeColor="text1"/>
          <w:sz w:val="24"/>
          <w:szCs w:val="24"/>
          <w:lang w:val="uk-UA"/>
        </w:rPr>
        <w:t xml:space="preserve">Обсяг послуг технічного нагляду буде детально визначений у відповідних договорах, які будуть укладені між Замовниками-університетами як кінцевими </w:t>
      </w:r>
      <w:proofErr w:type="spellStart"/>
      <w:r>
        <w:rPr>
          <w:rFonts w:eastAsia="Arial"/>
          <w:color w:val="000000" w:themeColor="text1"/>
          <w:sz w:val="24"/>
          <w:szCs w:val="24"/>
          <w:lang w:val="uk-UA"/>
        </w:rPr>
        <w:t>бенефіціарами</w:t>
      </w:r>
      <w:proofErr w:type="spellEnd"/>
      <w:r>
        <w:rPr>
          <w:rFonts w:eastAsia="Arial"/>
          <w:color w:val="000000" w:themeColor="text1"/>
          <w:sz w:val="24"/>
          <w:szCs w:val="24"/>
          <w:lang w:val="uk-UA"/>
        </w:rPr>
        <w:t xml:space="preserve"> та виконавцями послуг технічного нагляду. Примірний договір на технічний нагляд базується на </w:t>
      </w:r>
      <w:r>
        <w:rPr>
          <w:sz w:val="24"/>
          <w:szCs w:val="24"/>
          <w:lang w:val="uk-UA"/>
        </w:rPr>
        <w:t xml:space="preserve">наказі </w:t>
      </w:r>
      <w:proofErr w:type="spellStart"/>
      <w:r>
        <w:rPr>
          <w:sz w:val="24"/>
          <w:szCs w:val="24"/>
          <w:lang w:val="uk-UA"/>
        </w:rPr>
        <w:t>Мінрегіону</w:t>
      </w:r>
      <w:proofErr w:type="spellEnd"/>
      <w:r>
        <w:rPr>
          <w:sz w:val="24"/>
          <w:szCs w:val="24"/>
          <w:lang w:val="uk-UA"/>
        </w:rPr>
        <w:t xml:space="preserve"> </w:t>
      </w:r>
      <w:r>
        <w:rPr>
          <w:color w:val="1D1D1B"/>
          <w:sz w:val="24"/>
          <w:szCs w:val="24"/>
          <w:shd w:val="clear" w:color="auto" w:fill="FFFFFF"/>
          <w:lang w:val="uk-UA"/>
        </w:rPr>
        <w:t>від 13.04.2020 № 89 «Про затвердження примірних форм договорів про здійснення технічного нагляду та про надання інженерно-консультаційних послуг у будівництві»</w:t>
      </w:r>
      <w:r>
        <w:rPr>
          <w:rStyle w:val="af5"/>
          <w:color w:val="1D1D1B"/>
          <w:sz w:val="24"/>
          <w:szCs w:val="24"/>
          <w:shd w:val="clear" w:color="auto" w:fill="FFFFFF"/>
        </w:rPr>
        <w:footnoteReference w:id="14"/>
      </w:r>
      <w:r>
        <w:rPr>
          <w:sz w:val="24"/>
          <w:szCs w:val="24"/>
          <w:lang w:val="uk-UA"/>
        </w:rPr>
        <w:t xml:space="preserve"> .</w:t>
      </w:r>
    </w:p>
    <w:p w14:paraId="4E67A93D" w14:textId="77777777" w:rsidR="005E530A" w:rsidRDefault="00000000">
      <w:pPr>
        <w:spacing w:after="120"/>
        <w:jc w:val="both"/>
        <w:rPr>
          <w:rFonts w:eastAsia="Arial"/>
          <w:color w:val="000000" w:themeColor="text1"/>
          <w:sz w:val="24"/>
          <w:szCs w:val="24"/>
          <w:lang w:val="uk-UA"/>
        </w:rPr>
      </w:pPr>
      <w:r>
        <w:rPr>
          <w:rFonts w:eastAsia="Arial"/>
          <w:color w:val="000000" w:themeColor="text1"/>
          <w:sz w:val="24"/>
          <w:szCs w:val="24"/>
          <w:lang w:val="uk-UA"/>
        </w:rPr>
        <w:t xml:space="preserve">Виконавці послуг з технічного нагляду  будуть зобов’язані готувати звіт за кожним </w:t>
      </w:r>
      <w:proofErr w:type="spellStart"/>
      <w:r>
        <w:rPr>
          <w:rFonts w:eastAsia="Arial"/>
          <w:color w:val="000000" w:themeColor="text1"/>
          <w:sz w:val="24"/>
          <w:szCs w:val="24"/>
          <w:lang w:val="uk-UA"/>
        </w:rPr>
        <w:t>суб-проєктом</w:t>
      </w:r>
      <w:proofErr w:type="spellEnd"/>
      <w:r>
        <w:rPr>
          <w:rFonts w:eastAsia="Arial"/>
          <w:color w:val="000000" w:themeColor="text1"/>
          <w:sz w:val="24"/>
          <w:szCs w:val="24"/>
          <w:lang w:val="uk-UA"/>
        </w:rPr>
        <w:t xml:space="preserve"> </w:t>
      </w:r>
      <w:r>
        <w:rPr>
          <w:rFonts w:eastAsia="Arial"/>
          <w:b/>
          <w:bCs/>
          <w:color w:val="000000" w:themeColor="text1"/>
          <w:sz w:val="24"/>
          <w:szCs w:val="24"/>
          <w:lang w:val="uk-UA"/>
        </w:rPr>
        <w:t>щомісяця.</w:t>
      </w:r>
      <w:r>
        <w:rPr>
          <w:rFonts w:eastAsia="Arial"/>
          <w:color w:val="000000" w:themeColor="text1"/>
          <w:sz w:val="24"/>
          <w:szCs w:val="24"/>
          <w:lang w:val="uk-UA"/>
        </w:rPr>
        <w:t xml:space="preserve"> Шаблон для звітів про технічний нагляд включений до зразка договору. </w:t>
      </w:r>
      <w:r>
        <w:rPr>
          <w:rFonts w:eastAsia="Arial"/>
          <w:b/>
          <w:color w:val="000000" w:themeColor="text1"/>
          <w:sz w:val="24"/>
          <w:szCs w:val="24"/>
          <w:lang w:val="uk-UA"/>
        </w:rPr>
        <w:t xml:space="preserve">Кінцеві </w:t>
      </w:r>
      <w:proofErr w:type="spellStart"/>
      <w:r>
        <w:rPr>
          <w:rFonts w:eastAsia="Arial"/>
          <w:b/>
          <w:color w:val="000000" w:themeColor="text1"/>
          <w:sz w:val="24"/>
          <w:szCs w:val="24"/>
          <w:lang w:val="uk-UA"/>
        </w:rPr>
        <w:t>бенефіціари</w:t>
      </w:r>
      <w:proofErr w:type="spellEnd"/>
      <w:r>
        <w:rPr>
          <w:rFonts w:eastAsia="Arial"/>
          <w:b/>
          <w:color w:val="000000" w:themeColor="text1"/>
          <w:sz w:val="24"/>
          <w:szCs w:val="24"/>
          <w:lang w:val="uk-UA"/>
        </w:rPr>
        <w:t xml:space="preserve"> / Замовники повинні забезпечити, щоб шаблон звітності став невід’ємною частиною договорів </w:t>
      </w:r>
      <w:r>
        <w:rPr>
          <w:rFonts w:eastAsia="Arial"/>
          <w:color w:val="000000" w:themeColor="text1"/>
          <w:sz w:val="24"/>
          <w:szCs w:val="24"/>
          <w:lang w:val="uk-UA"/>
        </w:rPr>
        <w:t>на послуги технічного нагляду .</w:t>
      </w:r>
    </w:p>
    <w:p w14:paraId="79D471AF" w14:textId="77777777" w:rsidR="005E530A" w:rsidRDefault="00000000">
      <w:pPr>
        <w:spacing w:before="120" w:after="120"/>
        <w:jc w:val="both"/>
        <w:rPr>
          <w:color w:val="000000" w:themeColor="text1"/>
          <w:sz w:val="24"/>
          <w:szCs w:val="24"/>
          <w:lang w:val="uk-UA"/>
        </w:rPr>
      </w:pPr>
      <w:r>
        <w:rPr>
          <w:color w:val="000000" w:themeColor="text1"/>
          <w:sz w:val="24"/>
          <w:szCs w:val="24"/>
          <w:lang w:val="uk-UA"/>
        </w:rPr>
        <w:t xml:space="preserve">Для тендерів на виконання робіт з технічного нагляду Замовники повинні застосовувати наступні </w:t>
      </w:r>
      <w:r>
        <w:rPr>
          <w:b/>
          <w:color w:val="000000" w:themeColor="text1"/>
          <w:sz w:val="24"/>
          <w:szCs w:val="24"/>
          <w:lang w:val="uk-UA"/>
        </w:rPr>
        <w:t>кваліфікаційні критерії у тендерній документації</w:t>
      </w:r>
      <w:r>
        <w:rPr>
          <w:color w:val="000000" w:themeColor="text1"/>
          <w:sz w:val="24"/>
          <w:szCs w:val="24"/>
          <w:lang w:val="uk-UA"/>
        </w:rPr>
        <w:t>:</w:t>
      </w:r>
    </w:p>
    <w:p w14:paraId="5A005F17" w14:textId="77777777" w:rsidR="006E3753" w:rsidRDefault="006E3753" w:rsidP="006E3753">
      <w:pPr>
        <w:pStyle w:val="aff4"/>
        <w:numPr>
          <w:ilvl w:val="0"/>
          <w:numId w:val="36"/>
        </w:numPr>
        <w:spacing w:before="120" w:after="120"/>
        <w:jc w:val="both"/>
        <w:rPr>
          <w:color w:val="000000" w:themeColor="text1"/>
          <w:sz w:val="24"/>
          <w:szCs w:val="24"/>
          <w:lang w:val="uk-UA"/>
        </w:rPr>
      </w:pPr>
      <w:bookmarkStart w:id="51" w:name="_Hlk130583538"/>
      <w:r>
        <w:rPr>
          <w:color w:val="000000" w:themeColor="text1"/>
          <w:sz w:val="24"/>
          <w:szCs w:val="24"/>
          <w:lang w:val="uk-UA"/>
        </w:rPr>
        <w:t xml:space="preserve">У якості критерію щодо </w:t>
      </w:r>
      <w:r>
        <w:rPr>
          <w:color w:val="000000" w:themeColor="text1"/>
          <w:sz w:val="24"/>
          <w:szCs w:val="24"/>
          <w:u w:val="single"/>
          <w:lang w:val="uk-UA"/>
        </w:rPr>
        <w:t>виконання аналогічних робіт</w:t>
      </w:r>
      <w:r>
        <w:rPr>
          <w:color w:val="000000" w:themeColor="text1"/>
          <w:sz w:val="24"/>
          <w:szCs w:val="24"/>
          <w:lang w:val="uk-UA"/>
        </w:rPr>
        <w:t>:</w:t>
      </w:r>
    </w:p>
    <w:p w14:paraId="5B4CE419" w14:textId="77777777" w:rsidR="006E3753" w:rsidRDefault="006E3753" w:rsidP="006E3753">
      <w:pPr>
        <w:pStyle w:val="aff4"/>
        <w:spacing w:before="120" w:after="120"/>
        <w:ind w:left="1418"/>
        <w:jc w:val="both"/>
        <w:rPr>
          <w:b/>
          <w:bCs/>
          <w:i/>
          <w:iCs/>
          <w:color w:val="000000" w:themeColor="text1"/>
          <w:sz w:val="24"/>
          <w:szCs w:val="24"/>
          <w:lang w:val="uk-UA"/>
        </w:rPr>
      </w:pPr>
      <w:r>
        <w:rPr>
          <w:b/>
          <w:bCs/>
          <w:i/>
          <w:iCs/>
          <w:color w:val="000000" w:themeColor="text1"/>
          <w:sz w:val="24"/>
          <w:szCs w:val="24"/>
          <w:lang w:val="uk-UA"/>
        </w:rPr>
        <w:t xml:space="preserve">Відповідний досвід роботи: не менше 2 повністю виконаних аналогічних договорів протягом </w:t>
      </w:r>
      <w:r>
        <w:rPr>
          <w:b/>
          <w:i/>
          <w:iCs/>
          <w:color w:val="000000" w:themeColor="text1"/>
          <w:sz w:val="24"/>
          <w:szCs w:val="24"/>
          <w:lang w:val="uk-UA"/>
        </w:rPr>
        <w:t xml:space="preserve">останніх 6 років від дати оприлюднення оголошення про закупівлю ((тобто виконання договору має бути в період часу з ХХ.ХХ.20ХХ) </w:t>
      </w:r>
      <w:r>
        <w:rPr>
          <w:b/>
          <w:bCs/>
          <w:i/>
          <w:iCs/>
          <w:color w:val="000000" w:themeColor="text1"/>
          <w:sz w:val="24"/>
          <w:szCs w:val="24"/>
          <w:lang w:val="uk-UA"/>
        </w:rPr>
        <w:t>із вартістю кожного договору не менше 30% від очікуваної вартості закупівлі .</w:t>
      </w:r>
    </w:p>
    <w:p w14:paraId="2FD77EC1" w14:textId="77777777" w:rsidR="006E3753" w:rsidRPr="00324AD6" w:rsidRDefault="006E3753" w:rsidP="006E3753">
      <w:pPr>
        <w:pStyle w:val="aff4"/>
        <w:numPr>
          <w:ilvl w:val="0"/>
          <w:numId w:val="36"/>
        </w:numPr>
        <w:spacing w:before="120" w:after="120"/>
        <w:jc w:val="both"/>
        <w:rPr>
          <w:b/>
          <w:bCs/>
          <w:i/>
          <w:iCs/>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фінансової спроможності учасника</w:t>
      </w:r>
      <w:r>
        <w:rPr>
          <w:color w:val="000000" w:themeColor="text1"/>
          <w:sz w:val="24"/>
          <w:szCs w:val="24"/>
          <w:lang w:val="uk-UA"/>
        </w:rPr>
        <w:t xml:space="preserve"> закупівлі: </w:t>
      </w:r>
    </w:p>
    <w:p w14:paraId="79268CA0" w14:textId="67511C81" w:rsidR="006E3753" w:rsidRDefault="006E3753" w:rsidP="006E3753">
      <w:pPr>
        <w:pStyle w:val="aff4"/>
        <w:spacing w:before="120" w:after="120"/>
        <w:ind w:left="1440"/>
        <w:jc w:val="both"/>
        <w:rPr>
          <w:b/>
          <w:bCs/>
          <w:i/>
          <w:iCs/>
          <w:color w:val="000000" w:themeColor="text1"/>
          <w:sz w:val="24"/>
          <w:szCs w:val="24"/>
          <w:lang w:val="uk-UA"/>
        </w:rPr>
      </w:pPr>
      <w:r>
        <w:rPr>
          <w:b/>
          <w:bCs/>
          <w:i/>
          <w:iCs/>
          <w:color w:val="000000" w:themeColor="text1"/>
          <w:sz w:val="24"/>
          <w:szCs w:val="24"/>
          <w:lang w:val="uk-UA"/>
        </w:rPr>
        <w:t>Розмір середньорічного доходу (</w:t>
      </w:r>
      <w:r w:rsidRPr="0067511A">
        <w:rPr>
          <w:b/>
          <w:bCs/>
          <w:i/>
          <w:iCs/>
          <w:color w:val="000000" w:themeColor="text1"/>
          <w:sz w:val="24"/>
          <w:szCs w:val="24"/>
          <w:lang w:val="uk-UA"/>
        </w:rPr>
        <w:t xml:space="preserve">середнє арифметичне значення річних оборотів)  за будь-які 3 роки протягом </w:t>
      </w:r>
      <w:r w:rsidRPr="0067511A">
        <w:rPr>
          <w:b/>
          <w:i/>
          <w:iCs/>
          <w:color w:val="000000" w:themeColor="text1"/>
          <w:sz w:val="24"/>
          <w:szCs w:val="24"/>
          <w:lang w:val="uk-UA"/>
        </w:rPr>
        <w:t xml:space="preserve">періоду </w:t>
      </w:r>
      <w:r w:rsidRPr="0067511A">
        <w:rPr>
          <w:sz w:val="24"/>
          <w:szCs w:val="24"/>
        </w:rPr>
        <w:t xml:space="preserve"> </w:t>
      </w:r>
      <w:proofErr w:type="spellStart"/>
      <w:r w:rsidRPr="0067511A">
        <w:rPr>
          <w:b/>
          <w:bCs/>
          <w:i/>
          <w:iCs/>
          <w:sz w:val="24"/>
          <w:szCs w:val="24"/>
        </w:rPr>
        <w:t>останніх</w:t>
      </w:r>
      <w:proofErr w:type="spellEnd"/>
      <w:r w:rsidRPr="0067511A">
        <w:rPr>
          <w:b/>
          <w:bCs/>
          <w:i/>
          <w:iCs/>
          <w:sz w:val="24"/>
          <w:szCs w:val="24"/>
        </w:rPr>
        <w:t xml:space="preserve"> </w:t>
      </w:r>
      <w:proofErr w:type="spellStart"/>
      <w:r w:rsidRPr="0067511A">
        <w:rPr>
          <w:b/>
          <w:bCs/>
          <w:i/>
          <w:iCs/>
          <w:sz w:val="24"/>
          <w:szCs w:val="24"/>
        </w:rPr>
        <w:t>календарних</w:t>
      </w:r>
      <w:proofErr w:type="spellEnd"/>
      <w:r w:rsidRPr="0067511A">
        <w:rPr>
          <w:b/>
          <w:bCs/>
          <w:i/>
          <w:iCs/>
          <w:sz w:val="24"/>
          <w:szCs w:val="24"/>
        </w:rPr>
        <w:t xml:space="preserve"> 6 </w:t>
      </w:r>
      <w:proofErr w:type="spellStart"/>
      <w:r w:rsidRPr="0067511A">
        <w:rPr>
          <w:b/>
          <w:bCs/>
          <w:i/>
          <w:iCs/>
          <w:sz w:val="24"/>
          <w:szCs w:val="24"/>
        </w:rPr>
        <w:t>років</w:t>
      </w:r>
      <w:proofErr w:type="spellEnd"/>
      <w:r w:rsidRPr="0067511A">
        <w:rPr>
          <w:b/>
          <w:bCs/>
          <w:i/>
          <w:iCs/>
          <w:sz w:val="24"/>
          <w:szCs w:val="24"/>
        </w:rPr>
        <w:t xml:space="preserve"> з 20ХХ </w:t>
      </w:r>
      <w:proofErr w:type="spellStart"/>
      <w:r w:rsidRPr="0067511A">
        <w:rPr>
          <w:b/>
          <w:bCs/>
          <w:i/>
          <w:iCs/>
          <w:sz w:val="24"/>
          <w:szCs w:val="24"/>
        </w:rPr>
        <w:t>по</w:t>
      </w:r>
      <w:proofErr w:type="spellEnd"/>
      <w:r w:rsidRPr="0067511A">
        <w:rPr>
          <w:b/>
          <w:bCs/>
          <w:i/>
          <w:iCs/>
          <w:sz w:val="24"/>
          <w:szCs w:val="24"/>
        </w:rPr>
        <w:t xml:space="preserve"> </w:t>
      </w:r>
      <w:r>
        <w:rPr>
          <w:b/>
          <w:bCs/>
          <w:i/>
          <w:iCs/>
          <w:color w:val="000000" w:themeColor="text1"/>
          <w:sz w:val="24"/>
          <w:szCs w:val="24"/>
          <w:lang w:val="uk-UA"/>
        </w:rPr>
        <w:t>20ХХ</w:t>
      </w:r>
      <w:r w:rsidRPr="0067511A">
        <w:rPr>
          <w:b/>
          <w:bCs/>
          <w:i/>
          <w:iCs/>
          <w:color w:val="000000" w:themeColor="text1"/>
          <w:sz w:val="24"/>
          <w:szCs w:val="24"/>
          <w:lang w:val="uk-UA"/>
        </w:rPr>
        <w:t xml:space="preserve"> </w:t>
      </w:r>
      <w:r>
        <w:rPr>
          <w:b/>
          <w:bCs/>
          <w:i/>
          <w:iCs/>
          <w:color w:val="000000" w:themeColor="text1"/>
          <w:sz w:val="24"/>
          <w:szCs w:val="24"/>
          <w:lang w:val="uk-UA"/>
        </w:rPr>
        <w:t xml:space="preserve">включно </w:t>
      </w:r>
      <w:r w:rsidRPr="0067511A">
        <w:rPr>
          <w:b/>
          <w:bCs/>
          <w:i/>
          <w:iCs/>
          <w:color w:val="000000" w:themeColor="text1"/>
          <w:sz w:val="24"/>
          <w:szCs w:val="24"/>
          <w:lang w:val="uk-UA"/>
        </w:rPr>
        <w:t>повинен</w:t>
      </w:r>
      <w:r>
        <w:rPr>
          <w:b/>
          <w:bCs/>
          <w:i/>
          <w:iCs/>
          <w:color w:val="000000" w:themeColor="text1"/>
          <w:sz w:val="24"/>
          <w:szCs w:val="24"/>
          <w:lang w:val="uk-UA"/>
        </w:rPr>
        <w:t xml:space="preserve"> становити не менше ніж </w:t>
      </w:r>
      <w:r>
        <w:rPr>
          <w:b/>
          <w:bCs/>
          <w:i/>
          <w:iCs/>
          <w:color w:val="000000" w:themeColor="text1"/>
          <w:sz w:val="24"/>
          <w:szCs w:val="24"/>
          <w:lang w:val="uk-UA"/>
        </w:rPr>
        <w:t>30</w:t>
      </w:r>
      <w:r>
        <w:rPr>
          <w:b/>
          <w:bCs/>
          <w:i/>
          <w:iCs/>
          <w:color w:val="000000" w:themeColor="text1"/>
          <w:sz w:val="24"/>
          <w:szCs w:val="24"/>
          <w:lang w:val="uk-UA"/>
        </w:rPr>
        <w:t>% очікуваної вартості предмета закупівлі.</w:t>
      </w:r>
    </w:p>
    <w:p w14:paraId="5E937612"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Інженер-Консультант</w:t>
      </w:r>
      <w:bookmarkEnd w:id="51"/>
    </w:p>
    <w:p w14:paraId="5A258042"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разі необхідності в послугах (роботах) інженера-консультанта, їх закупівля послуг (роботах) інженера-консультанта може здійснюватися окремо відповідним ВНЗ, </w:t>
      </w:r>
      <w:r>
        <w:rPr>
          <w:sz w:val="24"/>
          <w:szCs w:val="24"/>
          <w:lang w:val="uk-UA"/>
        </w:rPr>
        <w:t xml:space="preserve">у разі включення відповідної закупівлі до Плану </w:t>
      </w:r>
      <w:proofErr w:type="spellStart"/>
      <w:r>
        <w:rPr>
          <w:sz w:val="24"/>
          <w:szCs w:val="24"/>
          <w:lang w:val="uk-UA"/>
        </w:rPr>
        <w:t>закупівель</w:t>
      </w:r>
      <w:proofErr w:type="spellEnd"/>
      <w:r>
        <w:rPr>
          <w:sz w:val="24"/>
          <w:szCs w:val="24"/>
          <w:lang w:val="uk-UA"/>
        </w:rPr>
        <w:t xml:space="preserve"> </w:t>
      </w:r>
      <w:proofErr w:type="spellStart"/>
      <w:r>
        <w:rPr>
          <w:sz w:val="24"/>
          <w:szCs w:val="24"/>
          <w:lang w:val="uk-UA"/>
        </w:rPr>
        <w:t>Проєкту</w:t>
      </w:r>
      <w:proofErr w:type="spellEnd"/>
      <w:r>
        <w:rPr>
          <w:sz w:val="24"/>
          <w:szCs w:val="24"/>
          <w:lang w:val="uk-UA"/>
        </w:rPr>
        <w:t xml:space="preserve"> ВОУ та його узгодження з боку ЄІБ. </w:t>
      </w:r>
      <w:r>
        <w:rPr>
          <w:color w:val="000000" w:themeColor="text1"/>
          <w:sz w:val="24"/>
          <w:szCs w:val="24"/>
          <w:lang w:val="uk-UA"/>
        </w:rPr>
        <w:t xml:space="preserve">У такому випадку використовується відповідна Примірна тендерна документація у Додатку 4 до цього Посібника та наступні </w:t>
      </w:r>
      <w:r>
        <w:rPr>
          <w:b/>
          <w:color w:val="000000" w:themeColor="text1"/>
          <w:sz w:val="24"/>
          <w:szCs w:val="24"/>
          <w:lang w:val="uk-UA"/>
        </w:rPr>
        <w:t>кваліфікаційні критерії у тендерній документації</w:t>
      </w:r>
      <w:r>
        <w:rPr>
          <w:color w:val="000000" w:themeColor="text1"/>
          <w:sz w:val="24"/>
          <w:szCs w:val="24"/>
          <w:lang w:val="uk-UA"/>
        </w:rPr>
        <w:t>:</w:t>
      </w:r>
    </w:p>
    <w:p w14:paraId="2F63129D" w14:textId="77777777" w:rsidR="006E3753" w:rsidRDefault="006E3753">
      <w:pPr>
        <w:spacing w:after="120"/>
        <w:jc w:val="both"/>
        <w:rPr>
          <w:color w:val="000000" w:themeColor="text1"/>
          <w:sz w:val="24"/>
          <w:szCs w:val="24"/>
          <w:lang w:val="uk-UA"/>
        </w:rPr>
      </w:pPr>
    </w:p>
    <w:p w14:paraId="2CBAA9D1" w14:textId="77777777" w:rsidR="006E3753" w:rsidRDefault="006E3753" w:rsidP="006E3753">
      <w:pPr>
        <w:pStyle w:val="aff4"/>
        <w:numPr>
          <w:ilvl w:val="0"/>
          <w:numId w:val="37"/>
        </w:numPr>
        <w:spacing w:before="120" w:after="120"/>
        <w:jc w:val="both"/>
        <w:rPr>
          <w:color w:val="000000" w:themeColor="text1"/>
          <w:sz w:val="24"/>
          <w:szCs w:val="24"/>
          <w:lang w:val="uk-UA"/>
        </w:rPr>
      </w:pPr>
      <w:r>
        <w:rPr>
          <w:color w:val="000000" w:themeColor="text1"/>
          <w:sz w:val="24"/>
          <w:szCs w:val="24"/>
          <w:lang w:val="uk-UA"/>
        </w:rPr>
        <w:lastRenderedPageBreak/>
        <w:t xml:space="preserve">У якості критерію щодо </w:t>
      </w:r>
      <w:r>
        <w:rPr>
          <w:color w:val="000000" w:themeColor="text1"/>
          <w:sz w:val="24"/>
          <w:szCs w:val="24"/>
          <w:u w:val="single"/>
          <w:lang w:val="uk-UA"/>
        </w:rPr>
        <w:t>виконання аналогічних робіт</w:t>
      </w:r>
      <w:r>
        <w:rPr>
          <w:color w:val="000000" w:themeColor="text1"/>
          <w:sz w:val="24"/>
          <w:szCs w:val="24"/>
          <w:lang w:val="uk-UA"/>
        </w:rPr>
        <w:t>:</w:t>
      </w:r>
    </w:p>
    <w:p w14:paraId="101189BA" w14:textId="77777777" w:rsidR="006E3753" w:rsidRDefault="006E3753" w:rsidP="006E3753">
      <w:pPr>
        <w:pStyle w:val="aff4"/>
        <w:spacing w:before="120" w:after="120"/>
        <w:ind w:left="1418"/>
        <w:jc w:val="both"/>
        <w:rPr>
          <w:b/>
          <w:bCs/>
          <w:i/>
          <w:iCs/>
          <w:color w:val="000000" w:themeColor="text1"/>
          <w:sz w:val="24"/>
          <w:szCs w:val="24"/>
          <w:lang w:val="uk-UA"/>
        </w:rPr>
      </w:pPr>
      <w:r>
        <w:rPr>
          <w:b/>
          <w:bCs/>
          <w:i/>
          <w:iCs/>
          <w:color w:val="000000" w:themeColor="text1"/>
          <w:sz w:val="24"/>
          <w:szCs w:val="24"/>
          <w:lang w:val="uk-UA"/>
        </w:rPr>
        <w:t xml:space="preserve">Відповідний досвід роботи: не менше 2 повністю виконаних аналогічних договорів протягом </w:t>
      </w:r>
      <w:r>
        <w:rPr>
          <w:b/>
          <w:i/>
          <w:iCs/>
          <w:color w:val="000000" w:themeColor="text1"/>
          <w:sz w:val="24"/>
          <w:szCs w:val="24"/>
          <w:lang w:val="uk-UA"/>
        </w:rPr>
        <w:t xml:space="preserve">останніх 6 років від дати оприлюднення оголошення про закупівлю ((тобто виконання договору має бути в період часу з ХХ.ХХ.20ХХ) </w:t>
      </w:r>
      <w:r>
        <w:rPr>
          <w:b/>
          <w:bCs/>
          <w:i/>
          <w:iCs/>
          <w:color w:val="000000" w:themeColor="text1"/>
          <w:sz w:val="24"/>
          <w:szCs w:val="24"/>
          <w:lang w:val="uk-UA"/>
        </w:rPr>
        <w:t>із вартістю кожного договору не менше 30% від очікуваної вартості закупівлі .</w:t>
      </w:r>
    </w:p>
    <w:p w14:paraId="0BDD4D09" w14:textId="77777777" w:rsidR="006E3753" w:rsidRPr="00324AD6" w:rsidRDefault="006E3753" w:rsidP="006E3753">
      <w:pPr>
        <w:pStyle w:val="aff4"/>
        <w:numPr>
          <w:ilvl w:val="0"/>
          <w:numId w:val="37"/>
        </w:numPr>
        <w:spacing w:before="120" w:after="120"/>
        <w:jc w:val="both"/>
        <w:rPr>
          <w:b/>
          <w:bCs/>
          <w:i/>
          <w:iCs/>
          <w:color w:val="000000" w:themeColor="text1"/>
          <w:sz w:val="24"/>
          <w:szCs w:val="24"/>
          <w:lang w:val="uk-UA"/>
        </w:rPr>
      </w:pPr>
      <w:r>
        <w:rPr>
          <w:color w:val="000000" w:themeColor="text1"/>
          <w:sz w:val="24"/>
          <w:szCs w:val="24"/>
          <w:lang w:val="uk-UA"/>
        </w:rPr>
        <w:t xml:space="preserve">У якості критерію щодо </w:t>
      </w:r>
      <w:r>
        <w:rPr>
          <w:color w:val="000000" w:themeColor="text1"/>
          <w:sz w:val="24"/>
          <w:szCs w:val="24"/>
          <w:u w:val="single"/>
          <w:lang w:val="uk-UA"/>
        </w:rPr>
        <w:t>фінансової спроможності учасника</w:t>
      </w:r>
      <w:r>
        <w:rPr>
          <w:color w:val="000000" w:themeColor="text1"/>
          <w:sz w:val="24"/>
          <w:szCs w:val="24"/>
          <w:lang w:val="uk-UA"/>
        </w:rPr>
        <w:t xml:space="preserve"> закупівлі: </w:t>
      </w:r>
    </w:p>
    <w:p w14:paraId="43E1090B" w14:textId="77777777" w:rsidR="006E3753" w:rsidRDefault="006E3753" w:rsidP="006E3753">
      <w:pPr>
        <w:pStyle w:val="aff4"/>
        <w:spacing w:before="120" w:after="120"/>
        <w:ind w:left="1440"/>
        <w:jc w:val="both"/>
        <w:rPr>
          <w:b/>
          <w:bCs/>
          <w:i/>
          <w:iCs/>
          <w:color w:val="000000" w:themeColor="text1"/>
          <w:sz w:val="24"/>
          <w:szCs w:val="24"/>
          <w:lang w:val="uk-UA"/>
        </w:rPr>
      </w:pPr>
      <w:r>
        <w:rPr>
          <w:b/>
          <w:bCs/>
          <w:i/>
          <w:iCs/>
          <w:color w:val="000000" w:themeColor="text1"/>
          <w:sz w:val="24"/>
          <w:szCs w:val="24"/>
          <w:lang w:val="uk-UA"/>
        </w:rPr>
        <w:t>Розмір середньорічного доходу (</w:t>
      </w:r>
      <w:r w:rsidRPr="0067511A">
        <w:rPr>
          <w:b/>
          <w:bCs/>
          <w:i/>
          <w:iCs/>
          <w:color w:val="000000" w:themeColor="text1"/>
          <w:sz w:val="24"/>
          <w:szCs w:val="24"/>
          <w:lang w:val="uk-UA"/>
        </w:rPr>
        <w:t xml:space="preserve">середнє арифметичне значення річних оборотів)  за будь-які 3 роки протягом </w:t>
      </w:r>
      <w:r w:rsidRPr="0067511A">
        <w:rPr>
          <w:b/>
          <w:i/>
          <w:iCs/>
          <w:color w:val="000000" w:themeColor="text1"/>
          <w:sz w:val="24"/>
          <w:szCs w:val="24"/>
          <w:lang w:val="uk-UA"/>
        </w:rPr>
        <w:t xml:space="preserve">періоду </w:t>
      </w:r>
      <w:r w:rsidRPr="0067511A">
        <w:rPr>
          <w:sz w:val="24"/>
          <w:szCs w:val="24"/>
        </w:rPr>
        <w:t xml:space="preserve"> </w:t>
      </w:r>
      <w:proofErr w:type="spellStart"/>
      <w:r w:rsidRPr="0067511A">
        <w:rPr>
          <w:b/>
          <w:bCs/>
          <w:i/>
          <w:iCs/>
          <w:sz w:val="24"/>
          <w:szCs w:val="24"/>
        </w:rPr>
        <w:t>останніх</w:t>
      </w:r>
      <w:proofErr w:type="spellEnd"/>
      <w:r w:rsidRPr="0067511A">
        <w:rPr>
          <w:b/>
          <w:bCs/>
          <w:i/>
          <w:iCs/>
          <w:sz w:val="24"/>
          <w:szCs w:val="24"/>
        </w:rPr>
        <w:t xml:space="preserve"> </w:t>
      </w:r>
      <w:proofErr w:type="spellStart"/>
      <w:r w:rsidRPr="0067511A">
        <w:rPr>
          <w:b/>
          <w:bCs/>
          <w:i/>
          <w:iCs/>
          <w:sz w:val="24"/>
          <w:szCs w:val="24"/>
        </w:rPr>
        <w:t>календарних</w:t>
      </w:r>
      <w:proofErr w:type="spellEnd"/>
      <w:r w:rsidRPr="0067511A">
        <w:rPr>
          <w:b/>
          <w:bCs/>
          <w:i/>
          <w:iCs/>
          <w:sz w:val="24"/>
          <w:szCs w:val="24"/>
        </w:rPr>
        <w:t xml:space="preserve"> 6 </w:t>
      </w:r>
      <w:proofErr w:type="spellStart"/>
      <w:r w:rsidRPr="0067511A">
        <w:rPr>
          <w:b/>
          <w:bCs/>
          <w:i/>
          <w:iCs/>
          <w:sz w:val="24"/>
          <w:szCs w:val="24"/>
        </w:rPr>
        <w:t>років</w:t>
      </w:r>
      <w:proofErr w:type="spellEnd"/>
      <w:r w:rsidRPr="0067511A">
        <w:rPr>
          <w:b/>
          <w:bCs/>
          <w:i/>
          <w:iCs/>
          <w:sz w:val="24"/>
          <w:szCs w:val="24"/>
        </w:rPr>
        <w:t xml:space="preserve"> з 20ХХ </w:t>
      </w:r>
      <w:proofErr w:type="spellStart"/>
      <w:r w:rsidRPr="0067511A">
        <w:rPr>
          <w:b/>
          <w:bCs/>
          <w:i/>
          <w:iCs/>
          <w:sz w:val="24"/>
          <w:szCs w:val="24"/>
        </w:rPr>
        <w:t>по</w:t>
      </w:r>
      <w:proofErr w:type="spellEnd"/>
      <w:r w:rsidRPr="0067511A">
        <w:rPr>
          <w:b/>
          <w:bCs/>
          <w:i/>
          <w:iCs/>
          <w:sz w:val="24"/>
          <w:szCs w:val="24"/>
        </w:rPr>
        <w:t xml:space="preserve"> </w:t>
      </w:r>
      <w:r>
        <w:rPr>
          <w:b/>
          <w:bCs/>
          <w:i/>
          <w:iCs/>
          <w:color w:val="000000" w:themeColor="text1"/>
          <w:sz w:val="24"/>
          <w:szCs w:val="24"/>
          <w:lang w:val="uk-UA"/>
        </w:rPr>
        <w:t>20ХХ</w:t>
      </w:r>
      <w:r w:rsidRPr="0067511A">
        <w:rPr>
          <w:b/>
          <w:bCs/>
          <w:i/>
          <w:iCs/>
          <w:color w:val="000000" w:themeColor="text1"/>
          <w:sz w:val="24"/>
          <w:szCs w:val="24"/>
          <w:lang w:val="uk-UA"/>
        </w:rPr>
        <w:t xml:space="preserve"> </w:t>
      </w:r>
      <w:r>
        <w:rPr>
          <w:b/>
          <w:bCs/>
          <w:i/>
          <w:iCs/>
          <w:color w:val="000000" w:themeColor="text1"/>
          <w:sz w:val="24"/>
          <w:szCs w:val="24"/>
          <w:lang w:val="uk-UA"/>
        </w:rPr>
        <w:t xml:space="preserve">включно </w:t>
      </w:r>
      <w:r w:rsidRPr="0067511A">
        <w:rPr>
          <w:b/>
          <w:bCs/>
          <w:i/>
          <w:iCs/>
          <w:color w:val="000000" w:themeColor="text1"/>
          <w:sz w:val="24"/>
          <w:szCs w:val="24"/>
          <w:lang w:val="uk-UA"/>
        </w:rPr>
        <w:t>повинен</w:t>
      </w:r>
      <w:r>
        <w:rPr>
          <w:b/>
          <w:bCs/>
          <w:i/>
          <w:iCs/>
          <w:color w:val="000000" w:themeColor="text1"/>
          <w:sz w:val="24"/>
          <w:szCs w:val="24"/>
          <w:lang w:val="uk-UA"/>
        </w:rPr>
        <w:t xml:space="preserve"> становити не менше ніж 30% очікуваної вартості предмета закупівлі.</w:t>
      </w:r>
    </w:p>
    <w:p w14:paraId="3DF76761" w14:textId="684841AF" w:rsidR="005E530A" w:rsidRDefault="00000000">
      <w:pPr>
        <w:pStyle w:val="1"/>
        <w:spacing w:after="120"/>
        <w:jc w:val="both"/>
        <w:rPr>
          <w:color w:val="000000" w:themeColor="text1"/>
          <w:sz w:val="24"/>
          <w:szCs w:val="24"/>
          <w:lang w:val="uk-UA"/>
        </w:rPr>
      </w:pPr>
      <w:bookmarkStart w:id="52" w:name="_Toc130397593"/>
      <w:bookmarkEnd w:id="40"/>
      <w:r>
        <w:rPr>
          <w:rFonts w:ascii="Times New Roman" w:eastAsia="Cambria" w:hAnsi="Times New Roman" w:cs="Times New Roman"/>
          <w:sz w:val="28"/>
          <w:szCs w:val="28"/>
          <w:lang w:val="uk-UA"/>
        </w:rPr>
        <w:t>Підписання договору та внесення змін до нього</w:t>
      </w:r>
      <w:bookmarkEnd w:id="52"/>
      <w:r>
        <w:rPr>
          <w:rFonts w:ascii="Times New Roman" w:eastAsia="Cambria" w:hAnsi="Times New Roman" w:cs="Times New Roman"/>
          <w:sz w:val="28"/>
          <w:szCs w:val="28"/>
          <w:lang w:val="uk-UA"/>
        </w:rPr>
        <w:t xml:space="preserve"> </w:t>
      </w:r>
    </w:p>
    <w:p w14:paraId="5745B919" w14:textId="77777777" w:rsidR="005E530A" w:rsidRDefault="00000000">
      <w:pPr>
        <w:spacing w:after="120"/>
        <w:jc w:val="both"/>
        <w:rPr>
          <w:color w:val="000000" w:themeColor="text1"/>
          <w:sz w:val="24"/>
          <w:szCs w:val="24"/>
          <w:shd w:val="clear" w:color="auto" w:fill="FFFFFF"/>
          <w:lang w:val="uk-UA"/>
        </w:rPr>
      </w:pPr>
      <w:r>
        <w:rPr>
          <w:color w:val="000000" w:themeColor="text1"/>
          <w:sz w:val="24"/>
          <w:szCs w:val="24"/>
          <w:shd w:val="clear" w:color="auto" w:fill="FFFFFF"/>
          <w:lang w:val="uk-UA"/>
        </w:rPr>
        <w:t xml:space="preserve">Замовник підписує договір та після підписання договору, подає </w:t>
      </w:r>
      <w:proofErr w:type="spellStart"/>
      <w:r>
        <w:rPr>
          <w:color w:val="000000" w:themeColor="text1"/>
          <w:sz w:val="24"/>
          <w:szCs w:val="24"/>
          <w:shd w:val="clear" w:color="auto" w:fill="FFFFFF"/>
          <w:lang w:val="uk-UA"/>
        </w:rPr>
        <w:t>скан</w:t>
      </w:r>
      <w:proofErr w:type="spellEnd"/>
      <w:r>
        <w:rPr>
          <w:color w:val="000000" w:themeColor="text1"/>
          <w:sz w:val="24"/>
          <w:szCs w:val="24"/>
          <w:shd w:val="clear" w:color="auto" w:fill="FFFFFF"/>
          <w:lang w:val="uk-UA"/>
        </w:rPr>
        <w:t xml:space="preserve"> копію договору до ГУПП МОН, а ГУПП МОН реєструє його у своїх файлах та системах.</w:t>
      </w:r>
    </w:p>
    <w:p w14:paraId="28DACB27" w14:textId="77777777" w:rsidR="005E530A" w:rsidRDefault="00000000">
      <w:pPr>
        <w:spacing w:after="120"/>
        <w:jc w:val="both"/>
        <w:rPr>
          <w:color w:val="FF0000"/>
          <w:sz w:val="24"/>
          <w:szCs w:val="24"/>
          <w:lang w:val="uk-UA"/>
        </w:rPr>
      </w:pPr>
      <w:r>
        <w:rPr>
          <w:color w:val="000000" w:themeColor="text1"/>
          <w:sz w:val="24"/>
          <w:szCs w:val="24"/>
          <w:lang w:val="uk-UA"/>
        </w:rPr>
        <w:t xml:space="preserve">Крім того, ГРП кінцевого </w:t>
      </w:r>
      <w:proofErr w:type="spellStart"/>
      <w:r>
        <w:rPr>
          <w:color w:val="000000" w:themeColor="text1"/>
          <w:sz w:val="24"/>
          <w:szCs w:val="24"/>
          <w:lang w:val="uk-UA"/>
        </w:rPr>
        <w:t>бенефіціара</w:t>
      </w:r>
      <w:proofErr w:type="spellEnd"/>
      <w:r>
        <w:rPr>
          <w:color w:val="000000" w:themeColor="text1"/>
          <w:sz w:val="24"/>
          <w:szCs w:val="24"/>
          <w:lang w:val="uk-UA"/>
        </w:rPr>
        <w:t xml:space="preserve"> готує очікуваний план платежів за підписаним договором (в форматі MS Excel) та подає його до ГУПП МОН</w:t>
      </w:r>
      <w:r>
        <w:rPr>
          <w:color w:val="FF0000"/>
          <w:sz w:val="24"/>
          <w:szCs w:val="24"/>
          <w:lang w:val="uk-UA"/>
        </w:rPr>
        <w:t>.</w:t>
      </w:r>
    </w:p>
    <w:p w14:paraId="6CB04D30" w14:textId="77777777" w:rsidR="005E530A" w:rsidRDefault="00000000">
      <w:pPr>
        <w:spacing w:after="120"/>
        <w:jc w:val="both"/>
        <w:rPr>
          <w:color w:val="000000" w:themeColor="text1"/>
          <w:sz w:val="24"/>
          <w:szCs w:val="24"/>
          <w:lang w:val="uk-UA"/>
        </w:rPr>
      </w:pPr>
      <w:r>
        <w:rPr>
          <w:color w:val="000000" w:themeColor="text1"/>
          <w:sz w:val="24"/>
          <w:szCs w:val="24"/>
          <w:lang w:val="uk-UA"/>
        </w:rPr>
        <w:t>Ці документи та інформація надсилаються до ГУПП МОН протягом 5 робочих днів з дати підписання договору.</w:t>
      </w:r>
    </w:p>
    <w:p w14:paraId="428E2937" w14:textId="77777777" w:rsidR="005E530A" w:rsidRDefault="00000000">
      <w:pPr>
        <w:pStyle w:val="ab"/>
        <w:spacing w:after="120"/>
        <w:jc w:val="both"/>
        <w:rPr>
          <w:rFonts w:ascii="Times New Roman" w:hAnsi="Times New Roman"/>
          <w:color w:val="000000" w:themeColor="text1"/>
          <w:sz w:val="24"/>
          <w:szCs w:val="24"/>
          <w:lang w:val="uk-UA"/>
        </w:rPr>
      </w:pPr>
      <w:bookmarkStart w:id="53" w:name="_Hlk95753371"/>
      <w:r>
        <w:rPr>
          <w:rFonts w:ascii="Times New Roman" w:hAnsi="Times New Roman"/>
          <w:color w:val="000000" w:themeColor="text1"/>
          <w:sz w:val="24"/>
          <w:szCs w:val="24"/>
          <w:shd w:val="clear" w:color="auto" w:fill="FFFFFF"/>
          <w:lang w:val="uk-UA"/>
        </w:rPr>
        <w:t xml:space="preserve">Відповідно до статті 41 Закону, істотні умови договору про закупівлю не можуть змінюватися після його підписання до виконання зобов’язань сторонами в повному обсязі, крім випадків, виключний перелік яких визначений у частині 5 цієї ж статті. При цьому, відповідно до підпункту 8 ч.2 статті 22 Закону порядок змін до договору із зазначенням </w:t>
      </w:r>
      <w:r>
        <w:rPr>
          <w:rFonts w:ascii="Times New Roman" w:hAnsi="Times New Roman"/>
          <w:color w:val="000000" w:themeColor="text1"/>
          <w:sz w:val="24"/>
          <w:szCs w:val="24"/>
          <w:lang w:val="uk-UA"/>
        </w:rPr>
        <w:t xml:space="preserve">підстав внесення змін повинен бути зазначений у </w:t>
      </w:r>
      <w:proofErr w:type="spellStart"/>
      <w:r>
        <w:rPr>
          <w:rFonts w:ascii="Times New Roman" w:hAnsi="Times New Roman"/>
          <w:color w:val="000000" w:themeColor="text1"/>
          <w:sz w:val="24"/>
          <w:szCs w:val="24"/>
          <w:lang w:val="uk-UA"/>
        </w:rPr>
        <w:t>проєкті</w:t>
      </w:r>
      <w:proofErr w:type="spellEnd"/>
      <w:r>
        <w:rPr>
          <w:rFonts w:ascii="Times New Roman" w:hAnsi="Times New Roman"/>
          <w:color w:val="000000" w:themeColor="text1"/>
          <w:sz w:val="24"/>
          <w:szCs w:val="24"/>
          <w:lang w:val="uk-UA"/>
        </w:rPr>
        <w:t xml:space="preserve"> договору у складі тендерної документації.</w:t>
      </w:r>
    </w:p>
    <w:bookmarkEnd w:id="53"/>
    <w:p w14:paraId="62D009B5"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разі наміру внесення істотних змін до договору, Замовник інформує ГУПП МОН і Консультанта ТД про наміри внесення таких змін у договір та подає відповідне обґрунтування у довільній формі. За результатами розгляду поданого обґрунтування, у разі якщо воно містить обґрунтований запит на збільшення фінансування, ГУПП МОН погоджує це питання з ЄІБ. </w:t>
      </w:r>
    </w:p>
    <w:p w14:paraId="62113FB7" w14:textId="77777777" w:rsidR="005E530A" w:rsidRDefault="00000000">
      <w:pPr>
        <w:spacing w:after="120"/>
        <w:jc w:val="both"/>
        <w:rPr>
          <w:color w:val="000000" w:themeColor="text1"/>
          <w:sz w:val="24"/>
          <w:szCs w:val="24"/>
          <w:shd w:val="clear" w:color="auto" w:fill="FFFFFF"/>
          <w:lang w:val="uk-UA"/>
        </w:rPr>
      </w:pPr>
      <w:bookmarkStart w:id="54" w:name="_Hlk95753435"/>
      <w:r>
        <w:rPr>
          <w:color w:val="000000" w:themeColor="text1"/>
          <w:sz w:val="24"/>
          <w:szCs w:val="24"/>
          <w:shd w:val="clear" w:color="auto" w:fill="FFFFFF"/>
          <w:lang w:val="uk-UA"/>
        </w:rPr>
        <w:t xml:space="preserve">Відповідно до частини 7 статті 41 Закону, у разі внесення змін до істотних умов договору про закупівлю у випадках, передбачених частиною п’ятою цієї статті, Замовник обов’язково оприлюднює в електронній системі </w:t>
      </w:r>
      <w:proofErr w:type="spellStart"/>
      <w:r>
        <w:rPr>
          <w:color w:val="000000" w:themeColor="text1"/>
          <w:sz w:val="24"/>
          <w:szCs w:val="24"/>
          <w:shd w:val="clear" w:color="auto" w:fill="FFFFFF"/>
          <w:lang w:val="uk-UA"/>
        </w:rPr>
        <w:t>закупівель</w:t>
      </w:r>
      <w:proofErr w:type="spellEnd"/>
      <w:r>
        <w:rPr>
          <w:color w:val="000000" w:themeColor="text1"/>
          <w:sz w:val="24"/>
          <w:szCs w:val="24"/>
          <w:shd w:val="clear" w:color="auto" w:fill="FFFFFF"/>
          <w:lang w:val="uk-UA"/>
        </w:rPr>
        <w:t xml:space="preserve"> повідомлення у встановленій формі про внесення змін до договору про закупівлю.</w:t>
      </w:r>
    </w:p>
    <w:p w14:paraId="4AC63CF3" w14:textId="77777777" w:rsidR="005E530A" w:rsidRDefault="00000000">
      <w:pPr>
        <w:pStyle w:val="1"/>
        <w:spacing w:after="120"/>
        <w:rPr>
          <w:rFonts w:ascii="Times New Roman" w:eastAsia="Cambria" w:hAnsi="Times New Roman" w:cs="Times New Roman"/>
          <w:sz w:val="28"/>
          <w:szCs w:val="28"/>
          <w:lang w:val="uk-UA"/>
        </w:rPr>
      </w:pPr>
      <w:bookmarkStart w:id="55" w:name="_Toc130397594"/>
      <w:bookmarkEnd w:id="54"/>
      <w:r>
        <w:rPr>
          <w:rFonts w:ascii="Times New Roman" w:eastAsia="Cambria" w:hAnsi="Times New Roman" w:cs="Times New Roman"/>
          <w:sz w:val="28"/>
          <w:szCs w:val="28"/>
          <w:lang w:val="uk-UA"/>
        </w:rPr>
        <w:t xml:space="preserve">Моніторинг та </w:t>
      </w:r>
      <w:proofErr w:type="spellStart"/>
      <w:r>
        <w:rPr>
          <w:rFonts w:ascii="Times New Roman" w:eastAsia="Cambria" w:hAnsi="Times New Roman" w:cs="Times New Roman"/>
          <w:sz w:val="28"/>
          <w:szCs w:val="28"/>
          <w:lang w:val="uk-UA"/>
        </w:rPr>
        <w:t>Ex-post</w:t>
      </w:r>
      <w:proofErr w:type="spellEnd"/>
      <w:r>
        <w:rPr>
          <w:rFonts w:ascii="Times New Roman" w:eastAsia="Cambria" w:hAnsi="Times New Roman" w:cs="Times New Roman"/>
          <w:sz w:val="28"/>
          <w:szCs w:val="28"/>
          <w:lang w:val="uk-UA"/>
        </w:rPr>
        <w:t xml:space="preserve"> аудит результатів національних процедур </w:t>
      </w:r>
      <w:proofErr w:type="spellStart"/>
      <w:r>
        <w:rPr>
          <w:rFonts w:ascii="Times New Roman" w:eastAsia="Cambria" w:hAnsi="Times New Roman" w:cs="Times New Roman"/>
          <w:sz w:val="28"/>
          <w:szCs w:val="28"/>
          <w:lang w:val="uk-UA"/>
        </w:rPr>
        <w:t>закупівель</w:t>
      </w:r>
      <w:bookmarkEnd w:id="55"/>
      <w:proofErr w:type="spellEnd"/>
    </w:p>
    <w:p w14:paraId="321D1E94" w14:textId="77777777" w:rsidR="005E530A" w:rsidRDefault="00000000">
      <w:pPr>
        <w:spacing w:after="120"/>
        <w:jc w:val="both"/>
        <w:rPr>
          <w:bCs/>
          <w:sz w:val="24"/>
          <w:szCs w:val="24"/>
          <w:lang w:val="uk-UA"/>
        </w:rPr>
      </w:pPr>
      <w:r>
        <w:rPr>
          <w:bCs/>
          <w:sz w:val="24"/>
          <w:szCs w:val="24"/>
          <w:lang w:val="uk-UA"/>
        </w:rPr>
        <w:t xml:space="preserve">Відповідно до ст. 3.5.1 </w:t>
      </w:r>
      <w:r>
        <w:rPr>
          <w:bCs/>
          <w:color w:val="000000" w:themeColor="text1"/>
          <w:sz w:val="24"/>
          <w:szCs w:val="24"/>
          <w:lang w:val="uk-UA"/>
        </w:rPr>
        <w:t>Керівництв</w:t>
      </w:r>
      <w:r>
        <w:rPr>
          <w:bCs/>
          <w:sz w:val="24"/>
          <w:szCs w:val="24"/>
          <w:lang w:val="uk-UA"/>
        </w:rPr>
        <w:t xml:space="preserve">а ЄІБ з питань </w:t>
      </w:r>
      <w:proofErr w:type="spellStart"/>
      <w:r>
        <w:rPr>
          <w:bCs/>
          <w:sz w:val="24"/>
          <w:szCs w:val="24"/>
          <w:lang w:val="uk-UA"/>
        </w:rPr>
        <w:t>закупівель</w:t>
      </w:r>
      <w:proofErr w:type="spellEnd"/>
      <w:r>
        <w:rPr>
          <w:bCs/>
          <w:sz w:val="24"/>
          <w:szCs w:val="24"/>
          <w:lang w:val="uk-UA"/>
        </w:rPr>
        <w:t xml:space="preserve">: «Усі контракти, що не є предметом міжнародної процедури </w:t>
      </w:r>
      <w:proofErr w:type="spellStart"/>
      <w:r>
        <w:rPr>
          <w:bCs/>
          <w:sz w:val="24"/>
          <w:szCs w:val="24"/>
          <w:lang w:val="uk-UA"/>
        </w:rPr>
        <w:t>закупівель</w:t>
      </w:r>
      <w:proofErr w:type="spellEnd"/>
      <w:r>
        <w:rPr>
          <w:bCs/>
          <w:sz w:val="24"/>
          <w:szCs w:val="24"/>
          <w:lang w:val="uk-UA"/>
        </w:rPr>
        <w:t xml:space="preserve">, підлягають розгляду Банком згідно затвердженого Плану </w:t>
      </w:r>
      <w:proofErr w:type="spellStart"/>
      <w:r>
        <w:rPr>
          <w:bCs/>
          <w:sz w:val="24"/>
          <w:szCs w:val="24"/>
          <w:lang w:val="uk-UA"/>
        </w:rPr>
        <w:t>Закупівель</w:t>
      </w:r>
      <w:proofErr w:type="spellEnd"/>
      <w:r>
        <w:rPr>
          <w:bCs/>
          <w:sz w:val="24"/>
          <w:szCs w:val="24"/>
          <w:lang w:val="uk-UA"/>
        </w:rPr>
        <w:t xml:space="preserve">». Це означає, що Замовники можуть проводити процедуру закупівлю без безпосередньої адміністративної участі Банку (крім схвалення Плану </w:t>
      </w:r>
      <w:proofErr w:type="spellStart"/>
      <w:r>
        <w:rPr>
          <w:bCs/>
          <w:sz w:val="24"/>
          <w:szCs w:val="24"/>
          <w:lang w:val="uk-UA"/>
        </w:rPr>
        <w:t>закупівель</w:t>
      </w:r>
      <w:proofErr w:type="spellEnd"/>
      <w:r>
        <w:rPr>
          <w:bCs/>
          <w:sz w:val="24"/>
          <w:szCs w:val="24"/>
          <w:lang w:val="uk-UA"/>
        </w:rPr>
        <w:t xml:space="preserve"> та цього Посібника). </w:t>
      </w:r>
    </w:p>
    <w:p w14:paraId="222AE79D" w14:textId="77777777" w:rsidR="005E530A" w:rsidRDefault="00000000">
      <w:pPr>
        <w:spacing w:after="120"/>
        <w:jc w:val="both"/>
        <w:rPr>
          <w:bCs/>
          <w:sz w:val="24"/>
          <w:szCs w:val="24"/>
          <w:lang w:val="uk-UA"/>
        </w:rPr>
      </w:pPr>
      <w:r>
        <w:rPr>
          <w:bCs/>
          <w:sz w:val="24"/>
          <w:szCs w:val="24"/>
          <w:lang w:val="uk-UA"/>
        </w:rPr>
        <w:t xml:space="preserve">Ініціатор </w:t>
      </w:r>
      <w:proofErr w:type="spellStart"/>
      <w:r>
        <w:rPr>
          <w:bCs/>
          <w:sz w:val="24"/>
          <w:szCs w:val="24"/>
          <w:lang w:val="uk-UA"/>
        </w:rPr>
        <w:t>Проєкту</w:t>
      </w:r>
      <w:proofErr w:type="spellEnd"/>
      <w:r>
        <w:rPr>
          <w:bCs/>
          <w:sz w:val="24"/>
          <w:szCs w:val="24"/>
          <w:lang w:val="uk-UA"/>
        </w:rPr>
        <w:t xml:space="preserve"> (МОН) регулярно надаватиме Банку оновлений План </w:t>
      </w:r>
      <w:proofErr w:type="spellStart"/>
      <w:r>
        <w:rPr>
          <w:bCs/>
          <w:sz w:val="24"/>
          <w:szCs w:val="24"/>
          <w:lang w:val="uk-UA"/>
        </w:rPr>
        <w:t>Закупівель</w:t>
      </w:r>
      <w:proofErr w:type="spellEnd"/>
      <w:r>
        <w:rPr>
          <w:bCs/>
          <w:sz w:val="24"/>
          <w:szCs w:val="24"/>
          <w:lang w:val="uk-UA"/>
        </w:rPr>
        <w:t xml:space="preserve"> з інформацією щодо рішення про визначення переможців, укладення контрактів та рівня конкуренції. Ініціатор також буде зберігати повну документацію для кожного такого договору та надаватиме її Банку за запитом у рамках </w:t>
      </w:r>
      <w:proofErr w:type="spellStart"/>
      <w:r>
        <w:rPr>
          <w:bCs/>
          <w:sz w:val="24"/>
          <w:szCs w:val="24"/>
          <w:lang w:val="uk-UA"/>
        </w:rPr>
        <w:t>Еx-post</w:t>
      </w:r>
      <w:proofErr w:type="spellEnd"/>
      <w:r>
        <w:rPr>
          <w:bCs/>
          <w:sz w:val="24"/>
          <w:szCs w:val="24"/>
          <w:lang w:val="uk-UA"/>
        </w:rPr>
        <w:t xml:space="preserve"> аудиту, що можуть бути проведені Банком або його аудиторами. </w:t>
      </w:r>
    </w:p>
    <w:p w14:paraId="63042F53" w14:textId="77777777" w:rsidR="005E530A" w:rsidRDefault="00000000">
      <w:pPr>
        <w:spacing w:after="120"/>
        <w:jc w:val="both"/>
        <w:rPr>
          <w:bCs/>
          <w:sz w:val="24"/>
          <w:szCs w:val="24"/>
          <w:lang w:val="uk-UA"/>
        </w:rPr>
      </w:pPr>
      <w:r>
        <w:rPr>
          <w:bCs/>
          <w:sz w:val="24"/>
          <w:szCs w:val="24"/>
          <w:lang w:val="uk-UA"/>
        </w:rPr>
        <w:lastRenderedPageBreak/>
        <w:t xml:space="preserve">Таким чином, щодо договорів, що були укладені в рамках національних процедур </w:t>
      </w:r>
      <w:proofErr w:type="spellStart"/>
      <w:r>
        <w:rPr>
          <w:bCs/>
          <w:sz w:val="24"/>
          <w:szCs w:val="24"/>
          <w:lang w:val="uk-UA"/>
        </w:rPr>
        <w:t>закупівель</w:t>
      </w:r>
      <w:proofErr w:type="spellEnd"/>
      <w:r>
        <w:rPr>
          <w:bCs/>
          <w:sz w:val="24"/>
          <w:szCs w:val="24"/>
          <w:lang w:val="uk-UA"/>
        </w:rPr>
        <w:t xml:space="preserve"> та не були предметом міжнародних </w:t>
      </w:r>
      <w:proofErr w:type="spellStart"/>
      <w:r>
        <w:rPr>
          <w:bCs/>
          <w:sz w:val="24"/>
          <w:szCs w:val="24"/>
          <w:lang w:val="uk-UA"/>
        </w:rPr>
        <w:t>закупівель</w:t>
      </w:r>
      <w:proofErr w:type="spellEnd"/>
      <w:r>
        <w:rPr>
          <w:bCs/>
          <w:sz w:val="24"/>
          <w:szCs w:val="24"/>
          <w:lang w:val="uk-UA"/>
        </w:rPr>
        <w:t xml:space="preserve">, Банком або його аудиторами може проводитись </w:t>
      </w:r>
      <w:proofErr w:type="spellStart"/>
      <w:r>
        <w:rPr>
          <w:bCs/>
          <w:sz w:val="24"/>
          <w:szCs w:val="24"/>
          <w:lang w:val="uk-UA"/>
        </w:rPr>
        <w:t>Еx-post</w:t>
      </w:r>
      <w:proofErr w:type="spellEnd"/>
      <w:r>
        <w:rPr>
          <w:bCs/>
          <w:sz w:val="24"/>
          <w:szCs w:val="24"/>
          <w:lang w:val="uk-UA"/>
        </w:rPr>
        <w:t xml:space="preserve"> аудит.</w:t>
      </w:r>
    </w:p>
    <w:p w14:paraId="32987352" w14:textId="77777777" w:rsidR="005E530A" w:rsidRDefault="00000000">
      <w:pPr>
        <w:spacing w:after="120"/>
        <w:jc w:val="both"/>
        <w:rPr>
          <w:bCs/>
          <w:sz w:val="24"/>
          <w:szCs w:val="24"/>
          <w:lang w:val="uk-UA"/>
        </w:rPr>
      </w:pPr>
      <w:r>
        <w:rPr>
          <w:bCs/>
          <w:sz w:val="24"/>
          <w:szCs w:val="24"/>
          <w:lang w:val="uk-UA"/>
        </w:rPr>
        <w:t xml:space="preserve">Банк залишає за собою право відкликати своє фінансування договорів, щодо яких </w:t>
      </w:r>
      <w:proofErr w:type="spellStart"/>
      <w:r>
        <w:rPr>
          <w:bCs/>
          <w:sz w:val="24"/>
          <w:szCs w:val="24"/>
          <w:lang w:val="uk-UA"/>
        </w:rPr>
        <w:t>Еx-post</w:t>
      </w:r>
      <w:proofErr w:type="spellEnd"/>
      <w:r>
        <w:rPr>
          <w:bCs/>
          <w:sz w:val="24"/>
          <w:szCs w:val="24"/>
          <w:lang w:val="uk-UA"/>
        </w:rPr>
        <w:t xml:space="preserve"> аудит виявить порушення Керівництва ЄІБ з питань </w:t>
      </w:r>
      <w:proofErr w:type="spellStart"/>
      <w:r>
        <w:rPr>
          <w:bCs/>
          <w:sz w:val="24"/>
          <w:szCs w:val="24"/>
          <w:lang w:val="uk-UA"/>
        </w:rPr>
        <w:t>закупівель</w:t>
      </w:r>
      <w:proofErr w:type="spellEnd"/>
      <w:r>
        <w:rPr>
          <w:bCs/>
          <w:sz w:val="24"/>
          <w:szCs w:val="24"/>
          <w:lang w:val="uk-UA"/>
        </w:rPr>
        <w:t>.</w:t>
      </w:r>
    </w:p>
    <w:p w14:paraId="1D8CE769"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випадку з національними процедурами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кожен університет як Замовник за </w:t>
      </w:r>
      <w:proofErr w:type="spellStart"/>
      <w:r>
        <w:rPr>
          <w:color w:val="000000" w:themeColor="text1"/>
          <w:sz w:val="24"/>
          <w:szCs w:val="24"/>
          <w:lang w:val="uk-UA"/>
        </w:rPr>
        <w:t>Проєктом</w:t>
      </w:r>
      <w:proofErr w:type="spellEnd"/>
      <w:r>
        <w:rPr>
          <w:color w:val="000000" w:themeColor="text1"/>
          <w:sz w:val="24"/>
          <w:szCs w:val="24"/>
          <w:lang w:val="uk-UA"/>
        </w:rPr>
        <w:t xml:space="preserve"> ВОУ, протягом 5 робочих днів після укладання договору повинен надавати ГУПП МОН наступні копії (</w:t>
      </w:r>
      <w:proofErr w:type="spellStart"/>
      <w:r>
        <w:rPr>
          <w:color w:val="000000" w:themeColor="text1"/>
          <w:sz w:val="24"/>
          <w:szCs w:val="24"/>
          <w:lang w:val="uk-UA"/>
        </w:rPr>
        <w:t>скани</w:t>
      </w:r>
      <w:proofErr w:type="spellEnd"/>
      <w:r>
        <w:rPr>
          <w:color w:val="000000" w:themeColor="text1"/>
          <w:sz w:val="24"/>
          <w:szCs w:val="24"/>
          <w:lang w:val="uk-UA"/>
        </w:rPr>
        <w:t>) документів та інформацію щодо кожної закупівлі:</w:t>
      </w:r>
    </w:p>
    <w:p w14:paraId="419659B9"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Тендерну документацію;</w:t>
      </w:r>
    </w:p>
    <w:p w14:paraId="3FFCD8FC"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Протокол про визначення переможця та намір укласти договір, а також протоколи про відхилення та учасника та/або тендерної пропозиції (за наявності);</w:t>
      </w:r>
    </w:p>
    <w:p w14:paraId="621D2006"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Підписаний договір з переможцем торгів;</w:t>
      </w:r>
    </w:p>
    <w:p w14:paraId="12627647"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Підписані копії Пактів учасників тендеру щодо доброчесності (</w:t>
      </w:r>
      <w:r>
        <w:rPr>
          <w:b/>
          <w:bCs/>
          <w:color w:val="000000" w:themeColor="text1"/>
          <w:sz w:val="24"/>
          <w:szCs w:val="24"/>
          <w:lang w:val="uk-UA"/>
        </w:rPr>
        <w:t>Додаток 5</w:t>
      </w:r>
      <w:r>
        <w:rPr>
          <w:color w:val="000000" w:themeColor="text1"/>
          <w:sz w:val="24"/>
          <w:szCs w:val="24"/>
          <w:lang w:val="uk-UA"/>
        </w:rPr>
        <w:t>).</w:t>
      </w:r>
    </w:p>
    <w:p w14:paraId="66602B14"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Підписані копії Пактів учасників тендеру щодо дотримання екологічних та соціальних вимог» (</w:t>
      </w:r>
      <w:r>
        <w:rPr>
          <w:b/>
          <w:bCs/>
          <w:color w:val="000000" w:themeColor="text1"/>
          <w:sz w:val="24"/>
          <w:szCs w:val="24"/>
          <w:lang w:val="uk-UA"/>
        </w:rPr>
        <w:t>Додаток 6</w:t>
      </w:r>
      <w:r>
        <w:rPr>
          <w:color w:val="000000" w:themeColor="text1"/>
          <w:sz w:val="24"/>
          <w:szCs w:val="24"/>
          <w:lang w:val="uk-UA"/>
        </w:rPr>
        <w:t>).</w:t>
      </w:r>
    </w:p>
    <w:p w14:paraId="12617B54" w14:textId="77777777" w:rsidR="005E530A" w:rsidRDefault="00000000">
      <w:pPr>
        <w:pStyle w:val="aff4"/>
        <w:numPr>
          <w:ilvl w:val="0"/>
          <w:numId w:val="26"/>
        </w:numPr>
        <w:spacing w:after="120"/>
        <w:rPr>
          <w:color w:val="000000" w:themeColor="text1"/>
          <w:sz w:val="24"/>
          <w:szCs w:val="24"/>
          <w:lang w:val="uk-UA"/>
        </w:rPr>
      </w:pPr>
      <w:r>
        <w:rPr>
          <w:color w:val="000000" w:themeColor="text1"/>
          <w:sz w:val="24"/>
          <w:szCs w:val="24"/>
          <w:lang w:val="uk-UA"/>
        </w:rPr>
        <w:t xml:space="preserve">Інформацію щодо результатів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для проведення </w:t>
      </w:r>
      <w:proofErr w:type="spellStart"/>
      <w:r>
        <w:rPr>
          <w:color w:val="000000" w:themeColor="text1"/>
          <w:sz w:val="24"/>
          <w:szCs w:val="24"/>
          <w:lang w:val="uk-UA"/>
        </w:rPr>
        <w:t>Ex-post</w:t>
      </w:r>
      <w:proofErr w:type="spellEnd"/>
      <w:r>
        <w:rPr>
          <w:color w:val="000000" w:themeColor="text1"/>
          <w:sz w:val="24"/>
          <w:szCs w:val="24"/>
          <w:lang w:val="uk-UA"/>
        </w:rPr>
        <w:t xml:space="preserve"> аудиту результатів оцінки (в форматі MS Excel).</w:t>
      </w:r>
    </w:p>
    <w:p w14:paraId="40C50FEB" w14:textId="77777777" w:rsidR="005E530A" w:rsidRDefault="00000000">
      <w:pPr>
        <w:spacing w:after="120"/>
        <w:jc w:val="both"/>
        <w:rPr>
          <w:sz w:val="24"/>
          <w:szCs w:val="24"/>
          <w:lang w:val="uk-UA"/>
        </w:rPr>
      </w:pPr>
      <w:r>
        <w:rPr>
          <w:sz w:val="24"/>
          <w:szCs w:val="24"/>
          <w:lang w:val="uk-UA"/>
        </w:rPr>
        <w:t xml:space="preserve">ГУПП МОН розглядає надані документи, складає зведену інформаційну таблицю результатів публічних </w:t>
      </w:r>
      <w:proofErr w:type="spellStart"/>
      <w:r>
        <w:rPr>
          <w:sz w:val="24"/>
          <w:szCs w:val="24"/>
          <w:lang w:val="uk-UA"/>
        </w:rPr>
        <w:t>закупівель</w:t>
      </w:r>
      <w:proofErr w:type="spellEnd"/>
      <w:r>
        <w:rPr>
          <w:sz w:val="24"/>
          <w:szCs w:val="24"/>
          <w:lang w:val="uk-UA"/>
        </w:rPr>
        <w:t xml:space="preserve"> (англійською мовою) та надсилає її до ЄІБ. Інформаційна таблиця результатів публічних </w:t>
      </w:r>
      <w:proofErr w:type="spellStart"/>
      <w:r>
        <w:rPr>
          <w:sz w:val="24"/>
          <w:szCs w:val="24"/>
          <w:lang w:val="uk-UA"/>
        </w:rPr>
        <w:t>закупівель</w:t>
      </w:r>
      <w:proofErr w:type="spellEnd"/>
      <w:r>
        <w:rPr>
          <w:sz w:val="24"/>
          <w:szCs w:val="24"/>
          <w:lang w:val="uk-UA"/>
        </w:rPr>
        <w:t xml:space="preserve"> повинна містити, щонайменше, наступну інформацію:</w:t>
      </w:r>
    </w:p>
    <w:p w14:paraId="6300925F"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Назва договору;</w:t>
      </w:r>
    </w:p>
    <w:p w14:paraId="27FC24D9"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Тип застосованої процедури закупівлі;</w:t>
      </w:r>
    </w:p>
    <w:p w14:paraId="0F1E669C"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Кількість отриманих тендерних пропозицій;</w:t>
      </w:r>
    </w:p>
    <w:p w14:paraId="1C5336FB"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Обґрунтування вибору переможця процедури закупівлі );</w:t>
      </w:r>
    </w:p>
    <w:p w14:paraId="3F70F986"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Сторони договору;</w:t>
      </w:r>
    </w:p>
    <w:p w14:paraId="6C216850"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Предмет договору;</w:t>
      </w:r>
    </w:p>
    <w:p w14:paraId="58ABAEB6"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Вартість договору з чітко визначеною валютою;</w:t>
      </w:r>
    </w:p>
    <w:p w14:paraId="4D5A5A74"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Дати початку та завершення виконання договору;</w:t>
      </w:r>
    </w:p>
    <w:p w14:paraId="1E4CE1EB" w14:textId="77777777" w:rsidR="005E530A" w:rsidRDefault="00000000">
      <w:pPr>
        <w:pStyle w:val="aff4"/>
        <w:numPr>
          <w:ilvl w:val="0"/>
          <w:numId w:val="27"/>
        </w:numPr>
        <w:spacing w:after="120"/>
        <w:rPr>
          <w:color w:val="000000" w:themeColor="text1"/>
          <w:sz w:val="24"/>
          <w:szCs w:val="24"/>
          <w:lang w:val="uk-UA"/>
        </w:rPr>
      </w:pPr>
      <w:r>
        <w:rPr>
          <w:color w:val="000000" w:themeColor="text1"/>
          <w:sz w:val="24"/>
          <w:szCs w:val="24"/>
          <w:lang w:val="uk-UA"/>
        </w:rPr>
        <w:t xml:space="preserve">Інші дані по </w:t>
      </w:r>
      <w:proofErr w:type="spellStart"/>
      <w:r>
        <w:rPr>
          <w:color w:val="000000" w:themeColor="text1"/>
          <w:sz w:val="24"/>
          <w:szCs w:val="24"/>
          <w:lang w:val="uk-UA"/>
        </w:rPr>
        <w:t>суб-проєкту</w:t>
      </w:r>
      <w:proofErr w:type="spellEnd"/>
      <w:r>
        <w:rPr>
          <w:color w:val="000000" w:themeColor="text1"/>
          <w:sz w:val="24"/>
          <w:szCs w:val="24"/>
          <w:lang w:val="uk-UA"/>
        </w:rPr>
        <w:t xml:space="preserve"> (за наявності).</w:t>
      </w:r>
    </w:p>
    <w:p w14:paraId="0683BCAE" w14:textId="77777777" w:rsidR="005E530A" w:rsidRDefault="00000000">
      <w:pPr>
        <w:spacing w:after="120"/>
        <w:jc w:val="both"/>
        <w:rPr>
          <w:sz w:val="24"/>
          <w:szCs w:val="24"/>
          <w:lang w:val="uk-UA"/>
        </w:rPr>
      </w:pPr>
      <w:r>
        <w:rPr>
          <w:sz w:val="24"/>
          <w:szCs w:val="24"/>
          <w:lang w:val="uk-UA"/>
        </w:rPr>
        <w:t xml:space="preserve">Таблиця результатів процедури національних </w:t>
      </w:r>
      <w:proofErr w:type="spellStart"/>
      <w:r>
        <w:rPr>
          <w:sz w:val="24"/>
          <w:szCs w:val="24"/>
          <w:lang w:val="uk-UA"/>
        </w:rPr>
        <w:t>закупівель</w:t>
      </w:r>
      <w:proofErr w:type="spellEnd"/>
      <w:r>
        <w:rPr>
          <w:sz w:val="24"/>
          <w:szCs w:val="24"/>
          <w:lang w:val="uk-UA"/>
        </w:rPr>
        <w:t xml:space="preserve"> може бути подана для кількох </w:t>
      </w:r>
      <w:proofErr w:type="spellStart"/>
      <w:r>
        <w:rPr>
          <w:sz w:val="24"/>
          <w:szCs w:val="24"/>
          <w:lang w:val="uk-UA"/>
        </w:rPr>
        <w:t>суб-проєктів</w:t>
      </w:r>
      <w:proofErr w:type="spellEnd"/>
      <w:r>
        <w:rPr>
          <w:sz w:val="24"/>
          <w:szCs w:val="24"/>
          <w:lang w:val="uk-UA"/>
        </w:rPr>
        <w:t xml:space="preserve"> для розгляду, перевірки та можливого </w:t>
      </w:r>
      <w:proofErr w:type="spellStart"/>
      <w:r>
        <w:rPr>
          <w:sz w:val="24"/>
          <w:szCs w:val="24"/>
          <w:lang w:val="uk-UA"/>
        </w:rPr>
        <w:t>ex-post</w:t>
      </w:r>
      <w:proofErr w:type="spellEnd"/>
      <w:r>
        <w:rPr>
          <w:sz w:val="24"/>
          <w:szCs w:val="24"/>
          <w:lang w:val="uk-UA"/>
        </w:rPr>
        <w:t xml:space="preserve"> аудиту з боку ЄІБ. </w:t>
      </w:r>
    </w:p>
    <w:p w14:paraId="06EA1D8E" w14:textId="77777777" w:rsidR="005E530A" w:rsidRDefault="00000000">
      <w:pPr>
        <w:spacing w:after="120"/>
        <w:jc w:val="both"/>
        <w:rPr>
          <w:sz w:val="24"/>
          <w:szCs w:val="24"/>
          <w:lang w:val="uk-UA"/>
        </w:rPr>
      </w:pPr>
      <w:r>
        <w:rPr>
          <w:sz w:val="24"/>
          <w:szCs w:val="24"/>
          <w:lang w:val="uk-UA"/>
        </w:rPr>
        <w:t xml:space="preserve">Інші документи (тендерна документація, </w:t>
      </w:r>
      <w:r>
        <w:rPr>
          <w:color w:val="000000" w:themeColor="text1"/>
          <w:sz w:val="24"/>
          <w:szCs w:val="24"/>
          <w:lang w:val="uk-UA"/>
        </w:rPr>
        <w:t xml:space="preserve">протокол про визначення переможця та намір укласти договір, протоколи про відхилення та учасника та/або тендерної пропозиції (за наявності) </w:t>
      </w:r>
      <w:r>
        <w:rPr>
          <w:sz w:val="24"/>
          <w:szCs w:val="24"/>
          <w:lang w:val="uk-UA"/>
        </w:rPr>
        <w:t xml:space="preserve">, Пакт про згоду щодо професійної чесності, Пакт щодо дотримання екологічних та соціальних вимог, Підписаний договір) повинні зберігатись в ГУПП МОН та надаватись до ЄІБ на його запит. ЄІБ має право запиту додаткової документації через ГУПП МОН для подальшого роз’яснення (тендерні пропозиції та ін.) у разі проведення </w:t>
      </w:r>
      <w:proofErr w:type="spellStart"/>
      <w:r>
        <w:rPr>
          <w:sz w:val="24"/>
          <w:szCs w:val="24"/>
          <w:lang w:val="uk-UA"/>
        </w:rPr>
        <w:t>ex-post</w:t>
      </w:r>
      <w:proofErr w:type="spellEnd"/>
      <w:r>
        <w:rPr>
          <w:sz w:val="24"/>
          <w:szCs w:val="24"/>
          <w:lang w:val="uk-UA"/>
        </w:rPr>
        <w:t xml:space="preserve"> аудиту результатів тендеру.</w:t>
      </w:r>
    </w:p>
    <w:p w14:paraId="5E7C88DB" w14:textId="77777777" w:rsidR="005E530A" w:rsidRDefault="00000000">
      <w:pPr>
        <w:spacing w:after="120"/>
        <w:jc w:val="both"/>
        <w:rPr>
          <w:sz w:val="24"/>
          <w:szCs w:val="24"/>
          <w:lang w:val="uk-UA"/>
        </w:rPr>
      </w:pPr>
      <w:r>
        <w:rPr>
          <w:sz w:val="24"/>
          <w:szCs w:val="24"/>
          <w:lang w:val="uk-UA"/>
        </w:rPr>
        <w:t xml:space="preserve">Університет-Замовник не ініціює жодних дій (виставлення рахунків, подання рахунків до МОН тощо), якщо від ЄІБ було отримано запит про проведення </w:t>
      </w:r>
      <w:proofErr w:type="spellStart"/>
      <w:r>
        <w:rPr>
          <w:sz w:val="24"/>
          <w:szCs w:val="24"/>
          <w:lang w:val="uk-UA"/>
        </w:rPr>
        <w:t>Ex-post</w:t>
      </w:r>
      <w:proofErr w:type="spellEnd"/>
      <w:r>
        <w:rPr>
          <w:sz w:val="24"/>
          <w:szCs w:val="24"/>
          <w:lang w:val="uk-UA"/>
        </w:rPr>
        <w:t xml:space="preserve"> аудиту. </w:t>
      </w:r>
    </w:p>
    <w:p w14:paraId="6A9B2335"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ЄІБ залишає за собою право вимагати додаткову інформацію чи додаткові пояснення щодо конкретних тендерів / </w:t>
      </w:r>
      <w:proofErr w:type="spellStart"/>
      <w:r>
        <w:rPr>
          <w:color w:val="000000" w:themeColor="text1"/>
          <w:sz w:val="24"/>
          <w:szCs w:val="24"/>
          <w:lang w:val="uk-UA"/>
        </w:rPr>
        <w:t>суб-проєктів</w:t>
      </w:r>
      <w:proofErr w:type="spellEnd"/>
      <w:r>
        <w:rPr>
          <w:color w:val="000000" w:themeColor="text1"/>
          <w:sz w:val="24"/>
          <w:szCs w:val="24"/>
          <w:lang w:val="uk-UA"/>
        </w:rPr>
        <w:t xml:space="preserve"> від ГУПП МОН. Спосіб обміну інформацією між Замовником та ГУПП МОН чи ЄІБ визначається ГУПП МОН окремо та офіційно доводиться до Замовника.</w:t>
      </w:r>
    </w:p>
    <w:p w14:paraId="5CA28670" w14:textId="77777777" w:rsidR="005E530A" w:rsidRDefault="00000000">
      <w:pPr>
        <w:spacing w:after="120"/>
        <w:jc w:val="both"/>
        <w:rPr>
          <w:sz w:val="24"/>
          <w:szCs w:val="24"/>
          <w:lang w:val="uk-UA"/>
        </w:rPr>
      </w:pPr>
      <w:r>
        <w:rPr>
          <w:sz w:val="24"/>
          <w:szCs w:val="24"/>
          <w:lang w:val="uk-UA"/>
        </w:rPr>
        <w:lastRenderedPageBreak/>
        <w:t>У разі отримання запиту на «</w:t>
      </w:r>
      <w:proofErr w:type="spellStart"/>
      <w:r>
        <w:rPr>
          <w:sz w:val="24"/>
          <w:szCs w:val="24"/>
          <w:lang w:val="uk-UA"/>
        </w:rPr>
        <w:t>Еx-post</w:t>
      </w:r>
      <w:proofErr w:type="spellEnd"/>
      <w:r>
        <w:rPr>
          <w:sz w:val="24"/>
          <w:szCs w:val="24"/>
          <w:lang w:val="uk-UA"/>
        </w:rPr>
        <w:t xml:space="preserve"> аудит» від ЄІБ, ГУПП МОН за участі Замовника готує відповідні роз’яснення та уточнення згідно змісту запиту від ЄІБ та надає їх до ЄІБ.</w:t>
      </w:r>
    </w:p>
    <w:p w14:paraId="620C5CE3" w14:textId="77777777" w:rsidR="005E530A" w:rsidRDefault="00000000">
      <w:pPr>
        <w:spacing w:after="120"/>
        <w:jc w:val="both"/>
        <w:rPr>
          <w:sz w:val="24"/>
          <w:szCs w:val="24"/>
          <w:lang w:val="uk-UA"/>
        </w:rPr>
      </w:pPr>
      <w:r>
        <w:rPr>
          <w:sz w:val="24"/>
          <w:szCs w:val="24"/>
          <w:lang w:val="uk-UA"/>
        </w:rPr>
        <w:t xml:space="preserve">У разі виявлення ГУПП МОН або ЄІБ </w:t>
      </w:r>
      <w:proofErr w:type="spellStart"/>
      <w:r>
        <w:rPr>
          <w:sz w:val="24"/>
          <w:szCs w:val="24"/>
          <w:lang w:val="uk-UA"/>
        </w:rPr>
        <w:t>невідповідностей</w:t>
      </w:r>
      <w:proofErr w:type="spellEnd"/>
      <w:r>
        <w:rPr>
          <w:sz w:val="24"/>
          <w:szCs w:val="24"/>
          <w:lang w:val="uk-UA"/>
        </w:rPr>
        <w:t xml:space="preserve"> до вимог Закону та ЄІБ, зазначених у цьому Посібнику, Замовнику надсилається інформація про необхідність усунення виявлених </w:t>
      </w:r>
      <w:proofErr w:type="spellStart"/>
      <w:r>
        <w:rPr>
          <w:sz w:val="24"/>
          <w:szCs w:val="24"/>
          <w:lang w:val="uk-UA"/>
        </w:rPr>
        <w:t>невідповідностей</w:t>
      </w:r>
      <w:proofErr w:type="spellEnd"/>
      <w:r>
        <w:rPr>
          <w:sz w:val="24"/>
          <w:szCs w:val="24"/>
          <w:lang w:val="uk-UA"/>
        </w:rPr>
        <w:t xml:space="preserve"> або відміни торгів у разі неможливості усунути такі невідповідності (порушення) або розірвання договору. Якщо Замовник проігнорує такі рекомендації, включаючи відсутність відповіді, відповідний </w:t>
      </w:r>
      <w:proofErr w:type="spellStart"/>
      <w:r>
        <w:rPr>
          <w:sz w:val="24"/>
          <w:szCs w:val="24"/>
          <w:lang w:val="uk-UA"/>
        </w:rPr>
        <w:t>суб-проєкт</w:t>
      </w:r>
      <w:proofErr w:type="spellEnd"/>
      <w:r>
        <w:rPr>
          <w:sz w:val="24"/>
          <w:szCs w:val="24"/>
          <w:lang w:val="uk-UA"/>
        </w:rPr>
        <w:t xml:space="preserve"> може бути вилучено з </w:t>
      </w:r>
      <w:proofErr w:type="spellStart"/>
      <w:r>
        <w:rPr>
          <w:sz w:val="24"/>
          <w:szCs w:val="24"/>
          <w:lang w:val="uk-UA"/>
        </w:rPr>
        <w:t>Проєкту</w:t>
      </w:r>
      <w:proofErr w:type="spellEnd"/>
      <w:r>
        <w:rPr>
          <w:sz w:val="24"/>
          <w:szCs w:val="24"/>
          <w:lang w:val="uk-UA"/>
        </w:rPr>
        <w:t xml:space="preserve"> (та відповідно, буде </w:t>
      </w:r>
      <w:proofErr w:type="spellStart"/>
      <w:r>
        <w:rPr>
          <w:sz w:val="24"/>
          <w:szCs w:val="24"/>
          <w:lang w:val="uk-UA"/>
        </w:rPr>
        <w:t>позбавлено</w:t>
      </w:r>
      <w:proofErr w:type="spellEnd"/>
      <w:r>
        <w:rPr>
          <w:sz w:val="24"/>
          <w:szCs w:val="24"/>
          <w:lang w:val="uk-UA"/>
        </w:rPr>
        <w:t xml:space="preserve"> фінансування).</w:t>
      </w:r>
    </w:p>
    <w:p w14:paraId="0F546761" w14:textId="77777777" w:rsidR="005E530A" w:rsidRDefault="005E530A">
      <w:pPr>
        <w:spacing w:after="120"/>
        <w:jc w:val="both"/>
        <w:rPr>
          <w:sz w:val="24"/>
          <w:szCs w:val="24"/>
          <w:lang w:val="uk-UA"/>
        </w:rPr>
      </w:pPr>
    </w:p>
    <w:p w14:paraId="340EB1D5" w14:textId="77777777" w:rsidR="005E530A" w:rsidRDefault="005E530A">
      <w:pPr>
        <w:spacing w:after="120"/>
        <w:jc w:val="both"/>
        <w:rPr>
          <w:sz w:val="24"/>
          <w:szCs w:val="24"/>
          <w:lang w:val="uk-UA"/>
        </w:rPr>
      </w:pPr>
    </w:p>
    <w:p w14:paraId="32C8F7B2" w14:textId="77777777" w:rsidR="005E530A" w:rsidRDefault="005E530A">
      <w:pPr>
        <w:spacing w:after="120"/>
        <w:jc w:val="both"/>
        <w:rPr>
          <w:sz w:val="24"/>
          <w:szCs w:val="24"/>
          <w:lang w:val="uk-UA"/>
        </w:rPr>
      </w:pPr>
    </w:p>
    <w:p w14:paraId="62D32DCC" w14:textId="77777777" w:rsidR="005E530A" w:rsidRDefault="005E530A">
      <w:pPr>
        <w:spacing w:after="120"/>
        <w:jc w:val="both"/>
        <w:rPr>
          <w:sz w:val="24"/>
          <w:szCs w:val="24"/>
          <w:lang w:val="uk-UA"/>
        </w:rPr>
      </w:pPr>
    </w:p>
    <w:p w14:paraId="5A90C58C" w14:textId="77777777" w:rsidR="005E530A" w:rsidRDefault="00000000">
      <w:pPr>
        <w:spacing w:after="120"/>
        <w:jc w:val="both"/>
        <w:rPr>
          <w:rFonts w:eastAsia="Cambria"/>
          <w:b/>
          <w:color w:val="000000" w:themeColor="text1"/>
          <w:sz w:val="24"/>
          <w:szCs w:val="24"/>
          <w:lang w:val="uk-UA"/>
        </w:rPr>
      </w:pPr>
      <w:r>
        <w:rPr>
          <w:rFonts w:eastAsia="Cambria"/>
          <w:b/>
          <w:color w:val="000000" w:themeColor="text1"/>
          <w:sz w:val="24"/>
          <w:szCs w:val="24"/>
          <w:lang w:val="uk-UA"/>
        </w:rPr>
        <w:t>ПЕРЕЛІК ДОДАТКІВ:</w:t>
      </w:r>
    </w:p>
    <w:p w14:paraId="7EF76EE9" w14:textId="77777777" w:rsidR="005E530A" w:rsidRDefault="005E530A">
      <w:pPr>
        <w:spacing w:after="120"/>
        <w:jc w:val="both"/>
        <w:rPr>
          <w:rFonts w:eastAsia="Cambria"/>
          <w:b/>
          <w:color w:val="000000" w:themeColor="text1"/>
          <w:sz w:val="24"/>
          <w:szCs w:val="24"/>
          <w:lang w:val="uk-UA"/>
        </w:rPr>
      </w:pPr>
    </w:p>
    <w:p w14:paraId="7566E5CA" w14:textId="77777777" w:rsidR="005E530A" w:rsidRDefault="00000000">
      <w:pPr>
        <w:spacing w:after="120"/>
        <w:jc w:val="both"/>
        <w:rPr>
          <w:rFonts w:eastAsia="Cambria"/>
          <w:b/>
          <w:color w:val="000000" w:themeColor="text1"/>
          <w:sz w:val="24"/>
          <w:szCs w:val="24"/>
          <w:lang w:val="uk-UA"/>
        </w:rPr>
      </w:pPr>
      <w:r>
        <w:rPr>
          <w:rFonts w:eastAsia="Cambria"/>
          <w:b/>
          <w:color w:val="000000" w:themeColor="text1"/>
          <w:sz w:val="24"/>
          <w:szCs w:val="24"/>
          <w:lang w:val="uk-UA"/>
        </w:rPr>
        <w:t>Додаток 1: Примірна тендерна документація та Примірний договір про закупівлю робіт (див. прикріплений окремий файл)</w:t>
      </w:r>
    </w:p>
    <w:p w14:paraId="4A99C0EF" w14:textId="77777777" w:rsidR="008E3126" w:rsidRPr="008E3126" w:rsidRDefault="008E3126" w:rsidP="008E3126">
      <w:pPr>
        <w:rPr>
          <w:rFonts w:eastAsiaTheme="minorEastAsia"/>
          <w:b/>
          <w:bCs/>
          <w:sz w:val="24"/>
          <w:szCs w:val="24"/>
        </w:rPr>
      </w:pPr>
      <w:r w:rsidRPr="008E3126">
        <w:rPr>
          <w:b/>
          <w:bCs/>
          <w:sz w:val="24"/>
          <w:szCs w:val="24"/>
          <w:lang w:val="uk-UA"/>
        </w:rPr>
        <w:t>Додаток 1</w:t>
      </w:r>
      <w:r w:rsidRPr="008E3126">
        <w:rPr>
          <w:b/>
          <w:bCs/>
          <w:sz w:val="24"/>
          <w:szCs w:val="24"/>
        </w:rPr>
        <w:t>.1</w:t>
      </w:r>
      <w:r w:rsidRPr="008E3126">
        <w:rPr>
          <w:b/>
          <w:bCs/>
          <w:sz w:val="24"/>
          <w:szCs w:val="24"/>
          <w:lang w:val="uk-UA"/>
        </w:rPr>
        <w:t>: Примірна тендерна документація та Примірний договір про закупівлю будівельних робот</w:t>
      </w:r>
      <w:r w:rsidRPr="008E3126">
        <w:rPr>
          <w:b/>
          <w:bCs/>
          <w:sz w:val="24"/>
          <w:szCs w:val="24"/>
        </w:rPr>
        <w:t xml:space="preserve"> </w:t>
      </w:r>
      <w:r w:rsidRPr="008E3126">
        <w:rPr>
          <w:rFonts w:eastAsiaTheme="minorEastAsia"/>
          <w:b/>
          <w:bCs/>
          <w:sz w:val="24"/>
          <w:szCs w:val="24"/>
          <w:lang w:val="uk-UA"/>
        </w:rPr>
        <w:t>у випадку змішаного фінансування за кошти кредиту та гранту</w:t>
      </w:r>
      <w:r w:rsidRPr="008E3126">
        <w:rPr>
          <w:rFonts w:eastAsiaTheme="minorEastAsia"/>
          <w:b/>
          <w:bCs/>
          <w:sz w:val="24"/>
          <w:szCs w:val="24"/>
        </w:rPr>
        <w:t xml:space="preserve">. </w:t>
      </w:r>
    </w:p>
    <w:p w14:paraId="078A6E0C" w14:textId="77777777" w:rsidR="005E530A" w:rsidRDefault="00000000">
      <w:pPr>
        <w:spacing w:after="120"/>
        <w:jc w:val="both"/>
        <w:rPr>
          <w:rFonts w:eastAsia="Cambria"/>
          <w:b/>
          <w:sz w:val="24"/>
          <w:szCs w:val="24"/>
          <w:lang w:val="ru-RU"/>
        </w:rPr>
      </w:pPr>
      <w:r>
        <w:rPr>
          <w:rFonts w:eastAsia="Cambria"/>
          <w:b/>
          <w:sz w:val="24"/>
          <w:szCs w:val="24"/>
          <w:lang w:val="uk-UA"/>
        </w:rPr>
        <w:t xml:space="preserve">Додаток 2: Примірна тендерна документація та Примірний договір про закупівлю послуг (робіт) з </w:t>
      </w:r>
      <w:proofErr w:type="spellStart"/>
      <w:r>
        <w:rPr>
          <w:rFonts w:eastAsia="Cambria"/>
          <w:b/>
          <w:sz w:val="24"/>
          <w:szCs w:val="24"/>
          <w:lang w:val="uk-UA"/>
        </w:rPr>
        <w:t>проєктування</w:t>
      </w:r>
      <w:proofErr w:type="spellEnd"/>
      <w:r>
        <w:rPr>
          <w:rFonts w:eastAsia="Cambria"/>
          <w:b/>
          <w:sz w:val="24"/>
          <w:szCs w:val="24"/>
          <w:lang w:val="uk-UA"/>
        </w:rPr>
        <w:t xml:space="preserve"> (див. прикріплений окремий файл)</w:t>
      </w:r>
    </w:p>
    <w:p w14:paraId="64AC78FB" w14:textId="77777777" w:rsidR="005E530A" w:rsidRDefault="00000000">
      <w:pPr>
        <w:spacing w:after="120"/>
        <w:jc w:val="both"/>
        <w:rPr>
          <w:rFonts w:eastAsia="Cambria"/>
          <w:b/>
          <w:color w:val="000000" w:themeColor="text1"/>
          <w:sz w:val="24"/>
          <w:szCs w:val="24"/>
          <w:lang w:val="uk-UA"/>
        </w:rPr>
      </w:pPr>
      <w:r>
        <w:rPr>
          <w:rFonts w:eastAsia="Cambria"/>
          <w:b/>
          <w:color w:val="000000" w:themeColor="text1"/>
          <w:sz w:val="24"/>
          <w:szCs w:val="24"/>
          <w:lang w:val="uk-UA"/>
        </w:rPr>
        <w:t xml:space="preserve">Додаток 3: Примірна тендерна документація та Примірний договір про закупівлю послуг </w:t>
      </w:r>
      <w:r>
        <w:rPr>
          <w:b/>
          <w:bCs/>
          <w:color w:val="000000" w:themeColor="text1"/>
          <w:sz w:val="24"/>
          <w:szCs w:val="24"/>
          <w:lang w:val="uk-UA"/>
        </w:rPr>
        <w:t xml:space="preserve">(робіт) з </w:t>
      </w:r>
      <w:r>
        <w:rPr>
          <w:rFonts w:eastAsia="Cambria"/>
          <w:b/>
          <w:color w:val="000000" w:themeColor="text1"/>
          <w:sz w:val="24"/>
          <w:szCs w:val="24"/>
          <w:lang w:val="uk-UA"/>
        </w:rPr>
        <w:t>технічного нагляду (див. прикріплений окремий файл)</w:t>
      </w:r>
    </w:p>
    <w:p w14:paraId="47AA1EFB" w14:textId="77777777" w:rsidR="005E530A" w:rsidRDefault="00000000">
      <w:pPr>
        <w:spacing w:after="120"/>
        <w:jc w:val="both"/>
        <w:rPr>
          <w:rFonts w:eastAsia="Cambria"/>
          <w:b/>
          <w:color w:val="000000" w:themeColor="text1"/>
          <w:sz w:val="24"/>
          <w:szCs w:val="24"/>
          <w:lang w:val="uk-UA"/>
        </w:rPr>
      </w:pPr>
      <w:r>
        <w:rPr>
          <w:rFonts w:eastAsia="Cambria"/>
          <w:b/>
          <w:color w:val="000000" w:themeColor="text1"/>
          <w:sz w:val="24"/>
          <w:szCs w:val="24"/>
          <w:lang w:val="uk-UA"/>
        </w:rPr>
        <w:t xml:space="preserve">Додаток 4: Примірна тендерна документація та Примірний договір про закупівлю послуг </w:t>
      </w:r>
      <w:r>
        <w:rPr>
          <w:b/>
          <w:bCs/>
          <w:color w:val="000000" w:themeColor="text1"/>
          <w:sz w:val="24"/>
          <w:szCs w:val="24"/>
          <w:lang w:val="uk-UA"/>
        </w:rPr>
        <w:t xml:space="preserve">(робіт) </w:t>
      </w:r>
      <w:r>
        <w:rPr>
          <w:rFonts w:eastAsia="Cambria"/>
          <w:b/>
          <w:color w:val="000000" w:themeColor="text1"/>
          <w:sz w:val="24"/>
          <w:szCs w:val="24"/>
          <w:lang w:val="uk-UA"/>
        </w:rPr>
        <w:t>інженера-консультанта (див. прикріплений окремий файл)</w:t>
      </w:r>
    </w:p>
    <w:p w14:paraId="64736F4E" w14:textId="77777777" w:rsidR="005E530A" w:rsidRDefault="00000000">
      <w:pPr>
        <w:spacing w:after="120"/>
        <w:jc w:val="both"/>
        <w:rPr>
          <w:b/>
          <w:bCs/>
          <w:color w:val="000000" w:themeColor="text1"/>
          <w:sz w:val="24"/>
          <w:szCs w:val="24"/>
          <w:lang w:val="uk-UA"/>
        </w:rPr>
      </w:pPr>
      <w:r>
        <w:rPr>
          <w:rFonts w:eastAsia="Cambria"/>
          <w:b/>
          <w:bCs/>
          <w:color w:val="000000" w:themeColor="text1"/>
          <w:sz w:val="24"/>
          <w:szCs w:val="24"/>
          <w:lang w:val="uk-UA"/>
        </w:rPr>
        <w:t xml:space="preserve">Додаток 5: </w:t>
      </w:r>
      <w:r>
        <w:rPr>
          <w:b/>
          <w:bCs/>
          <w:color w:val="000000" w:themeColor="text1"/>
          <w:sz w:val="24"/>
          <w:szCs w:val="24"/>
          <w:lang w:val="uk-UA"/>
        </w:rPr>
        <w:t>Пакт про згоду щодо доброчесності.</w:t>
      </w:r>
    </w:p>
    <w:p w14:paraId="3B81E14C" w14:textId="77777777" w:rsidR="005E530A" w:rsidRDefault="00000000">
      <w:pPr>
        <w:spacing w:after="120"/>
        <w:jc w:val="both"/>
        <w:rPr>
          <w:rFonts w:eastAsia="Cambria"/>
          <w:b/>
          <w:bCs/>
          <w:color w:val="000000" w:themeColor="text1"/>
          <w:sz w:val="24"/>
          <w:szCs w:val="24"/>
          <w:lang w:val="ru-RU"/>
        </w:rPr>
      </w:pPr>
      <w:r>
        <w:rPr>
          <w:b/>
          <w:bCs/>
          <w:color w:val="000000" w:themeColor="text1"/>
          <w:sz w:val="24"/>
          <w:szCs w:val="24"/>
          <w:lang w:val="uk-UA"/>
        </w:rPr>
        <w:t>Додаток 6: Пакту щодо дотримання екологічних та соціальних вимог.</w:t>
      </w:r>
    </w:p>
    <w:p w14:paraId="00ACF1E9" w14:textId="77777777" w:rsidR="005E530A" w:rsidRDefault="00000000">
      <w:pPr>
        <w:spacing w:after="160" w:line="259" w:lineRule="auto"/>
        <w:rPr>
          <w:rFonts w:eastAsia="Cambria"/>
          <w:b/>
          <w:color w:val="000000" w:themeColor="text1"/>
          <w:sz w:val="24"/>
          <w:szCs w:val="24"/>
          <w:lang w:val="uk-UA"/>
        </w:rPr>
      </w:pPr>
      <w:r>
        <w:rPr>
          <w:rFonts w:eastAsia="Cambria"/>
          <w:b/>
          <w:color w:val="000000" w:themeColor="text1"/>
          <w:sz w:val="24"/>
          <w:szCs w:val="24"/>
          <w:lang w:val="uk-UA"/>
        </w:rPr>
        <w:br w:type="page"/>
      </w:r>
    </w:p>
    <w:p w14:paraId="05C92E32" w14:textId="77777777" w:rsidR="005E530A" w:rsidRDefault="00000000" w:rsidP="003C0B08">
      <w:pPr>
        <w:spacing w:after="120"/>
        <w:jc w:val="right"/>
        <w:rPr>
          <w:b/>
          <w:bCs/>
          <w:color w:val="000000" w:themeColor="text1"/>
          <w:sz w:val="24"/>
          <w:szCs w:val="24"/>
          <w:lang w:val="uk-UA"/>
        </w:rPr>
      </w:pPr>
      <w:r>
        <w:rPr>
          <w:rFonts w:eastAsia="Cambria"/>
          <w:b/>
          <w:color w:val="000000" w:themeColor="text1"/>
          <w:sz w:val="24"/>
          <w:szCs w:val="24"/>
          <w:lang w:val="uk-UA"/>
        </w:rPr>
        <w:lastRenderedPageBreak/>
        <w:t xml:space="preserve">Додаток 5: </w:t>
      </w:r>
      <w:bookmarkStart w:id="56" w:name="_Toc16105100"/>
      <w:r>
        <w:rPr>
          <w:b/>
          <w:bCs/>
          <w:color w:val="000000" w:themeColor="text1"/>
          <w:sz w:val="24"/>
          <w:szCs w:val="24"/>
          <w:lang w:val="uk-UA"/>
        </w:rPr>
        <w:t>Пакт про згоду щодо доброчесності</w:t>
      </w:r>
      <w:bookmarkEnd w:id="56"/>
      <w:r>
        <w:rPr>
          <w:b/>
          <w:bCs/>
          <w:color w:val="000000" w:themeColor="text1"/>
          <w:sz w:val="24"/>
          <w:szCs w:val="24"/>
          <w:lang w:val="uk-UA"/>
        </w:rPr>
        <w:t xml:space="preserve"> </w:t>
      </w:r>
    </w:p>
    <w:p w14:paraId="11FDF0A3" w14:textId="77777777" w:rsidR="005E530A" w:rsidRDefault="005E530A">
      <w:pPr>
        <w:spacing w:after="120"/>
        <w:jc w:val="both"/>
        <w:rPr>
          <w:b/>
          <w:color w:val="000000" w:themeColor="text1"/>
          <w:sz w:val="24"/>
          <w:szCs w:val="24"/>
          <w:lang w:val="uk-UA"/>
        </w:rPr>
      </w:pPr>
    </w:p>
    <w:p w14:paraId="56054C3A"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В Керівництві ЄІБ з питань </w:t>
      </w:r>
      <w:proofErr w:type="spellStart"/>
      <w:r>
        <w:rPr>
          <w:color w:val="000000" w:themeColor="text1"/>
          <w:sz w:val="24"/>
          <w:szCs w:val="24"/>
          <w:lang w:val="uk-UA"/>
        </w:rPr>
        <w:t>закупівель</w:t>
      </w:r>
      <w:proofErr w:type="spellEnd"/>
      <w:r>
        <w:rPr>
          <w:color w:val="000000" w:themeColor="text1"/>
          <w:sz w:val="24"/>
          <w:szCs w:val="24"/>
          <w:lang w:val="uk-UA"/>
        </w:rPr>
        <w:t xml:space="preserve"> вимагається, щоб кожен учасник тендеру чи сторона договору підписав Пакт про згоду щодо доброчесності (Додаток 3 до Керівництва ЄІБ з питань </w:t>
      </w:r>
      <w:proofErr w:type="spellStart"/>
      <w:r>
        <w:rPr>
          <w:color w:val="000000" w:themeColor="text1"/>
          <w:sz w:val="24"/>
          <w:szCs w:val="24"/>
          <w:lang w:val="uk-UA"/>
        </w:rPr>
        <w:t>закупівель</w:t>
      </w:r>
      <w:proofErr w:type="spellEnd"/>
      <w:r>
        <w:rPr>
          <w:color w:val="000000" w:themeColor="text1"/>
          <w:sz w:val="24"/>
          <w:szCs w:val="24"/>
          <w:lang w:val="uk-UA"/>
        </w:rPr>
        <w:t>).</w:t>
      </w:r>
    </w:p>
    <w:p w14:paraId="244A31AF"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Нижче наводиться інструкція для Замовників-університетів про те, як включити в тендерну документацію вимогу про надання кожним учасником тендеру підписаного Пакту про згоду щодо доброчесності. </w:t>
      </w:r>
    </w:p>
    <w:p w14:paraId="4D60BFBE" w14:textId="77777777" w:rsidR="005E530A" w:rsidRDefault="005E530A">
      <w:pPr>
        <w:spacing w:after="120"/>
        <w:rPr>
          <w:color w:val="000000" w:themeColor="text1"/>
          <w:sz w:val="24"/>
          <w:szCs w:val="24"/>
          <w:lang w:val="uk-UA"/>
        </w:rPr>
      </w:pPr>
    </w:p>
    <w:tbl>
      <w:tblPr>
        <w:tblStyle w:val="aff1"/>
        <w:tblW w:w="9214" w:type="dxa"/>
        <w:tblBorders>
          <w:top w:val="single" w:sz="2" w:space="0" w:color="0078BB"/>
          <w:left w:val="none" w:sz="0" w:space="0" w:color="auto"/>
          <w:bottom w:val="single" w:sz="2" w:space="0" w:color="0078BB"/>
          <w:right w:val="none" w:sz="0" w:space="0" w:color="auto"/>
          <w:insideH w:val="none" w:sz="0" w:space="0" w:color="auto"/>
          <w:insideV w:val="none" w:sz="0" w:space="0" w:color="auto"/>
        </w:tblBorders>
        <w:tblLook w:val="04A0" w:firstRow="1" w:lastRow="0" w:firstColumn="1" w:lastColumn="0" w:noHBand="0" w:noVBand="1"/>
      </w:tblPr>
      <w:tblGrid>
        <w:gridCol w:w="9214"/>
      </w:tblGrid>
      <w:tr w:rsidR="005E530A" w14:paraId="3A78867F" w14:textId="77777777">
        <w:tc>
          <w:tcPr>
            <w:tcW w:w="9214" w:type="dxa"/>
            <w:shd w:val="clear" w:color="auto" w:fill="auto"/>
          </w:tcPr>
          <w:p w14:paraId="13A8CC92" w14:textId="77777777" w:rsidR="005E530A" w:rsidRDefault="00000000">
            <w:pPr>
              <w:spacing w:after="120"/>
              <w:jc w:val="both"/>
              <w:rPr>
                <w:i/>
                <w:color w:val="000000" w:themeColor="text1"/>
                <w:sz w:val="24"/>
                <w:szCs w:val="24"/>
                <w:lang w:val="uk-UA"/>
              </w:rPr>
            </w:pPr>
            <w:r>
              <w:rPr>
                <w:i/>
                <w:color w:val="000000" w:themeColor="text1"/>
                <w:sz w:val="24"/>
                <w:szCs w:val="24"/>
                <w:lang w:val="uk-UA"/>
              </w:rPr>
              <w:t xml:space="preserve">Інструкція щодо ПАКТУ ПРО ЗГОДУ ЩОДО ДОБРОЧЕСНОСТІ </w:t>
            </w:r>
          </w:p>
          <w:p w14:paraId="4DBCA9C5" w14:textId="77777777" w:rsidR="005E530A" w:rsidRDefault="005E530A">
            <w:pPr>
              <w:spacing w:after="120"/>
              <w:jc w:val="both"/>
              <w:rPr>
                <w:b/>
                <w:i/>
                <w:color w:val="000000" w:themeColor="text1"/>
                <w:sz w:val="24"/>
                <w:szCs w:val="24"/>
                <w:lang w:val="uk-UA"/>
              </w:rPr>
            </w:pPr>
          </w:p>
          <w:p w14:paraId="59C9D543"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 xml:space="preserve">При закупівлі робіт, товарів чи послуг в рамках </w:t>
            </w:r>
            <w:proofErr w:type="spellStart"/>
            <w:r>
              <w:rPr>
                <w:i/>
                <w:color w:val="000000" w:themeColor="text1"/>
                <w:sz w:val="24"/>
                <w:szCs w:val="24"/>
                <w:lang w:val="uk-UA"/>
              </w:rPr>
              <w:t>Проєкту</w:t>
            </w:r>
            <w:proofErr w:type="spellEnd"/>
            <w:r>
              <w:rPr>
                <w:i/>
                <w:color w:val="000000" w:themeColor="text1"/>
                <w:sz w:val="24"/>
                <w:szCs w:val="24"/>
                <w:lang w:val="uk-UA"/>
              </w:rPr>
              <w:t xml:space="preserve"> «Вища Освіта України» згідно із Керівництвом із </w:t>
            </w:r>
            <w:proofErr w:type="spellStart"/>
            <w:r>
              <w:rPr>
                <w:i/>
                <w:color w:val="000000" w:themeColor="text1"/>
                <w:sz w:val="24"/>
                <w:szCs w:val="24"/>
                <w:lang w:val="uk-UA"/>
              </w:rPr>
              <w:t>Закупівель</w:t>
            </w:r>
            <w:proofErr w:type="spellEnd"/>
            <w:r>
              <w:rPr>
                <w:i/>
                <w:color w:val="000000" w:themeColor="text1"/>
                <w:sz w:val="24"/>
                <w:szCs w:val="24"/>
                <w:lang w:val="uk-UA"/>
              </w:rPr>
              <w:t xml:space="preserve"> Європейського Інвестиційного Банку, кожна тендерна пропозиція від учасників торгів та кожен договір у випадку відкритих торгів/прямих договорів/ переговорної процедури має обов'язково містити ПАКТ ПРО ЗГОДУ ЩОДО ДОБРОЧЕСНОСТІ. Це потрібно передбачити у відповідних ТЕНДЕРНИХ ДОКУМЕНТАЦІЯХ та ПРОЄКТАХ ДОГОВОРІВ для кожного з </w:t>
            </w:r>
            <w:proofErr w:type="spellStart"/>
            <w:r>
              <w:rPr>
                <w:i/>
                <w:color w:val="000000" w:themeColor="text1"/>
                <w:sz w:val="24"/>
                <w:szCs w:val="24"/>
                <w:lang w:val="uk-UA"/>
              </w:rPr>
              <w:t>субпроєктів</w:t>
            </w:r>
            <w:proofErr w:type="spellEnd"/>
            <w:r>
              <w:rPr>
                <w:i/>
                <w:color w:val="000000" w:themeColor="text1"/>
                <w:sz w:val="24"/>
                <w:szCs w:val="24"/>
                <w:lang w:val="uk-UA"/>
              </w:rPr>
              <w:t>.</w:t>
            </w:r>
          </w:p>
          <w:p w14:paraId="2F075E5B" w14:textId="77777777" w:rsidR="005E530A" w:rsidRDefault="005E530A">
            <w:pPr>
              <w:spacing w:after="120"/>
              <w:jc w:val="both"/>
              <w:rPr>
                <w:b/>
                <w:i/>
                <w:color w:val="000000" w:themeColor="text1"/>
                <w:sz w:val="24"/>
                <w:szCs w:val="24"/>
                <w:lang w:val="uk-UA"/>
              </w:rPr>
            </w:pPr>
          </w:p>
          <w:p w14:paraId="48BB9BEE"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Необхідно до розділу «III. Підготовка тендерної пропозиції» (або іншого відповідного розділу) у пункті «2. Зміст тендерної пропозиції» (або іншого відповідного пункту) додати наступне:</w:t>
            </w:r>
          </w:p>
          <w:p w14:paraId="6059CF41" w14:textId="77777777" w:rsidR="005E530A" w:rsidRDefault="005E530A">
            <w:pPr>
              <w:spacing w:after="120"/>
              <w:jc w:val="both"/>
              <w:rPr>
                <w:b/>
                <w:i/>
                <w:color w:val="000000" w:themeColor="text1"/>
                <w:sz w:val="24"/>
                <w:szCs w:val="24"/>
                <w:lang w:val="uk-UA"/>
              </w:rPr>
            </w:pPr>
          </w:p>
          <w:p w14:paraId="7070C9A0" w14:textId="77777777" w:rsidR="005E530A" w:rsidRDefault="00000000">
            <w:pPr>
              <w:spacing w:after="120"/>
              <w:jc w:val="both"/>
              <w:rPr>
                <w:i/>
                <w:color w:val="000000" w:themeColor="text1"/>
                <w:sz w:val="24"/>
                <w:szCs w:val="24"/>
                <w:lang w:val="uk-UA"/>
              </w:rPr>
            </w:pPr>
            <w:r>
              <w:rPr>
                <w:i/>
                <w:color w:val="000000" w:themeColor="text1"/>
                <w:sz w:val="24"/>
                <w:szCs w:val="24"/>
                <w:lang w:val="uk-UA"/>
              </w:rPr>
              <w:t>« - підписаного уповноваженим представником учасника ПАКТУ ПРО ЗГОДУ ЩОДО ДОБРОЧЕСНОСТІ українською та англійською мовою (Додаток __)</w:t>
            </w:r>
          </w:p>
          <w:p w14:paraId="31F3F73C" w14:textId="77777777" w:rsidR="005E530A" w:rsidRDefault="00000000">
            <w:pPr>
              <w:spacing w:after="120"/>
              <w:jc w:val="both"/>
              <w:rPr>
                <w:b/>
                <w:i/>
                <w:color w:val="000000" w:themeColor="text1"/>
                <w:sz w:val="24"/>
                <w:szCs w:val="24"/>
                <w:lang w:val="uk-UA"/>
              </w:rPr>
            </w:pPr>
            <w:r>
              <w:rPr>
                <w:bCs/>
                <w:i/>
                <w:iCs/>
                <w:color w:val="000000" w:themeColor="text1"/>
                <w:sz w:val="24"/>
                <w:szCs w:val="24"/>
                <w:lang w:val="uk-UA"/>
              </w:rPr>
              <w:t>Важлива примітка</w:t>
            </w:r>
            <w:r>
              <w:rPr>
                <w:bCs/>
                <w:color w:val="000000" w:themeColor="text1"/>
                <w:sz w:val="24"/>
                <w:szCs w:val="24"/>
                <w:lang w:val="uk-UA"/>
              </w:rPr>
              <w:t>:</w:t>
            </w:r>
            <w:r>
              <w:rPr>
                <w:color w:val="000000" w:themeColor="text1"/>
                <w:sz w:val="24"/>
                <w:szCs w:val="24"/>
                <w:lang w:val="uk-UA"/>
              </w:rPr>
              <w:t xml:space="preserve"> </w:t>
            </w:r>
            <w:r>
              <w:rPr>
                <w:i/>
                <w:iCs/>
                <w:color w:val="000000" w:themeColor="text1"/>
                <w:sz w:val="24"/>
                <w:szCs w:val="24"/>
                <w:lang w:val="uk-UA"/>
              </w:rPr>
              <w:t xml:space="preserve">Слід зазначити, що в Пакті про доброчесність від учасника тендеру вимагається самостійно заявити про всі накладені на нього санкції та/або виключення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w:t>
            </w:r>
            <w:proofErr w:type="spellStart"/>
            <w:r>
              <w:rPr>
                <w:i/>
                <w:iCs/>
                <w:color w:val="000000" w:themeColor="text1"/>
                <w:sz w:val="24"/>
                <w:szCs w:val="24"/>
                <w:lang w:val="uk-UA"/>
              </w:rPr>
              <w:t>невиключення</w:t>
            </w:r>
            <w:proofErr w:type="spellEnd"/>
            <w:r>
              <w:rPr>
                <w:i/>
                <w:iCs/>
                <w:color w:val="000000" w:themeColor="text1"/>
                <w:sz w:val="24"/>
                <w:szCs w:val="24"/>
                <w:lang w:val="uk-UA"/>
              </w:rPr>
              <w:t xml:space="preserve">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необережно, можуть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w:t>
            </w:r>
            <w:r>
              <w:rPr>
                <w:i/>
                <w:color w:val="000000" w:themeColor="text1"/>
                <w:sz w:val="24"/>
                <w:szCs w:val="24"/>
                <w:lang w:val="uk-UA"/>
              </w:rPr>
              <w:t>»,</w:t>
            </w:r>
          </w:p>
          <w:p w14:paraId="7760993A" w14:textId="77777777" w:rsidR="005E530A" w:rsidRDefault="005E530A">
            <w:pPr>
              <w:spacing w:after="120"/>
              <w:jc w:val="both"/>
              <w:rPr>
                <w:b/>
                <w:i/>
                <w:color w:val="000000" w:themeColor="text1"/>
                <w:sz w:val="24"/>
                <w:szCs w:val="24"/>
                <w:lang w:val="uk-UA"/>
              </w:rPr>
            </w:pPr>
          </w:p>
          <w:p w14:paraId="4FE33D81"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Де Додаток Х - відповідний додаток, що містить ПАКТ ПРО ЗГОДУ ЩОДО ДОБРОЧЕСНОСТІ українською та англійською мовою, відформатований для друку на аркуші А4.</w:t>
            </w:r>
          </w:p>
          <w:p w14:paraId="5BBB6C62" w14:textId="77777777" w:rsidR="005E530A" w:rsidRDefault="005E530A">
            <w:pPr>
              <w:spacing w:after="120"/>
              <w:jc w:val="both"/>
              <w:rPr>
                <w:b/>
                <w:i/>
                <w:color w:val="000000" w:themeColor="text1"/>
                <w:sz w:val="24"/>
                <w:szCs w:val="24"/>
                <w:lang w:val="uk-UA"/>
              </w:rPr>
            </w:pPr>
          </w:p>
          <w:p w14:paraId="4039C25E"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Текст додатку (ПАКТ ПРО ЗГОДУ ЩОДО ДОБРОЧЕСНОСТІ українською та англійською мовою) додається. У ПАКТІ потрібно:</w:t>
            </w:r>
          </w:p>
          <w:p w14:paraId="02E27707" w14:textId="77777777" w:rsidR="005E530A" w:rsidRDefault="00000000">
            <w:pPr>
              <w:numPr>
                <w:ilvl w:val="0"/>
                <w:numId w:val="28"/>
              </w:numPr>
              <w:spacing w:after="120"/>
              <w:ind w:left="0" w:firstLine="0"/>
              <w:jc w:val="both"/>
              <w:rPr>
                <w:b/>
                <w:i/>
                <w:color w:val="000000" w:themeColor="text1"/>
                <w:sz w:val="24"/>
                <w:szCs w:val="24"/>
                <w:lang w:val="uk-UA"/>
              </w:rPr>
            </w:pPr>
            <w:r>
              <w:rPr>
                <w:i/>
                <w:color w:val="000000" w:themeColor="text1"/>
                <w:sz w:val="24"/>
                <w:szCs w:val="24"/>
                <w:lang w:val="uk-UA"/>
              </w:rPr>
              <w:t>Визначити номер Додатку,</w:t>
            </w:r>
          </w:p>
          <w:p w14:paraId="44FD0A14" w14:textId="77777777" w:rsidR="005E530A" w:rsidRDefault="00000000">
            <w:pPr>
              <w:numPr>
                <w:ilvl w:val="0"/>
                <w:numId w:val="28"/>
              </w:numPr>
              <w:spacing w:after="120"/>
              <w:ind w:left="0" w:firstLine="0"/>
              <w:jc w:val="both"/>
              <w:rPr>
                <w:b/>
                <w:i/>
                <w:color w:val="000000" w:themeColor="text1"/>
                <w:sz w:val="24"/>
                <w:szCs w:val="24"/>
                <w:lang w:val="uk-UA"/>
              </w:rPr>
            </w:pPr>
            <w:r>
              <w:rPr>
                <w:i/>
                <w:color w:val="000000" w:themeColor="text1"/>
                <w:sz w:val="24"/>
                <w:szCs w:val="24"/>
                <w:lang w:val="uk-UA"/>
              </w:rPr>
              <w:t xml:space="preserve">Вказати договір або тендерну пропозицію (вказати конкретну назву </w:t>
            </w:r>
            <w:proofErr w:type="spellStart"/>
            <w:r>
              <w:rPr>
                <w:i/>
                <w:color w:val="000000" w:themeColor="text1"/>
                <w:sz w:val="24"/>
                <w:szCs w:val="24"/>
                <w:lang w:val="uk-UA"/>
              </w:rPr>
              <w:t>проєкту</w:t>
            </w:r>
            <w:proofErr w:type="spellEnd"/>
            <w:r>
              <w:rPr>
                <w:i/>
                <w:color w:val="000000" w:themeColor="text1"/>
                <w:sz w:val="24"/>
                <w:szCs w:val="24"/>
                <w:lang w:val="uk-UA"/>
              </w:rPr>
              <w:t>).</w:t>
            </w:r>
          </w:p>
        </w:tc>
      </w:tr>
    </w:tbl>
    <w:p w14:paraId="3CCC8FD4" w14:textId="77777777" w:rsidR="005E530A" w:rsidRDefault="005E530A">
      <w:pPr>
        <w:spacing w:after="120"/>
        <w:rPr>
          <w:color w:val="000000" w:themeColor="text1"/>
          <w:sz w:val="24"/>
          <w:szCs w:val="24"/>
          <w:lang w:val="uk-UA"/>
        </w:rPr>
      </w:pPr>
    </w:p>
    <w:p w14:paraId="0EB67BC1" w14:textId="77777777" w:rsidR="005E530A" w:rsidRDefault="00000000">
      <w:pPr>
        <w:spacing w:after="120"/>
        <w:jc w:val="both"/>
        <w:rPr>
          <w:color w:val="000000" w:themeColor="text1"/>
          <w:sz w:val="24"/>
          <w:szCs w:val="24"/>
          <w:lang w:val="uk-UA"/>
        </w:rPr>
      </w:pPr>
      <w:r>
        <w:rPr>
          <w:color w:val="000000" w:themeColor="text1"/>
          <w:sz w:val="24"/>
          <w:szCs w:val="24"/>
          <w:lang w:val="uk-UA"/>
        </w:rPr>
        <w:t>Обраний виконавець повинен підписати Пакт про згоду щодо доброчесності.</w:t>
      </w:r>
    </w:p>
    <w:p w14:paraId="09B65663" w14:textId="77777777" w:rsidR="005E530A" w:rsidRDefault="005E530A">
      <w:pPr>
        <w:spacing w:after="120"/>
        <w:jc w:val="both"/>
        <w:rPr>
          <w:color w:val="000000" w:themeColor="text1"/>
          <w:sz w:val="24"/>
          <w:szCs w:val="24"/>
          <w:lang w:val="uk-UA"/>
        </w:rPr>
      </w:pPr>
    </w:p>
    <w:p w14:paraId="331CBB14" w14:textId="77777777" w:rsidR="005E530A" w:rsidRDefault="00000000">
      <w:pPr>
        <w:spacing w:after="120"/>
        <w:jc w:val="both"/>
        <w:rPr>
          <w:b/>
          <w:color w:val="000000" w:themeColor="text1"/>
          <w:sz w:val="24"/>
          <w:szCs w:val="24"/>
          <w:u w:val="single"/>
          <w:lang w:val="uk-UA"/>
        </w:rPr>
      </w:pPr>
      <w:r>
        <w:rPr>
          <w:color w:val="000000" w:themeColor="text1"/>
          <w:sz w:val="24"/>
          <w:szCs w:val="24"/>
          <w:lang w:val="uk-UA"/>
        </w:rPr>
        <w:t xml:space="preserve">Пакт про згоду щодо доброчесності є обов'язковим як додаток до всіх договорів </w:t>
      </w:r>
      <w:r>
        <w:rPr>
          <w:b/>
          <w:color w:val="000000" w:themeColor="text1"/>
          <w:sz w:val="24"/>
          <w:szCs w:val="24"/>
          <w:u w:val="single"/>
          <w:lang w:val="uk-UA"/>
        </w:rPr>
        <w:t xml:space="preserve">за </w:t>
      </w:r>
      <w:proofErr w:type="spellStart"/>
      <w:r>
        <w:rPr>
          <w:b/>
          <w:color w:val="000000" w:themeColor="text1"/>
          <w:sz w:val="24"/>
          <w:szCs w:val="24"/>
          <w:u w:val="single"/>
          <w:lang w:val="uk-UA"/>
        </w:rPr>
        <w:t>субпроєктами</w:t>
      </w:r>
      <w:proofErr w:type="spellEnd"/>
      <w:r>
        <w:rPr>
          <w:b/>
          <w:color w:val="000000" w:themeColor="text1"/>
          <w:sz w:val="24"/>
          <w:szCs w:val="24"/>
          <w:u w:val="single"/>
          <w:lang w:val="uk-UA"/>
        </w:rPr>
        <w:t xml:space="preserve"> в рамках </w:t>
      </w:r>
      <w:proofErr w:type="spellStart"/>
      <w:r>
        <w:rPr>
          <w:b/>
          <w:color w:val="000000" w:themeColor="text1"/>
          <w:sz w:val="24"/>
          <w:szCs w:val="24"/>
          <w:u w:val="single"/>
          <w:lang w:val="uk-UA"/>
        </w:rPr>
        <w:t>Проєкту</w:t>
      </w:r>
      <w:proofErr w:type="spellEnd"/>
      <w:r>
        <w:rPr>
          <w:b/>
          <w:color w:val="000000" w:themeColor="text1"/>
          <w:sz w:val="24"/>
          <w:szCs w:val="24"/>
          <w:u w:val="single"/>
          <w:lang w:val="uk-UA"/>
        </w:rPr>
        <w:t xml:space="preserve"> ВОУ.</w:t>
      </w:r>
    </w:p>
    <w:p w14:paraId="7041C10F" w14:textId="77777777" w:rsidR="005E530A" w:rsidRDefault="005E530A">
      <w:pPr>
        <w:spacing w:after="120"/>
        <w:jc w:val="both"/>
        <w:rPr>
          <w:b/>
          <w:color w:val="000000" w:themeColor="text1"/>
          <w:sz w:val="24"/>
          <w:szCs w:val="24"/>
          <w:u w:val="single"/>
          <w:lang w:val="uk-UA"/>
        </w:rPr>
        <w:sectPr w:rsidR="005E530A" w:rsidSect="0038547F">
          <w:pgSz w:w="11906" w:h="16838"/>
          <w:pgMar w:top="1320" w:right="1133" w:bottom="1440" w:left="1440" w:header="708" w:footer="708" w:gutter="0"/>
          <w:cols w:space="708"/>
          <w:docGrid w:linePitch="360"/>
        </w:sectPr>
      </w:pPr>
    </w:p>
    <w:p w14:paraId="259851A4" w14:textId="4AB69D09" w:rsidR="005E530A" w:rsidRDefault="00000000">
      <w:pPr>
        <w:spacing w:after="120"/>
        <w:jc w:val="both"/>
        <w:rPr>
          <w:color w:val="000000" w:themeColor="text1"/>
          <w:sz w:val="24"/>
          <w:szCs w:val="24"/>
          <w:lang w:val="uk-UA"/>
        </w:rPr>
      </w:pPr>
      <w:r>
        <w:rPr>
          <w:color w:val="000000" w:themeColor="text1"/>
          <w:sz w:val="24"/>
          <w:szCs w:val="24"/>
          <w:lang w:val="uk-UA"/>
        </w:rPr>
        <w:lastRenderedPageBreak/>
        <w:t>Тексти Пакту про згоду щодо доброчесності</w:t>
      </w:r>
      <w:r w:rsidR="003C0B08">
        <w:rPr>
          <w:color w:val="000000" w:themeColor="text1"/>
          <w:sz w:val="24"/>
          <w:szCs w:val="24"/>
          <w:lang w:val="uk-UA"/>
        </w:rPr>
        <w:t xml:space="preserve"> у редакції 2024</w:t>
      </w:r>
      <w:r>
        <w:rPr>
          <w:color w:val="000000" w:themeColor="text1"/>
          <w:sz w:val="24"/>
          <w:szCs w:val="24"/>
          <w:lang w:val="uk-UA"/>
        </w:rPr>
        <w:t xml:space="preserve"> (українською та англійською):</w:t>
      </w:r>
    </w:p>
    <w:p w14:paraId="75DB9662" w14:textId="77777777" w:rsidR="003C0B08" w:rsidRPr="00091BC7" w:rsidRDefault="003C0B08" w:rsidP="003C0B08">
      <w:pPr>
        <w:ind w:hanging="2"/>
        <w:jc w:val="center"/>
      </w:pPr>
      <w:bookmarkStart w:id="57" w:name="_Toc463442198"/>
      <w:r w:rsidRPr="00091BC7">
        <w:rPr>
          <w:b/>
        </w:rPr>
        <w:t>ПАКТ ПРО ЗГОДУ</w:t>
      </w:r>
    </w:p>
    <w:p w14:paraId="04251588" w14:textId="77777777" w:rsidR="003C0B08" w:rsidRDefault="003C0B08" w:rsidP="003C0B08">
      <w:pPr>
        <w:ind w:hanging="2"/>
        <w:jc w:val="center"/>
        <w:rPr>
          <w:b/>
        </w:rPr>
      </w:pPr>
      <w:r w:rsidRPr="00091BC7">
        <w:rPr>
          <w:b/>
        </w:rPr>
        <w:t>ЩОДО ПРОФЕСІЙНОЇ ЧЕСНОСТІ</w:t>
      </w:r>
    </w:p>
    <w:p w14:paraId="1DB7B37D" w14:textId="77777777" w:rsidR="003C0B08" w:rsidRPr="00091BC7" w:rsidRDefault="003C0B08" w:rsidP="003C0B08">
      <w:pPr>
        <w:ind w:hanging="2"/>
        <w:jc w:val="center"/>
      </w:pPr>
    </w:p>
    <w:p w14:paraId="2B6D74EA" w14:textId="77777777" w:rsidR="003C0B08" w:rsidRPr="00091BC7" w:rsidRDefault="003C0B08" w:rsidP="003C0B08">
      <w:pPr>
        <w:ind w:hanging="2"/>
        <w:jc w:val="right"/>
        <w:rPr>
          <w:sz w:val="6"/>
          <w:szCs w:val="6"/>
        </w:rPr>
      </w:pPr>
    </w:p>
    <w:p w14:paraId="212AF8D2" w14:textId="77777777" w:rsidR="003C0B08" w:rsidRPr="00091BC7" w:rsidRDefault="003C0B08" w:rsidP="003C0B08">
      <w:pPr>
        <w:jc w:val="both"/>
        <w:rPr>
          <w:color w:val="000000"/>
        </w:rPr>
      </w:pPr>
      <w:bookmarkStart w:id="58" w:name="_279ka65" w:colFirst="0" w:colLast="0"/>
      <w:bookmarkEnd w:id="58"/>
      <w:r w:rsidRPr="00091BC7">
        <w:rPr>
          <w:i/>
          <w:color w:val="0070C0"/>
        </w:rPr>
        <w:t>[</w:t>
      </w:r>
      <w:proofErr w:type="spellStart"/>
      <w:r w:rsidRPr="00091BC7">
        <w:rPr>
          <w:i/>
          <w:color w:val="0070C0"/>
        </w:rPr>
        <w:t>Найменування</w:t>
      </w:r>
      <w:proofErr w:type="spellEnd"/>
      <w:r w:rsidRPr="00091BC7">
        <w:rPr>
          <w:i/>
          <w:color w:val="0070C0"/>
        </w:rPr>
        <w:t xml:space="preserve"> </w:t>
      </w:r>
      <w:proofErr w:type="spellStart"/>
      <w:r w:rsidRPr="00091BC7">
        <w:rPr>
          <w:i/>
          <w:color w:val="0070C0"/>
        </w:rPr>
        <w:t>учасника</w:t>
      </w:r>
      <w:proofErr w:type="spellEnd"/>
      <w:r w:rsidRPr="00091BC7">
        <w:rPr>
          <w:i/>
          <w:color w:val="0070C0"/>
        </w:rPr>
        <w:t xml:space="preserve"> </w:t>
      </w:r>
      <w:proofErr w:type="spellStart"/>
      <w:r w:rsidRPr="00091BC7">
        <w:rPr>
          <w:i/>
          <w:color w:val="0070C0"/>
        </w:rPr>
        <w:t>тендеру</w:t>
      </w:r>
      <w:proofErr w:type="spellEnd"/>
      <w:r w:rsidRPr="00091BC7">
        <w:rPr>
          <w:i/>
          <w:color w:val="0070C0"/>
        </w:rPr>
        <w:t>]</w:t>
      </w:r>
      <w:r w:rsidRPr="00091BC7">
        <w:rPr>
          <w:i/>
          <w:color w:val="000000"/>
        </w:rPr>
        <w:t xml:space="preserve"> </w:t>
      </w:r>
      <w:proofErr w:type="spellStart"/>
      <w:r w:rsidRPr="00091BC7">
        <w:rPr>
          <w:color w:val="000000"/>
        </w:rPr>
        <w:t>цим</w:t>
      </w:r>
      <w:proofErr w:type="spellEnd"/>
      <w:r w:rsidRPr="00091BC7">
        <w:rPr>
          <w:color w:val="000000"/>
        </w:rPr>
        <w:t xml:space="preserve"> </w:t>
      </w:r>
      <w:proofErr w:type="spellStart"/>
      <w:r w:rsidRPr="00091BC7">
        <w:rPr>
          <w:color w:val="000000"/>
        </w:rPr>
        <w:t>заявляє</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у </w:t>
      </w:r>
      <w:proofErr w:type="spellStart"/>
      <w:r w:rsidRPr="00091BC7">
        <w:rPr>
          <w:color w:val="000000"/>
        </w:rPr>
        <w:t>односторонньому</w:t>
      </w:r>
      <w:proofErr w:type="spellEnd"/>
      <w:r w:rsidRPr="00091BC7">
        <w:rPr>
          <w:color w:val="000000"/>
        </w:rPr>
        <w:t xml:space="preserve"> </w:t>
      </w:r>
      <w:proofErr w:type="spellStart"/>
      <w:r w:rsidRPr="00091BC7">
        <w:rPr>
          <w:color w:val="000000"/>
        </w:rPr>
        <w:t>порядку</w:t>
      </w:r>
      <w:proofErr w:type="spellEnd"/>
      <w:r w:rsidRPr="00091BC7">
        <w:rPr>
          <w:color w:val="000000"/>
        </w:rPr>
        <w:t xml:space="preserve"> </w:t>
      </w:r>
      <w:proofErr w:type="spellStart"/>
      <w:r w:rsidRPr="00091BC7">
        <w:rPr>
          <w:color w:val="000000"/>
        </w:rPr>
        <w:t>зобов’язується</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свого</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партнерів</w:t>
      </w:r>
      <w:proofErr w:type="spellEnd"/>
      <w:r w:rsidRPr="00091BC7">
        <w:rPr>
          <w:color w:val="000000"/>
        </w:rPr>
        <w:t xml:space="preserve"> </w:t>
      </w:r>
      <w:proofErr w:type="spellStart"/>
      <w:r w:rsidRPr="00091BC7">
        <w:rPr>
          <w:color w:val="000000"/>
        </w:rPr>
        <w:t>по</w:t>
      </w:r>
      <w:proofErr w:type="spellEnd"/>
      <w:r w:rsidRPr="00091BC7">
        <w:rPr>
          <w:color w:val="000000"/>
        </w:rPr>
        <w:t xml:space="preserve"> </w:t>
      </w:r>
      <w:proofErr w:type="spellStart"/>
      <w:r w:rsidRPr="00091BC7">
        <w:rPr>
          <w:color w:val="000000"/>
        </w:rPr>
        <w:t>спільному</w:t>
      </w:r>
      <w:proofErr w:type="spellEnd"/>
      <w:r w:rsidRPr="00091BC7">
        <w:rPr>
          <w:color w:val="000000"/>
        </w:rPr>
        <w:t xml:space="preserve"> </w:t>
      </w:r>
      <w:proofErr w:type="spellStart"/>
      <w:r w:rsidRPr="00091BC7">
        <w:rPr>
          <w:color w:val="000000"/>
        </w:rPr>
        <w:t>підприємству</w:t>
      </w:r>
      <w:proofErr w:type="spellEnd"/>
      <w:r w:rsidRPr="00091BC7">
        <w:rPr>
          <w:color w:val="000000"/>
        </w:rPr>
        <w:t xml:space="preserve">, </w:t>
      </w:r>
      <w:proofErr w:type="spellStart"/>
      <w:r w:rsidRPr="00091BC7">
        <w:rPr>
          <w:color w:val="000000"/>
        </w:rPr>
        <w:t>якщо</w:t>
      </w:r>
      <w:proofErr w:type="spellEnd"/>
      <w:r w:rsidRPr="00091BC7">
        <w:rPr>
          <w:color w:val="000000"/>
        </w:rPr>
        <w:t xml:space="preserve"> </w:t>
      </w:r>
      <w:proofErr w:type="spellStart"/>
      <w:r w:rsidRPr="00091BC7">
        <w:rPr>
          <w:color w:val="000000"/>
        </w:rPr>
        <w:t>такі</w:t>
      </w:r>
      <w:proofErr w:type="spellEnd"/>
      <w:r w:rsidRPr="00091BC7">
        <w:rPr>
          <w:color w:val="000000"/>
        </w:rPr>
        <w:t xml:space="preserve"> є, </w:t>
      </w:r>
      <w:proofErr w:type="spellStart"/>
      <w:r w:rsidRPr="00091BC7">
        <w:rPr>
          <w:color w:val="000000"/>
        </w:rPr>
        <w:t>щодо</w:t>
      </w:r>
      <w:proofErr w:type="spellEnd"/>
      <w:r w:rsidRPr="00091BC7">
        <w:rPr>
          <w:color w:val="000000"/>
        </w:rPr>
        <w:t xml:space="preserve"> </w:t>
      </w:r>
      <w:r w:rsidRPr="00091BC7">
        <w:rPr>
          <w:i/>
          <w:color w:val="000000"/>
        </w:rPr>
        <w:t>(</w:t>
      </w:r>
      <w:proofErr w:type="spellStart"/>
      <w:r w:rsidRPr="00091BC7">
        <w:rPr>
          <w:i/>
          <w:color w:val="0070C0"/>
        </w:rPr>
        <w:t>зазначити</w:t>
      </w:r>
      <w:proofErr w:type="spellEnd"/>
      <w:r w:rsidRPr="00091BC7">
        <w:rPr>
          <w:i/>
          <w:color w:val="0070C0"/>
        </w:rPr>
        <w:t xml:space="preserve"> </w:t>
      </w:r>
      <w:proofErr w:type="spellStart"/>
      <w:r w:rsidRPr="00091BC7">
        <w:rPr>
          <w:i/>
          <w:color w:val="0070C0"/>
        </w:rPr>
        <w:t>договір</w:t>
      </w:r>
      <w:proofErr w:type="spellEnd"/>
      <w:r w:rsidRPr="00091BC7">
        <w:rPr>
          <w:i/>
          <w:color w:val="0070C0"/>
        </w:rPr>
        <w:t xml:space="preserve"> «________________________»</w:t>
      </w:r>
      <w:r w:rsidRPr="00091BC7">
        <w:rPr>
          <w:i/>
          <w:color w:val="000000"/>
        </w:rPr>
        <w:t xml:space="preserve">) (у </w:t>
      </w:r>
      <w:proofErr w:type="spellStart"/>
      <w:r w:rsidRPr="00091BC7">
        <w:rPr>
          <w:i/>
          <w:color w:val="000000"/>
        </w:rPr>
        <w:t>подальшому</w:t>
      </w:r>
      <w:proofErr w:type="spellEnd"/>
      <w:r w:rsidRPr="00091BC7">
        <w:rPr>
          <w:i/>
          <w:color w:val="000000"/>
        </w:rPr>
        <w:t xml:space="preserve"> - </w:t>
      </w:r>
      <w:proofErr w:type="spellStart"/>
      <w:r w:rsidRPr="00091BC7">
        <w:rPr>
          <w:b/>
          <w:i/>
          <w:color w:val="000000"/>
        </w:rPr>
        <w:t>Договір</w:t>
      </w:r>
      <w:proofErr w:type="spellEnd"/>
      <w:r w:rsidRPr="00091BC7">
        <w:rPr>
          <w:i/>
          <w:color w:val="000000"/>
        </w:rPr>
        <w:t>)</w:t>
      </w:r>
      <w:r w:rsidRPr="00091BC7">
        <w:rPr>
          <w:color w:val="000000"/>
        </w:rPr>
        <w:t xml:space="preserve">, </w:t>
      </w:r>
      <w:proofErr w:type="spellStart"/>
      <w:r w:rsidRPr="00091BC7">
        <w:rPr>
          <w:color w:val="000000"/>
        </w:rPr>
        <w:t>який</w:t>
      </w:r>
      <w:proofErr w:type="spellEnd"/>
      <w:r w:rsidRPr="00091BC7">
        <w:rPr>
          <w:color w:val="000000"/>
        </w:rPr>
        <w:t xml:space="preserve"> </w:t>
      </w:r>
      <w:proofErr w:type="spellStart"/>
      <w:r w:rsidRPr="00091BC7">
        <w:rPr>
          <w:color w:val="000000"/>
        </w:rPr>
        <w:t>виконується</w:t>
      </w:r>
      <w:proofErr w:type="spellEnd"/>
      <w:r w:rsidRPr="00091BC7">
        <w:rPr>
          <w:color w:val="000000"/>
        </w:rPr>
        <w:t xml:space="preserve"> у </w:t>
      </w:r>
      <w:proofErr w:type="spellStart"/>
      <w:r w:rsidRPr="00091BC7">
        <w:rPr>
          <w:color w:val="000000"/>
        </w:rPr>
        <w:t>інтересах</w:t>
      </w:r>
      <w:proofErr w:type="spellEnd"/>
      <w:r w:rsidRPr="00091BC7">
        <w:rPr>
          <w:color w:val="000000"/>
        </w:rPr>
        <w:t xml:space="preserve"> </w:t>
      </w:r>
      <w:r w:rsidRPr="00091BC7">
        <w:rPr>
          <w:i/>
          <w:color w:val="0070C0"/>
        </w:rPr>
        <w:t>[</w:t>
      </w:r>
      <w:proofErr w:type="spellStart"/>
      <w:r w:rsidRPr="00091BC7">
        <w:rPr>
          <w:i/>
          <w:color w:val="0070C0"/>
        </w:rPr>
        <w:t>зазначити</w:t>
      </w:r>
      <w:proofErr w:type="spellEnd"/>
      <w:r w:rsidRPr="00091BC7">
        <w:rPr>
          <w:i/>
          <w:color w:val="0070C0"/>
        </w:rPr>
        <w:t xml:space="preserve"> </w:t>
      </w:r>
      <w:proofErr w:type="spellStart"/>
      <w:r w:rsidRPr="00091BC7">
        <w:rPr>
          <w:i/>
          <w:color w:val="0070C0"/>
        </w:rPr>
        <w:t>найменування</w:t>
      </w:r>
      <w:proofErr w:type="spellEnd"/>
      <w:r w:rsidRPr="00091BC7">
        <w:rPr>
          <w:i/>
          <w:color w:val="0070C0"/>
        </w:rPr>
        <w:t xml:space="preserve"> </w:t>
      </w:r>
      <w:proofErr w:type="spellStart"/>
      <w:r>
        <w:rPr>
          <w:i/>
          <w:color w:val="0070C0"/>
        </w:rPr>
        <w:t>Замовника-</w:t>
      </w:r>
      <w:r w:rsidRPr="00091BC7">
        <w:rPr>
          <w:i/>
          <w:color w:val="0070C0"/>
        </w:rPr>
        <w:t>ініціатора</w:t>
      </w:r>
      <w:proofErr w:type="spellEnd"/>
      <w:r w:rsidRPr="00091BC7">
        <w:rPr>
          <w:i/>
          <w:color w:val="0070C0"/>
        </w:rPr>
        <w:t xml:space="preserve"> </w:t>
      </w:r>
      <w:proofErr w:type="spellStart"/>
      <w:r w:rsidRPr="00091BC7">
        <w:rPr>
          <w:i/>
          <w:color w:val="0070C0"/>
        </w:rPr>
        <w:t>проекту</w:t>
      </w:r>
      <w:proofErr w:type="spellEnd"/>
      <w:r w:rsidRPr="00091BC7">
        <w:rPr>
          <w:i/>
          <w:color w:val="0070C0"/>
        </w:rPr>
        <w:t>]</w:t>
      </w:r>
      <w:r w:rsidRPr="00091BC7">
        <w:rPr>
          <w:color w:val="000000"/>
        </w:rPr>
        <w:t xml:space="preserve">, </w:t>
      </w:r>
      <w:proofErr w:type="spellStart"/>
      <w:r w:rsidRPr="00091BC7">
        <w:rPr>
          <w:color w:val="000000"/>
        </w:rPr>
        <w:t>що</w:t>
      </w:r>
      <w:proofErr w:type="spellEnd"/>
      <w:r w:rsidRPr="00091BC7">
        <w:rPr>
          <w:color w:val="000000"/>
        </w:rPr>
        <w:t xml:space="preserve"> </w:t>
      </w:r>
      <w:proofErr w:type="spellStart"/>
      <w:r w:rsidRPr="00091BC7">
        <w:rPr>
          <w:color w:val="000000"/>
        </w:rPr>
        <w:t>ні</w:t>
      </w:r>
      <w:proofErr w:type="spellEnd"/>
      <w:r w:rsidRPr="00091BC7">
        <w:rPr>
          <w:color w:val="000000"/>
        </w:rPr>
        <w:t xml:space="preserve"> </w:t>
      </w:r>
      <w:proofErr w:type="spellStart"/>
      <w:r w:rsidRPr="00091BC7">
        <w:rPr>
          <w:color w:val="000000"/>
        </w:rPr>
        <w:t>ми</w:t>
      </w:r>
      <w:proofErr w:type="spellEnd"/>
      <w:r w:rsidRPr="00091BC7">
        <w:rPr>
          <w:rFonts w:ascii="Calibri" w:eastAsia="Calibri" w:hAnsi="Calibri" w:cs="Calibri"/>
          <w:color w:val="000000"/>
          <w:sz w:val="28"/>
          <w:szCs w:val="28"/>
        </w:rPr>
        <w:t xml:space="preserve"> </w:t>
      </w:r>
      <w:proofErr w:type="spellStart"/>
      <w:r w:rsidRPr="00091BC7">
        <w:rPr>
          <w:color w:val="000000"/>
        </w:rPr>
        <w:t>ні</w:t>
      </w:r>
      <w:proofErr w:type="spellEnd"/>
      <w:r w:rsidRPr="00091BC7">
        <w:rPr>
          <w:color w:val="000000"/>
        </w:rPr>
        <w:t xml:space="preserve"> </w:t>
      </w:r>
      <w:proofErr w:type="spellStart"/>
      <w:r w:rsidRPr="00091BC7">
        <w:rPr>
          <w:color w:val="000000"/>
        </w:rPr>
        <w:t>будь-хто</w:t>
      </w:r>
      <w:proofErr w:type="spellEnd"/>
      <w:r w:rsidRPr="00091BC7">
        <w:rPr>
          <w:color w:val="000000"/>
        </w:rPr>
        <w:t xml:space="preserve">, </w:t>
      </w:r>
      <w:proofErr w:type="spellStart"/>
      <w:r w:rsidRPr="00091BC7">
        <w:rPr>
          <w:color w:val="000000"/>
        </w:rPr>
        <w:t>включаючи</w:t>
      </w:r>
      <w:proofErr w:type="spellEnd"/>
      <w:r w:rsidRPr="00091BC7">
        <w:rPr>
          <w:color w:val="000000"/>
        </w:rPr>
        <w:t xml:space="preserve"> </w:t>
      </w:r>
      <w:proofErr w:type="spellStart"/>
      <w:r w:rsidRPr="00091BC7">
        <w:rPr>
          <w:color w:val="000000"/>
        </w:rPr>
        <w:t>будь-яких</w:t>
      </w:r>
      <w:proofErr w:type="spellEnd"/>
      <w:r w:rsidRPr="00091BC7">
        <w:rPr>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директорів</w:t>
      </w:r>
      <w:proofErr w:type="spellEnd"/>
      <w:r w:rsidRPr="00091BC7">
        <w:rPr>
          <w:color w:val="000000"/>
        </w:rPr>
        <w:t xml:space="preserve">, </w:t>
      </w:r>
      <w:proofErr w:type="spellStart"/>
      <w:r w:rsidRPr="00091BC7">
        <w:rPr>
          <w:color w:val="000000"/>
        </w:rPr>
        <w:t>співробітників</w:t>
      </w:r>
      <w:proofErr w:type="spellEnd"/>
      <w:r w:rsidRPr="00091BC7">
        <w:rPr>
          <w:color w:val="000000"/>
        </w:rPr>
        <w:t xml:space="preserve">, </w:t>
      </w:r>
      <w:proofErr w:type="spellStart"/>
      <w:r w:rsidRPr="00091BC7">
        <w:rPr>
          <w:color w:val="000000"/>
        </w:rPr>
        <w:t>агентів</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субпідрядників</w:t>
      </w:r>
      <w:proofErr w:type="spellEnd"/>
      <w:r w:rsidRPr="00091BC7">
        <w:rPr>
          <w:color w:val="000000"/>
        </w:rPr>
        <w:t xml:space="preserve"> </w:t>
      </w:r>
      <w:proofErr w:type="spellStart"/>
      <w:r w:rsidRPr="00091BC7">
        <w:rPr>
          <w:color w:val="000000"/>
        </w:rPr>
        <w:t>за</w:t>
      </w:r>
      <w:proofErr w:type="spellEnd"/>
      <w:r w:rsidRPr="00091BC7">
        <w:rPr>
          <w:color w:val="000000"/>
        </w:rPr>
        <w:t xml:space="preserve"> </w:t>
      </w:r>
      <w:proofErr w:type="spellStart"/>
      <w:r w:rsidRPr="00091BC7">
        <w:rPr>
          <w:color w:val="000000"/>
        </w:rPr>
        <w:t>Договором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діють</w:t>
      </w:r>
      <w:proofErr w:type="spellEnd"/>
      <w:r w:rsidRPr="00091BC7">
        <w:rPr>
          <w:color w:val="000000"/>
        </w:rPr>
        <w:t xml:space="preserve"> </w:t>
      </w:r>
      <w:proofErr w:type="spellStart"/>
      <w:r w:rsidRPr="00091BC7">
        <w:rPr>
          <w:color w:val="000000"/>
        </w:rPr>
        <w:t>від</w:t>
      </w:r>
      <w:proofErr w:type="spellEnd"/>
      <w:r w:rsidRPr="00091BC7">
        <w:rPr>
          <w:color w:val="000000"/>
        </w:rPr>
        <w:t xml:space="preserve"> </w:t>
      </w:r>
      <w:proofErr w:type="spellStart"/>
      <w:r w:rsidRPr="00091BC7">
        <w:rPr>
          <w:color w:val="000000"/>
        </w:rPr>
        <w:t>нашого</w:t>
      </w:r>
      <w:proofErr w:type="spellEnd"/>
      <w:r w:rsidRPr="00091BC7">
        <w:rPr>
          <w:color w:val="000000"/>
        </w:rPr>
        <w:t xml:space="preserve"> </w:t>
      </w:r>
      <w:proofErr w:type="spellStart"/>
      <w:r w:rsidRPr="00091BC7">
        <w:rPr>
          <w:color w:val="000000"/>
        </w:rPr>
        <w:t>імені</w:t>
      </w:r>
      <w:proofErr w:type="spellEnd"/>
      <w:r w:rsidRPr="00091BC7">
        <w:rPr>
          <w:color w:val="000000"/>
        </w:rPr>
        <w:t xml:space="preserve"> з </w:t>
      </w:r>
      <w:proofErr w:type="spellStart"/>
      <w:r w:rsidRPr="00091BC7">
        <w:rPr>
          <w:color w:val="000000"/>
        </w:rPr>
        <w:t>належними</w:t>
      </w:r>
      <w:proofErr w:type="spellEnd"/>
      <w:r w:rsidRPr="00091BC7">
        <w:rPr>
          <w:color w:val="000000"/>
        </w:rPr>
        <w:t xml:space="preserve"> </w:t>
      </w:r>
      <w:proofErr w:type="spellStart"/>
      <w:r w:rsidRPr="00091BC7">
        <w:rPr>
          <w:color w:val="000000"/>
        </w:rPr>
        <w:t>повноваженнями</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з </w:t>
      </w:r>
      <w:proofErr w:type="spellStart"/>
      <w:r w:rsidRPr="00091BC7">
        <w:rPr>
          <w:color w:val="000000"/>
        </w:rPr>
        <w:t>нашого</w:t>
      </w:r>
      <w:proofErr w:type="spellEnd"/>
      <w:r w:rsidRPr="00091BC7">
        <w:rPr>
          <w:color w:val="000000"/>
        </w:rPr>
        <w:t xml:space="preserve"> </w:t>
      </w:r>
      <w:proofErr w:type="spellStart"/>
      <w:r w:rsidRPr="00091BC7">
        <w:rPr>
          <w:color w:val="000000"/>
        </w:rPr>
        <w:t>відома</w:t>
      </w:r>
      <w:proofErr w:type="spellEnd"/>
      <w:r w:rsidRPr="00091BC7">
        <w:rPr>
          <w:color w:val="000000"/>
        </w:rPr>
        <w:t xml:space="preserve"> </w:t>
      </w:r>
      <w:proofErr w:type="spellStart"/>
      <w:r w:rsidRPr="00091BC7">
        <w:rPr>
          <w:color w:val="000000"/>
        </w:rPr>
        <w:t>чи</w:t>
      </w:r>
      <w:proofErr w:type="spellEnd"/>
      <w:r w:rsidRPr="00091BC7">
        <w:rPr>
          <w:color w:val="000000"/>
        </w:rPr>
        <w:t xml:space="preserve"> </w:t>
      </w:r>
      <w:proofErr w:type="spellStart"/>
      <w:r w:rsidRPr="00091BC7">
        <w:rPr>
          <w:color w:val="000000"/>
        </w:rPr>
        <w:t>згоди</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за</w:t>
      </w:r>
      <w:proofErr w:type="spellEnd"/>
      <w:r w:rsidRPr="00091BC7">
        <w:rPr>
          <w:color w:val="000000"/>
        </w:rPr>
        <w:t xml:space="preserve"> </w:t>
      </w:r>
      <w:proofErr w:type="spellStart"/>
      <w:r w:rsidRPr="00091BC7">
        <w:rPr>
          <w:color w:val="000000"/>
        </w:rPr>
        <w:t>сприяння</w:t>
      </w:r>
      <w:proofErr w:type="spellEnd"/>
      <w:r w:rsidRPr="00091BC7">
        <w:rPr>
          <w:color w:val="000000"/>
        </w:rPr>
        <w:t xml:space="preserve"> з </w:t>
      </w:r>
      <w:proofErr w:type="spellStart"/>
      <w:r w:rsidRPr="00091BC7">
        <w:rPr>
          <w:color w:val="000000"/>
        </w:rPr>
        <w:t>нашого</w:t>
      </w:r>
      <w:proofErr w:type="spellEnd"/>
      <w:r w:rsidRPr="00091BC7">
        <w:rPr>
          <w:color w:val="000000"/>
        </w:rPr>
        <w:t xml:space="preserve"> </w:t>
      </w:r>
      <w:proofErr w:type="spellStart"/>
      <w:r w:rsidRPr="00091BC7">
        <w:rPr>
          <w:color w:val="000000"/>
        </w:rPr>
        <w:t>боку</w:t>
      </w:r>
      <w:proofErr w:type="spellEnd"/>
      <w:r w:rsidRPr="00091BC7">
        <w:rPr>
          <w:color w:val="000000"/>
        </w:rPr>
        <w:t xml:space="preserve"> (</w:t>
      </w:r>
      <w:proofErr w:type="spellStart"/>
      <w:r w:rsidRPr="00091BC7">
        <w:rPr>
          <w:color w:val="000000"/>
        </w:rPr>
        <w:t>разом</w:t>
      </w:r>
      <w:proofErr w:type="spellEnd"/>
      <w:r w:rsidRPr="00091BC7">
        <w:rPr>
          <w:color w:val="000000"/>
        </w:rPr>
        <w:t xml:space="preserve"> «</w:t>
      </w:r>
      <w:proofErr w:type="spellStart"/>
      <w:r w:rsidRPr="00091BC7">
        <w:rPr>
          <w:color w:val="000000"/>
        </w:rPr>
        <w:t>Асоційовані</w:t>
      </w:r>
      <w:proofErr w:type="spellEnd"/>
      <w:r w:rsidRPr="00091BC7">
        <w:rPr>
          <w:color w:val="000000"/>
        </w:rPr>
        <w:t xml:space="preserve"> </w:t>
      </w:r>
      <w:proofErr w:type="spellStart"/>
      <w:r w:rsidRPr="00091BC7">
        <w:rPr>
          <w:color w:val="000000"/>
        </w:rPr>
        <w:t>організації</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особи</w:t>
      </w:r>
      <w:proofErr w:type="spellEnd"/>
      <w:r w:rsidRPr="00091BC7">
        <w:rPr>
          <w:color w:val="000000"/>
        </w:rPr>
        <w:t xml:space="preserve">»), </w:t>
      </w:r>
      <w:proofErr w:type="spellStart"/>
      <w:r w:rsidRPr="00091BC7">
        <w:rPr>
          <w:color w:val="000000"/>
        </w:rPr>
        <w:t>ані</w:t>
      </w:r>
      <w:proofErr w:type="spellEnd"/>
      <w:r w:rsidRPr="00091BC7">
        <w:rPr>
          <w:color w:val="000000"/>
        </w:rPr>
        <w:t xml:space="preserve"> </w:t>
      </w:r>
      <w:proofErr w:type="spellStart"/>
      <w:r w:rsidRPr="00091BC7">
        <w:rPr>
          <w:color w:val="000000"/>
        </w:rPr>
        <w:t>будь-який</w:t>
      </w:r>
      <w:proofErr w:type="spellEnd"/>
      <w:r w:rsidRPr="00091BC7">
        <w:rPr>
          <w:color w:val="000000"/>
        </w:rPr>
        <w:t xml:space="preserve"> з</w:t>
      </w:r>
      <w:r w:rsidRPr="00091BC7">
        <w:rPr>
          <w:rFonts w:ascii="Calibri" w:eastAsia="Calibri" w:hAnsi="Calibri" w:cs="Calibri"/>
          <w:color w:val="000000"/>
        </w:rPr>
        <w:t xml:space="preserve"> </w:t>
      </w:r>
      <w:proofErr w:type="spellStart"/>
      <w:r w:rsidRPr="00091BC7">
        <w:rPr>
          <w:color w:val="000000"/>
        </w:rPr>
        <w:t>наших</w:t>
      </w:r>
      <w:proofErr w:type="spellEnd"/>
      <w:r w:rsidRPr="00091BC7">
        <w:rPr>
          <w:color w:val="000000"/>
        </w:rPr>
        <w:t xml:space="preserve"> </w:t>
      </w:r>
      <w:proofErr w:type="spellStart"/>
      <w:r w:rsidRPr="00091BC7">
        <w:rPr>
          <w:color w:val="000000"/>
        </w:rPr>
        <w:t>материнських</w:t>
      </w:r>
      <w:proofErr w:type="spellEnd"/>
      <w:r w:rsidRPr="00091BC7">
        <w:rPr>
          <w:color w:val="000000"/>
        </w:rPr>
        <w:t xml:space="preserve">, </w:t>
      </w:r>
      <w:proofErr w:type="spellStart"/>
      <w:r w:rsidRPr="00091BC7">
        <w:rPr>
          <w:color w:val="000000"/>
        </w:rPr>
        <w:t>дочірніх</w:t>
      </w:r>
      <w:proofErr w:type="spellEnd"/>
      <w:r w:rsidRPr="00091BC7">
        <w:rPr>
          <w:color w:val="000000"/>
        </w:rPr>
        <w:t xml:space="preserve"> </w:t>
      </w:r>
      <w:proofErr w:type="spellStart"/>
      <w:r w:rsidRPr="00091BC7">
        <w:rPr>
          <w:color w:val="000000"/>
        </w:rPr>
        <w:t>або</w:t>
      </w:r>
      <w:proofErr w:type="spellEnd"/>
      <w:r w:rsidRPr="00091BC7">
        <w:rPr>
          <w:color w:val="000000"/>
        </w:rPr>
        <w:t xml:space="preserve"> </w:t>
      </w:r>
      <w:proofErr w:type="spellStart"/>
      <w:r w:rsidRPr="00091BC7">
        <w:rPr>
          <w:color w:val="000000"/>
        </w:rPr>
        <w:t>афілійованих</w:t>
      </w:r>
      <w:proofErr w:type="spellEnd"/>
      <w:r w:rsidRPr="00091BC7">
        <w:rPr>
          <w:color w:val="000000"/>
        </w:rPr>
        <w:t xml:space="preserve"> </w:t>
      </w:r>
      <w:proofErr w:type="spellStart"/>
      <w:r w:rsidRPr="00091BC7">
        <w:rPr>
          <w:color w:val="000000"/>
        </w:rPr>
        <w:t>компаній</w:t>
      </w:r>
      <w:proofErr w:type="spellEnd"/>
      <w:r w:rsidRPr="00091BC7">
        <w:rPr>
          <w:color w:val="000000"/>
        </w:rPr>
        <w:t xml:space="preserve">, </w:t>
      </w:r>
    </w:p>
    <w:p w14:paraId="08985288" w14:textId="77777777" w:rsidR="003C0B08" w:rsidRPr="0099385F" w:rsidRDefault="003C0B08" w:rsidP="003C0B08">
      <w:pPr>
        <w:numPr>
          <w:ilvl w:val="0"/>
          <w:numId w:val="38"/>
        </w:numPr>
        <w:jc w:val="both"/>
        <w:rPr>
          <w:color w:val="000000"/>
          <w:lang w:val="ru-RU"/>
        </w:rPr>
      </w:pPr>
      <w:r w:rsidRPr="0099385F">
        <w:rPr>
          <w:color w:val="000000"/>
          <w:lang w:val="ru-RU"/>
        </w:rPr>
        <w:t xml:space="preserve">НЕ </w:t>
      </w:r>
      <w:proofErr w:type="spellStart"/>
      <w:r w:rsidRPr="0099385F">
        <w:rPr>
          <w:color w:val="000000"/>
          <w:lang w:val="ru-RU"/>
        </w:rPr>
        <w:t>здійснювали</w:t>
      </w:r>
      <w:proofErr w:type="spellEnd"/>
      <w:r w:rsidRPr="0099385F">
        <w:rPr>
          <w:color w:val="000000"/>
          <w:lang w:val="ru-RU"/>
        </w:rPr>
        <w:t xml:space="preserve"> будь-яку </w:t>
      </w:r>
      <w:proofErr w:type="spellStart"/>
      <w:r w:rsidRPr="0099385F">
        <w:rPr>
          <w:color w:val="000000"/>
          <w:lang w:val="ru-RU"/>
        </w:rPr>
        <w:t>Заборонену</w:t>
      </w:r>
      <w:proofErr w:type="spellEnd"/>
      <w:r w:rsidRPr="0099385F">
        <w:rPr>
          <w:color w:val="000000"/>
          <w:lang w:val="ru-RU"/>
        </w:rPr>
        <w:t xml:space="preserve"> </w:t>
      </w:r>
      <w:proofErr w:type="spellStart"/>
      <w:r w:rsidRPr="0099385F">
        <w:rPr>
          <w:color w:val="000000"/>
          <w:lang w:val="ru-RU"/>
        </w:rPr>
        <w:t>поведінку</w:t>
      </w:r>
      <w:proofErr w:type="spellEnd"/>
      <w:r w:rsidRPr="00091BC7">
        <w:rPr>
          <w:color w:val="000000"/>
          <w:vertAlign w:val="superscript"/>
        </w:rPr>
        <w:footnoteReference w:id="15"/>
      </w:r>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тендерними</w:t>
      </w:r>
      <w:proofErr w:type="spellEnd"/>
      <w:r w:rsidRPr="0099385F">
        <w:rPr>
          <w:color w:val="000000"/>
          <w:lang w:val="ru-RU"/>
        </w:rPr>
        <w:t xml:space="preserve"> процедурами, а також ми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Асоційовані</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та особи НЕ </w:t>
      </w:r>
      <w:proofErr w:type="spellStart"/>
      <w:r w:rsidRPr="0099385F">
        <w:rPr>
          <w:color w:val="000000"/>
          <w:lang w:val="ru-RU"/>
        </w:rPr>
        <w:t>будемо</w:t>
      </w:r>
      <w:proofErr w:type="spellEnd"/>
      <w:r w:rsidRPr="0099385F">
        <w:rPr>
          <w:color w:val="000000"/>
          <w:lang w:val="ru-RU"/>
        </w:rPr>
        <w:t xml:space="preserve"> </w:t>
      </w:r>
      <w:proofErr w:type="spellStart"/>
      <w:r w:rsidRPr="0099385F">
        <w:rPr>
          <w:color w:val="000000"/>
          <w:lang w:val="ru-RU"/>
        </w:rPr>
        <w:t>здійснювати</w:t>
      </w:r>
      <w:proofErr w:type="spellEnd"/>
      <w:r w:rsidRPr="0099385F">
        <w:rPr>
          <w:color w:val="000000"/>
          <w:lang w:val="ru-RU"/>
        </w:rPr>
        <w:t xml:space="preserve"> </w:t>
      </w:r>
      <w:proofErr w:type="spellStart"/>
      <w:r w:rsidRPr="0099385F">
        <w:rPr>
          <w:color w:val="000000"/>
          <w:lang w:val="ru-RU"/>
        </w:rPr>
        <w:t>таку</w:t>
      </w:r>
      <w:proofErr w:type="spellEnd"/>
      <w:r w:rsidRPr="0099385F">
        <w:rPr>
          <w:color w:val="000000"/>
          <w:lang w:val="ru-RU"/>
        </w:rPr>
        <w:t xml:space="preserve"> </w:t>
      </w:r>
      <w:proofErr w:type="spellStart"/>
      <w:r w:rsidRPr="0099385F">
        <w:rPr>
          <w:color w:val="000000"/>
          <w:lang w:val="ru-RU"/>
        </w:rPr>
        <w:t>заборонену</w:t>
      </w:r>
      <w:proofErr w:type="spellEnd"/>
      <w:r w:rsidRPr="0099385F">
        <w:rPr>
          <w:color w:val="000000"/>
          <w:lang w:val="ru-RU"/>
        </w:rPr>
        <w:t xml:space="preserve"> </w:t>
      </w:r>
      <w:proofErr w:type="spellStart"/>
      <w:r w:rsidRPr="0099385F">
        <w:rPr>
          <w:color w:val="000000"/>
          <w:lang w:val="ru-RU"/>
        </w:rPr>
        <w:t>поведінку</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Договору; </w:t>
      </w:r>
    </w:p>
    <w:p w14:paraId="56A2CE66" w14:textId="77777777" w:rsidR="003C0B08" w:rsidRPr="0099385F" w:rsidRDefault="003C0B08" w:rsidP="003C0B08">
      <w:pPr>
        <w:numPr>
          <w:ilvl w:val="0"/>
          <w:numId w:val="38"/>
        </w:numPr>
        <w:jc w:val="both"/>
        <w:rPr>
          <w:color w:val="000000"/>
          <w:lang w:val="ru-RU"/>
        </w:rPr>
      </w:pPr>
      <w:r w:rsidRPr="0099385F">
        <w:rPr>
          <w:color w:val="000000"/>
          <w:lang w:val="ru-RU"/>
        </w:rPr>
        <w:t xml:space="preserve">НЕ </w:t>
      </w:r>
      <w:proofErr w:type="spellStart"/>
      <w:r w:rsidRPr="0099385F">
        <w:rPr>
          <w:color w:val="000000"/>
          <w:lang w:val="ru-RU"/>
        </w:rPr>
        <w:t>включені</w:t>
      </w:r>
      <w:proofErr w:type="spellEnd"/>
      <w:r w:rsidRPr="0099385F">
        <w:rPr>
          <w:color w:val="000000"/>
          <w:lang w:val="ru-RU"/>
        </w:rPr>
        <w:t xml:space="preserve"> </w:t>
      </w:r>
      <w:proofErr w:type="gramStart"/>
      <w:r w:rsidRPr="0099385F">
        <w:rPr>
          <w:color w:val="000000"/>
          <w:lang w:val="ru-RU"/>
        </w:rPr>
        <w:t>до списку</w:t>
      </w:r>
      <w:proofErr w:type="gram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підпадають</w:t>
      </w:r>
      <w:proofErr w:type="spellEnd"/>
      <w:r w:rsidRPr="0099385F">
        <w:rPr>
          <w:color w:val="000000"/>
          <w:lang w:val="ru-RU"/>
        </w:rPr>
        <w:t xml:space="preserve"> </w:t>
      </w:r>
      <w:proofErr w:type="spellStart"/>
      <w:r w:rsidRPr="0099385F">
        <w:rPr>
          <w:color w:val="000000"/>
          <w:lang w:val="ru-RU"/>
        </w:rPr>
        <w:t>іншим</w:t>
      </w:r>
      <w:proofErr w:type="spellEnd"/>
      <w:r w:rsidRPr="0099385F">
        <w:rPr>
          <w:color w:val="000000"/>
          <w:lang w:val="ru-RU"/>
        </w:rPr>
        <w:t xml:space="preserve"> чином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санкції</w:t>
      </w:r>
      <w:proofErr w:type="spellEnd"/>
      <w:r w:rsidRPr="0099385F">
        <w:rPr>
          <w:color w:val="000000"/>
          <w:lang w:val="ru-RU"/>
        </w:rPr>
        <w:t xml:space="preserve"> ЄС/</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Об’єднаних</w:t>
      </w:r>
      <w:proofErr w:type="spellEnd"/>
      <w:r w:rsidRPr="0099385F">
        <w:rPr>
          <w:color w:val="000000"/>
          <w:lang w:val="ru-RU"/>
        </w:rPr>
        <w:t xml:space="preserve"> </w:t>
      </w:r>
      <w:proofErr w:type="spellStart"/>
      <w:r w:rsidRPr="0099385F">
        <w:rPr>
          <w:color w:val="000000"/>
          <w:lang w:val="ru-RU"/>
        </w:rPr>
        <w:t>Націй</w:t>
      </w:r>
      <w:proofErr w:type="spellEnd"/>
      <w:r w:rsidRPr="00091BC7">
        <w:rPr>
          <w:color w:val="000000"/>
          <w:vertAlign w:val="superscript"/>
        </w:rPr>
        <w:footnoteReference w:id="16"/>
      </w:r>
      <w:r w:rsidRPr="0099385F">
        <w:rPr>
          <w:color w:val="000000"/>
          <w:lang w:val="ru-RU"/>
        </w:rPr>
        <w:t xml:space="preserve">; </w:t>
      </w:r>
    </w:p>
    <w:p w14:paraId="3ED4F23A" w14:textId="77777777" w:rsidR="003C0B08" w:rsidRPr="0099385F" w:rsidRDefault="003C0B08" w:rsidP="003C0B08">
      <w:pPr>
        <w:numPr>
          <w:ilvl w:val="0"/>
          <w:numId w:val="38"/>
        </w:numPr>
        <w:jc w:val="both"/>
        <w:rPr>
          <w:color w:val="000000"/>
          <w:lang w:val="ru-RU"/>
        </w:rPr>
      </w:pPr>
      <w:r w:rsidRPr="0099385F">
        <w:rPr>
          <w:color w:val="000000"/>
          <w:lang w:val="ru-RU"/>
        </w:rPr>
        <w:t xml:space="preserve">НЕ є </w:t>
      </w:r>
      <w:proofErr w:type="spellStart"/>
      <w:r w:rsidRPr="0099385F">
        <w:rPr>
          <w:color w:val="000000"/>
          <w:lang w:val="ru-RU"/>
        </w:rPr>
        <w:t>суб’єктами</w:t>
      </w:r>
      <w:proofErr w:type="spellEnd"/>
      <w:r w:rsidRPr="0099385F">
        <w:rPr>
          <w:color w:val="000000"/>
          <w:lang w:val="ru-RU"/>
        </w:rPr>
        <w:t xml:space="preserve"> </w:t>
      </w:r>
      <w:proofErr w:type="spellStart"/>
      <w:r w:rsidRPr="0099385F">
        <w:rPr>
          <w:color w:val="000000"/>
          <w:lang w:val="ru-RU"/>
        </w:rPr>
        <w:t>діючого</w:t>
      </w:r>
      <w:proofErr w:type="spellEnd"/>
      <w:r w:rsidRPr="0099385F">
        <w:rPr>
          <w:color w:val="000000"/>
          <w:lang w:val="ru-RU"/>
        </w:rPr>
        <w:t xml:space="preserve"> </w:t>
      </w:r>
      <w:proofErr w:type="spellStart"/>
      <w:r w:rsidRPr="0099385F">
        <w:rPr>
          <w:color w:val="000000"/>
          <w:lang w:val="ru-RU"/>
        </w:rPr>
        <w:t>рішення</w:t>
      </w:r>
      <w:proofErr w:type="spellEnd"/>
      <w:r w:rsidRPr="0099385F">
        <w:rPr>
          <w:color w:val="000000"/>
          <w:lang w:val="ru-RU"/>
        </w:rPr>
        <w:t xml:space="preserve"> про </w:t>
      </w:r>
      <w:proofErr w:type="spellStart"/>
      <w:r w:rsidRPr="0099385F">
        <w:rPr>
          <w:color w:val="000000"/>
          <w:lang w:val="ru-RU"/>
        </w:rPr>
        <w:t>виключення</w:t>
      </w:r>
      <w:proofErr w:type="spellEnd"/>
      <w:r w:rsidRPr="0099385F">
        <w:rPr>
          <w:color w:val="000000"/>
          <w:lang w:val="ru-RU"/>
        </w:rPr>
        <w:t xml:space="preserve"> </w:t>
      </w:r>
      <w:proofErr w:type="spellStart"/>
      <w:r w:rsidRPr="0099385F">
        <w:rPr>
          <w:color w:val="000000"/>
          <w:lang w:val="ru-RU"/>
        </w:rPr>
        <w:t>Європейським</w:t>
      </w:r>
      <w:proofErr w:type="spellEnd"/>
      <w:r w:rsidRPr="0099385F">
        <w:rPr>
          <w:color w:val="000000"/>
          <w:lang w:val="ru-RU"/>
        </w:rPr>
        <w:t xml:space="preserve"> </w:t>
      </w:r>
      <w:proofErr w:type="spellStart"/>
      <w:r w:rsidRPr="0099385F">
        <w:rPr>
          <w:color w:val="000000"/>
          <w:lang w:val="ru-RU"/>
        </w:rPr>
        <w:t>інвестиційним</w:t>
      </w:r>
      <w:proofErr w:type="spellEnd"/>
      <w:r w:rsidRPr="0099385F">
        <w:rPr>
          <w:color w:val="000000"/>
          <w:lang w:val="ru-RU"/>
        </w:rPr>
        <w:t xml:space="preserve"> банком; </w:t>
      </w:r>
    </w:p>
    <w:p w14:paraId="0A5D6660" w14:textId="77777777" w:rsidR="003C0B08" w:rsidRPr="0099385F" w:rsidRDefault="003C0B08" w:rsidP="003C0B08">
      <w:pPr>
        <w:numPr>
          <w:ilvl w:val="0"/>
          <w:numId w:val="38"/>
        </w:numPr>
        <w:jc w:val="both"/>
        <w:rPr>
          <w:color w:val="000000"/>
          <w:lang w:val="ru-RU"/>
        </w:rPr>
      </w:pPr>
      <w:proofErr w:type="spellStart"/>
      <w:r w:rsidRPr="0099385F">
        <w:rPr>
          <w:color w:val="000000"/>
          <w:lang w:val="ru-RU"/>
        </w:rPr>
        <w:t>протягом</w:t>
      </w:r>
      <w:proofErr w:type="spellEnd"/>
      <w:r w:rsidRPr="0099385F">
        <w:rPr>
          <w:color w:val="000000"/>
          <w:lang w:val="ru-RU"/>
        </w:rPr>
        <w:t xml:space="preserve"> 5 (</w:t>
      </w:r>
      <w:proofErr w:type="spellStart"/>
      <w:r w:rsidRPr="0099385F">
        <w:rPr>
          <w:color w:val="000000"/>
          <w:lang w:val="ru-RU"/>
        </w:rPr>
        <w:t>п’яти</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безпосередньо</w:t>
      </w:r>
      <w:proofErr w:type="spellEnd"/>
      <w:r w:rsidRPr="0099385F">
        <w:rPr>
          <w:color w:val="000000"/>
          <w:lang w:val="ru-RU"/>
        </w:rPr>
        <w:t xml:space="preserve"> </w:t>
      </w:r>
      <w:proofErr w:type="spellStart"/>
      <w:r w:rsidRPr="0099385F">
        <w:rPr>
          <w:color w:val="000000"/>
          <w:lang w:val="ru-RU"/>
        </w:rPr>
        <w:t>передують</w:t>
      </w:r>
      <w:proofErr w:type="spellEnd"/>
      <w:r w:rsidRPr="0099385F">
        <w:rPr>
          <w:color w:val="000000"/>
          <w:lang w:val="ru-RU"/>
        </w:rPr>
        <w:t xml:space="preserve"> </w:t>
      </w:r>
      <w:proofErr w:type="spellStart"/>
      <w:r w:rsidRPr="0099385F">
        <w:rPr>
          <w:color w:val="000000"/>
          <w:lang w:val="ru-RU"/>
        </w:rPr>
        <w:t>даті</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 НЕ були </w:t>
      </w:r>
      <w:proofErr w:type="spellStart"/>
      <w:r w:rsidRPr="0099385F">
        <w:rPr>
          <w:color w:val="000000"/>
          <w:lang w:val="ru-RU"/>
        </w:rPr>
        <w:t>засуджені</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судом </w:t>
      </w:r>
      <w:proofErr w:type="spellStart"/>
      <w:r w:rsidRPr="0099385F">
        <w:rPr>
          <w:color w:val="000000"/>
          <w:lang w:val="ru-RU"/>
        </w:rPr>
        <w:t>або</w:t>
      </w:r>
      <w:proofErr w:type="spellEnd"/>
      <w:r w:rsidRPr="0099385F">
        <w:rPr>
          <w:color w:val="000000"/>
          <w:lang w:val="ru-RU"/>
        </w:rPr>
        <w:t xml:space="preserve"> НЕ були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санкціями</w:t>
      </w:r>
      <w:proofErr w:type="spellEnd"/>
      <w:r w:rsidRPr="00091BC7">
        <w:rPr>
          <w:color w:val="000000"/>
          <w:vertAlign w:val="superscript"/>
        </w:rPr>
        <w:footnoteReference w:id="17"/>
      </w:r>
      <w:r w:rsidRPr="0099385F">
        <w:rPr>
          <w:color w:val="000000"/>
          <w:lang w:val="ru-RU"/>
        </w:rPr>
        <w:t xml:space="preserve"> будь-</w:t>
      </w:r>
      <w:proofErr w:type="spellStart"/>
      <w:r w:rsidRPr="0099385F">
        <w:rPr>
          <w:color w:val="000000"/>
          <w:lang w:val="ru-RU"/>
        </w:rPr>
        <w:t>якого</w:t>
      </w:r>
      <w:proofErr w:type="spellEnd"/>
      <w:r w:rsidRPr="0099385F">
        <w:rPr>
          <w:color w:val="000000"/>
          <w:lang w:val="ru-RU"/>
        </w:rPr>
        <w:t xml:space="preserve"> </w:t>
      </w:r>
      <w:proofErr w:type="spellStart"/>
      <w:r w:rsidRPr="0099385F">
        <w:rPr>
          <w:color w:val="000000"/>
          <w:lang w:val="ru-RU"/>
        </w:rPr>
        <w:t>уповноваженого</w:t>
      </w:r>
      <w:proofErr w:type="spellEnd"/>
      <w:r w:rsidRPr="0099385F">
        <w:rPr>
          <w:color w:val="000000"/>
          <w:lang w:val="ru-RU"/>
        </w:rPr>
        <w:t xml:space="preserve"> </w:t>
      </w:r>
      <w:proofErr w:type="spellStart"/>
      <w:r w:rsidRPr="0099385F">
        <w:rPr>
          <w:color w:val="000000"/>
          <w:lang w:val="ru-RU"/>
        </w:rPr>
        <w:t>накладати</w:t>
      </w:r>
      <w:proofErr w:type="spellEnd"/>
      <w:r w:rsidRPr="0099385F">
        <w:rPr>
          <w:color w:val="000000"/>
          <w:lang w:val="ru-RU"/>
        </w:rPr>
        <w:t xml:space="preserve"> </w:t>
      </w:r>
      <w:proofErr w:type="spellStart"/>
      <w:r w:rsidRPr="0099385F">
        <w:rPr>
          <w:color w:val="000000"/>
          <w:lang w:val="ru-RU"/>
        </w:rPr>
        <w:t>санкції</w:t>
      </w:r>
      <w:proofErr w:type="spellEnd"/>
      <w:r w:rsidRPr="0099385F">
        <w:rPr>
          <w:color w:val="000000"/>
          <w:lang w:val="ru-RU"/>
        </w:rPr>
        <w:t xml:space="preserve"> органу (</w:t>
      </w:r>
      <w:proofErr w:type="spellStart"/>
      <w:r w:rsidRPr="0099385F">
        <w:rPr>
          <w:color w:val="000000"/>
          <w:lang w:val="ru-RU"/>
        </w:rPr>
        <w:t>незалежно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того,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таке</w:t>
      </w:r>
      <w:proofErr w:type="spellEnd"/>
      <w:r w:rsidRPr="0099385F">
        <w:rPr>
          <w:color w:val="000000"/>
          <w:lang w:val="ru-RU"/>
        </w:rPr>
        <w:t xml:space="preserve"> </w:t>
      </w:r>
      <w:proofErr w:type="spellStart"/>
      <w:r w:rsidRPr="0099385F">
        <w:rPr>
          <w:color w:val="000000"/>
          <w:lang w:val="ru-RU"/>
        </w:rPr>
        <w:t>засудження</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санкція</w:t>
      </w:r>
      <w:proofErr w:type="spellEnd"/>
      <w:r w:rsidRPr="0099385F">
        <w:rPr>
          <w:color w:val="000000"/>
          <w:lang w:val="ru-RU"/>
        </w:rPr>
        <w:t xml:space="preserve"> все </w:t>
      </w:r>
      <w:proofErr w:type="spellStart"/>
      <w:r w:rsidRPr="0099385F">
        <w:rPr>
          <w:color w:val="000000"/>
          <w:lang w:val="ru-RU"/>
        </w:rPr>
        <w:t>ще</w:t>
      </w:r>
      <w:proofErr w:type="spellEnd"/>
      <w:r w:rsidRPr="0099385F">
        <w:rPr>
          <w:color w:val="000000"/>
          <w:lang w:val="ru-RU"/>
        </w:rPr>
        <w:t xml:space="preserve"> є </w:t>
      </w:r>
      <w:proofErr w:type="spellStart"/>
      <w:r w:rsidRPr="0099385F">
        <w:rPr>
          <w:color w:val="000000"/>
          <w:lang w:val="ru-RU"/>
        </w:rPr>
        <w:t>чинними</w:t>
      </w:r>
      <w:proofErr w:type="spellEnd"/>
      <w:r w:rsidRPr="0099385F">
        <w:rPr>
          <w:color w:val="000000"/>
          <w:lang w:val="ru-RU"/>
        </w:rPr>
        <w:t>) за будь-</w:t>
      </w:r>
      <w:proofErr w:type="spellStart"/>
      <w:r w:rsidRPr="0099385F">
        <w:rPr>
          <w:color w:val="000000"/>
          <w:lang w:val="ru-RU"/>
        </w:rPr>
        <w:t>який</w:t>
      </w:r>
      <w:proofErr w:type="spellEnd"/>
      <w:r w:rsidRPr="0099385F">
        <w:rPr>
          <w:color w:val="000000"/>
          <w:lang w:val="ru-RU"/>
        </w:rPr>
        <w:t xml:space="preserve"> </w:t>
      </w:r>
      <w:proofErr w:type="spellStart"/>
      <w:r w:rsidRPr="0099385F">
        <w:rPr>
          <w:color w:val="000000"/>
          <w:lang w:val="ru-RU"/>
        </w:rPr>
        <w:t>злочин</w:t>
      </w:r>
      <w:proofErr w:type="spellEnd"/>
      <w:r w:rsidRPr="0099385F">
        <w:rPr>
          <w:color w:val="000000"/>
          <w:lang w:val="ru-RU"/>
        </w:rPr>
        <w:t xml:space="preserve"> на </w:t>
      </w:r>
      <w:proofErr w:type="spellStart"/>
      <w:r w:rsidRPr="0099385F">
        <w:rPr>
          <w:color w:val="000000"/>
          <w:lang w:val="ru-RU"/>
        </w:rPr>
        <w:t>підставах</w:t>
      </w:r>
      <w:proofErr w:type="spellEnd"/>
      <w:r w:rsidRPr="0099385F">
        <w:rPr>
          <w:color w:val="000000"/>
          <w:lang w:val="ru-RU"/>
        </w:rPr>
        <w:t xml:space="preserve">, </w:t>
      </w:r>
      <w:proofErr w:type="spellStart"/>
      <w:r w:rsidRPr="0099385F">
        <w:rPr>
          <w:color w:val="000000"/>
          <w:lang w:val="ru-RU"/>
        </w:rPr>
        <w:t>подібних</w:t>
      </w:r>
      <w:proofErr w:type="spellEnd"/>
      <w:r w:rsidRPr="0099385F">
        <w:rPr>
          <w:color w:val="000000"/>
          <w:lang w:val="ru-RU"/>
        </w:rPr>
        <w:t xml:space="preserve"> до </w:t>
      </w:r>
      <w:proofErr w:type="spellStart"/>
      <w:r w:rsidRPr="0099385F">
        <w:rPr>
          <w:color w:val="000000"/>
          <w:lang w:val="ru-RU"/>
        </w:rPr>
        <w:t>Забороненої</w:t>
      </w:r>
      <w:proofErr w:type="spellEnd"/>
      <w:r w:rsidRPr="0099385F">
        <w:rPr>
          <w:color w:val="000000"/>
          <w:lang w:val="ru-RU"/>
        </w:rPr>
        <w:t xml:space="preserve"> </w:t>
      </w:r>
      <w:proofErr w:type="spellStart"/>
      <w:r w:rsidRPr="0099385F">
        <w:rPr>
          <w:color w:val="000000"/>
          <w:lang w:val="ru-RU"/>
        </w:rPr>
        <w:t>поведінки</w:t>
      </w:r>
      <w:proofErr w:type="spellEnd"/>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тендерними</w:t>
      </w:r>
      <w:proofErr w:type="spellEnd"/>
      <w:r w:rsidRPr="0099385F">
        <w:rPr>
          <w:color w:val="000000"/>
          <w:lang w:val="ru-RU"/>
        </w:rPr>
        <w:t xml:space="preserve"> процедурами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постачання</w:t>
      </w:r>
      <w:proofErr w:type="spellEnd"/>
      <w:r w:rsidRPr="0099385F">
        <w:rPr>
          <w:color w:val="000000"/>
          <w:lang w:val="ru-RU"/>
        </w:rPr>
        <w:t>/</w:t>
      </w:r>
      <w:proofErr w:type="spellStart"/>
      <w:r w:rsidRPr="0099385F">
        <w:rPr>
          <w:color w:val="000000"/>
          <w:lang w:val="ru-RU"/>
        </w:rPr>
        <w:t>надання</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товарів</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послуг</w:t>
      </w:r>
      <w:proofErr w:type="spellEnd"/>
      <w:r w:rsidRPr="0099385F">
        <w:rPr>
          <w:color w:val="000000"/>
          <w:lang w:val="ru-RU"/>
        </w:rPr>
        <w:t>;</w:t>
      </w:r>
      <w:r w:rsidRPr="0099385F">
        <w:rPr>
          <w:rFonts w:ascii="Calibri" w:eastAsia="Calibri" w:hAnsi="Calibri" w:cs="Calibri"/>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
    <w:p w14:paraId="3C2D3968" w14:textId="77777777" w:rsidR="003C0B08" w:rsidRPr="0099385F" w:rsidRDefault="003C0B08" w:rsidP="003C0B08">
      <w:pPr>
        <w:numPr>
          <w:ilvl w:val="0"/>
          <w:numId w:val="38"/>
        </w:numPr>
        <w:jc w:val="both"/>
        <w:rPr>
          <w:color w:val="000000"/>
          <w:lang w:val="ru-RU"/>
        </w:rPr>
      </w:pPr>
      <w:r w:rsidRPr="0099385F">
        <w:rPr>
          <w:color w:val="000000"/>
          <w:lang w:val="ru-RU"/>
        </w:rPr>
        <w:t xml:space="preserve">НЕ є </w:t>
      </w:r>
      <w:proofErr w:type="spellStart"/>
      <w:r w:rsidRPr="0099385F">
        <w:rPr>
          <w:color w:val="000000"/>
          <w:lang w:val="ru-RU"/>
        </w:rPr>
        <w:t>виключеними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підлягають</w:t>
      </w:r>
      <w:proofErr w:type="spellEnd"/>
      <w:r w:rsidRPr="0099385F">
        <w:rPr>
          <w:color w:val="000000"/>
          <w:lang w:val="ru-RU"/>
        </w:rPr>
        <w:t xml:space="preserve"> </w:t>
      </w:r>
      <w:proofErr w:type="spellStart"/>
      <w:r w:rsidRPr="0099385F">
        <w:rPr>
          <w:color w:val="000000"/>
          <w:lang w:val="ru-RU"/>
        </w:rPr>
        <w:t>примусовим</w:t>
      </w:r>
      <w:proofErr w:type="spellEnd"/>
      <w:r w:rsidRPr="0099385F">
        <w:rPr>
          <w:color w:val="000000"/>
          <w:lang w:val="ru-RU"/>
        </w:rPr>
        <w:t xml:space="preserve"> </w:t>
      </w:r>
      <w:proofErr w:type="spellStart"/>
      <w:r w:rsidRPr="0099385F">
        <w:rPr>
          <w:color w:val="000000"/>
          <w:lang w:val="ru-RU"/>
        </w:rPr>
        <w:t>діям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знаходяться</w:t>
      </w:r>
      <w:proofErr w:type="spellEnd"/>
      <w:r w:rsidRPr="0099385F">
        <w:rPr>
          <w:color w:val="000000"/>
          <w:lang w:val="ru-RU"/>
        </w:rPr>
        <w:t xml:space="preserve"> </w:t>
      </w:r>
      <w:proofErr w:type="spellStart"/>
      <w:r w:rsidRPr="0099385F">
        <w:rPr>
          <w:color w:val="000000"/>
          <w:lang w:val="ru-RU"/>
        </w:rPr>
        <w:t>іншим</w:t>
      </w:r>
      <w:proofErr w:type="spellEnd"/>
      <w:r w:rsidRPr="0099385F">
        <w:rPr>
          <w:color w:val="000000"/>
          <w:lang w:val="ru-RU"/>
        </w:rPr>
        <w:t xml:space="preserve"> чином </w:t>
      </w:r>
      <w:proofErr w:type="spellStart"/>
      <w:r w:rsidRPr="0099385F">
        <w:rPr>
          <w:color w:val="000000"/>
          <w:lang w:val="ru-RU"/>
        </w:rPr>
        <w:t>під</w:t>
      </w:r>
      <w:proofErr w:type="spellEnd"/>
      <w:r w:rsidRPr="0099385F">
        <w:rPr>
          <w:color w:val="000000"/>
          <w:lang w:val="ru-RU"/>
        </w:rPr>
        <w:t xml:space="preserve"> </w:t>
      </w:r>
      <w:proofErr w:type="spellStart"/>
      <w:r w:rsidRPr="0099385F">
        <w:rPr>
          <w:color w:val="000000"/>
          <w:lang w:val="ru-RU"/>
        </w:rPr>
        <w:t>санкціями</w:t>
      </w:r>
      <w:proofErr w:type="spellEnd"/>
      <w:r w:rsidRPr="00091BC7">
        <w:rPr>
          <w:color w:val="000000"/>
          <w:vertAlign w:val="superscript"/>
        </w:rPr>
        <w:footnoteReference w:id="18"/>
      </w:r>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накладені</w:t>
      </w:r>
      <w:proofErr w:type="spellEnd"/>
      <w:r w:rsidRPr="0099385F">
        <w:rPr>
          <w:color w:val="000000"/>
          <w:lang w:val="ru-RU"/>
        </w:rPr>
        <w:t xml:space="preserve"> </w:t>
      </w:r>
      <w:proofErr w:type="spellStart"/>
      <w:r w:rsidRPr="0099385F">
        <w:rPr>
          <w:color w:val="000000"/>
          <w:lang w:val="ru-RU"/>
        </w:rPr>
        <w:t>уповноваженими</w:t>
      </w:r>
      <w:proofErr w:type="spellEnd"/>
      <w:r w:rsidRPr="0099385F">
        <w:rPr>
          <w:color w:val="000000"/>
          <w:lang w:val="ru-RU"/>
        </w:rPr>
        <w:t xml:space="preserve"> </w:t>
      </w:r>
      <w:proofErr w:type="spellStart"/>
      <w:r w:rsidRPr="0099385F">
        <w:rPr>
          <w:color w:val="000000"/>
          <w:lang w:val="ru-RU"/>
        </w:rPr>
        <w:t>інституціями</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органами ЄС,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міжнародним</w:t>
      </w:r>
      <w:proofErr w:type="spellEnd"/>
      <w:r w:rsidRPr="0099385F">
        <w:rPr>
          <w:color w:val="000000"/>
          <w:lang w:val="ru-RU"/>
        </w:rPr>
        <w:t xml:space="preserve"> банком</w:t>
      </w:r>
      <w:r w:rsidRPr="00091BC7">
        <w:rPr>
          <w:color w:val="000000"/>
          <w:vertAlign w:val="superscript"/>
        </w:rPr>
        <w:footnoteReference w:id="19"/>
      </w:r>
      <w:r w:rsidRPr="0099385F">
        <w:rPr>
          <w:color w:val="000000"/>
          <w:lang w:val="ru-RU"/>
        </w:rPr>
        <w:t xml:space="preserve"> </w:t>
      </w:r>
      <w:proofErr w:type="spellStart"/>
      <w:r w:rsidRPr="0099385F">
        <w:rPr>
          <w:color w:val="000000"/>
          <w:lang w:val="ru-RU"/>
        </w:rPr>
        <w:t>розвитку</w:t>
      </w:r>
      <w:proofErr w:type="spellEnd"/>
      <w:r w:rsidRPr="0099385F">
        <w:rPr>
          <w:color w:val="000000"/>
          <w:lang w:val="ru-RU"/>
        </w:rPr>
        <w:t xml:space="preserve"> на </w:t>
      </w:r>
      <w:proofErr w:type="spellStart"/>
      <w:r w:rsidRPr="0099385F">
        <w:rPr>
          <w:color w:val="000000"/>
          <w:lang w:val="ru-RU"/>
        </w:rPr>
        <w:t>підставах</w:t>
      </w:r>
      <w:proofErr w:type="spellEnd"/>
      <w:r w:rsidRPr="0099385F">
        <w:rPr>
          <w:color w:val="000000"/>
          <w:lang w:val="ru-RU"/>
        </w:rPr>
        <w:t xml:space="preserve">, </w:t>
      </w:r>
      <w:proofErr w:type="spellStart"/>
      <w:r w:rsidRPr="0099385F">
        <w:rPr>
          <w:color w:val="000000"/>
          <w:lang w:val="ru-RU"/>
        </w:rPr>
        <w:t>подібних</w:t>
      </w:r>
      <w:proofErr w:type="spellEnd"/>
      <w:r w:rsidRPr="0099385F">
        <w:rPr>
          <w:color w:val="000000"/>
          <w:lang w:val="ru-RU"/>
        </w:rPr>
        <w:t xml:space="preserve"> до </w:t>
      </w:r>
      <w:proofErr w:type="spellStart"/>
      <w:r w:rsidRPr="0099385F">
        <w:rPr>
          <w:color w:val="000000"/>
          <w:lang w:val="ru-RU"/>
        </w:rPr>
        <w:t>забороненої</w:t>
      </w:r>
      <w:proofErr w:type="spellEnd"/>
      <w:r w:rsidRPr="0099385F">
        <w:rPr>
          <w:color w:val="000000"/>
          <w:lang w:val="ru-RU"/>
        </w:rPr>
        <w:t xml:space="preserve"> </w:t>
      </w:r>
      <w:proofErr w:type="spellStart"/>
      <w:r w:rsidRPr="0099385F">
        <w:rPr>
          <w:color w:val="000000"/>
          <w:lang w:val="ru-RU"/>
        </w:rPr>
        <w:t>поведінки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НЕ </w:t>
      </w:r>
      <w:proofErr w:type="spellStart"/>
      <w:r w:rsidRPr="0099385F">
        <w:rPr>
          <w:color w:val="000000"/>
          <w:lang w:val="ru-RU"/>
        </w:rPr>
        <w:t>перебували</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таким </w:t>
      </w:r>
      <w:proofErr w:type="spellStart"/>
      <w:r w:rsidRPr="0099385F">
        <w:rPr>
          <w:color w:val="000000"/>
          <w:lang w:val="ru-RU"/>
        </w:rPr>
        <w:t>виключенням</w:t>
      </w:r>
      <w:proofErr w:type="spellEnd"/>
      <w:r w:rsidRPr="0099385F">
        <w:rPr>
          <w:color w:val="000000"/>
          <w:lang w:val="ru-RU"/>
        </w:rPr>
        <w:t xml:space="preserve">, </w:t>
      </w:r>
      <w:proofErr w:type="spellStart"/>
      <w:r w:rsidRPr="0099385F">
        <w:rPr>
          <w:color w:val="000000"/>
          <w:lang w:val="ru-RU"/>
        </w:rPr>
        <w:t>примусовими</w:t>
      </w:r>
      <w:proofErr w:type="spellEnd"/>
      <w:r w:rsidRPr="0099385F">
        <w:rPr>
          <w:color w:val="000000"/>
          <w:lang w:val="ru-RU"/>
        </w:rPr>
        <w:t xml:space="preserve"> </w:t>
      </w:r>
      <w:proofErr w:type="spellStart"/>
      <w:r w:rsidRPr="0099385F">
        <w:rPr>
          <w:color w:val="000000"/>
          <w:lang w:val="ru-RU"/>
        </w:rPr>
        <w:t>діями</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санкціями</w:t>
      </w:r>
      <w:proofErr w:type="spellEnd"/>
      <w:r w:rsidRPr="0099385F">
        <w:rPr>
          <w:color w:val="000000"/>
          <w:lang w:val="ru-RU"/>
        </w:rPr>
        <w:t xml:space="preserve">, </w:t>
      </w:r>
      <w:proofErr w:type="spellStart"/>
      <w:r w:rsidRPr="0099385F">
        <w:rPr>
          <w:color w:val="000000"/>
          <w:lang w:val="ru-RU"/>
        </w:rPr>
        <w:t>дія</w:t>
      </w:r>
      <w:proofErr w:type="spellEnd"/>
      <w:r w:rsidRPr="0099385F">
        <w:rPr>
          <w:color w:val="000000"/>
          <w:lang w:val="ru-RU"/>
        </w:rPr>
        <w:t xml:space="preserve"> </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припинилася</w:t>
      </w:r>
      <w:proofErr w:type="spellEnd"/>
      <w:r w:rsidRPr="0099385F">
        <w:rPr>
          <w:rFonts w:ascii="Calibri" w:eastAsia="Calibri" w:hAnsi="Calibri" w:cs="Calibri"/>
          <w:color w:val="000000"/>
          <w:lang w:val="ru-RU"/>
        </w:rPr>
        <w:t xml:space="preserve"> </w:t>
      </w:r>
      <w:proofErr w:type="spellStart"/>
      <w:r w:rsidRPr="0099385F">
        <w:rPr>
          <w:color w:val="000000"/>
          <w:lang w:val="ru-RU"/>
        </w:rPr>
        <w:t>більше</w:t>
      </w:r>
      <w:proofErr w:type="spellEnd"/>
      <w:r w:rsidRPr="0099385F">
        <w:rPr>
          <w:color w:val="000000"/>
          <w:lang w:val="ru-RU"/>
        </w:rPr>
        <w:t xml:space="preserve"> 5 (</w:t>
      </w:r>
      <w:proofErr w:type="spellStart"/>
      <w:r w:rsidRPr="0099385F">
        <w:rPr>
          <w:color w:val="000000"/>
          <w:lang w:val="ru-RU"/>
        </w:rPr>
        <w:t>п'яти</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безпосередньо</w:t>
      </w:r>
      <w:proofErr w:type="spellEnd"/>
      <w:r w:rsidRPr="0099385F">
        <w:rPr>
          <w:color w:val="000000"/>
          <w:lang w:val="ru-RU"/>
        </w:rPr>
        <w:t xml:space="preserve"> </w:t>
      </w:r>
      <w:proofErr w:type="spellStart"/>
      <w:r w:rsidRPr="0099385F">
        <w:rPr>
          <w:color w:val="000000"/>
          <w:lang w:val="ru-RU"/>
        </w:rPr>
        <w:t>передують</w:t>
      </w:r>
      <w:proofErr w:type="spellEnd"/>
      <w:r w:rsidRPr="0099385F">
        <w:rPr>
          <w:color w:val="000000"/>
          <w:lang w:val="ru-RU"/>
        </w:rPr>
        <w:t xml:space="preserve"> </w:t>
      </w:r>
      <w:proofErr w:type="spellStart"/>
      <w:r w:rsidRPr="0099385F">
        <w:rPr>
          <w:color w:val="000000"/>
          <w:lang w:val="ru-RU"/>
        </w:rPr>
        <w:t>даті</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 </w:t>
      </w:r>
    </w:p>
    <w:p w14:paraId="2E001E07"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негайно</w:t>
      </w:r>
      <w:proofErr w:type="spellEnd"/>
      <w:r w:rsidRPr="0099385F">
        <w:rPr>
          <w:color w:val="000000"/>
          <w:lang w:val="ru-RU"/>
        </w:rPr>
        <w:t xml:space="preserve"> </w:t>
      </w:r>
      <w:proofErr w:type="spellStart"/>
      <w:r w:rsidRPr="0099385F">
        <w:rPr>
          <w:color w:val="000000"/>
          <w:lang w:val="ru-RU"/>
        </w:rPr>
        <w:t>повідомити</w:t>
      </w:r>
      <w:proofErr w:type="spellEnd"/>
      <w:r w:rsidRPr="0099385F">
        <w:rPr>
          <w:color w:val="000000"/>
          <w:lang w:val="ru-RU"/>
        </w:rPr>
        <w:t xml:space="preserve"> вас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найменування</w:t>
      </w:r>
      <w:proofErr w:type="spellEnd"/>
      <w:r w:rsidRPr="0099385F">
        <w:rPr>
          <w:i/>
          <w:color w:val="0070C0"/>
          <w:lang w:val="ru-RU"/>
        </w:rPr>
        <w:t xml:space="preserve">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xml:space="preserve">, </w:t>
      </w:r>
      <w:proofErr w:type="spellStart"/>
      <w:r w:rsidRPr="0099385F">
        <w:rPr>
          <w:color w:val="000000"/>
          <w:lang w:val="ru-RU"/>
        </w:rPr>
        <w:t>якщо</w:t>
      </w:r>
      <w:proofErr w:type="spellEnd"/>
      <w:r w:rsidRPr="0099385F">
        <w:rPr>
          <w:color w:val="000000"/>
          <w:lang w:val="ru-RU"/>
        </w:rPr>
        <w:t xml:space="preserve"> будь-</w:t>
      </w:r>
      <w:proofErr w:type="spellStart"/>
      <w:r w:rsidRPr="0099385F">
        <w:rPr>
          <w:color w:val="000000"/>
          <w:lang w:val="ru-RU"/>
        </w:rPr>
        <w:t>який</w:t>
      </w:r>
      <w:proofErr w:type="spellEnd"/>
      <w:r w:rsidRPr="0099385F">
        <w:rPr>
          <w:color w:val="000000"/>
          <w:lang w:val="ru-RU"/>
        </w:rPr>
        <w:t xml:space="preserve"> з </w:t>
      </w:r>
      <w:proofErr w:type="spellStart"/>
      <w:r w:rsidRPr="0099385F">
        <w:rPr>
          <w:color w:val="000000"/>
          <w:lang w:val="ru-RU"/>
        </w:rPr>
        <w:t>випадків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описані</w:t>
      </w:r>
      <w:proofErr w:type="spellEnd"/>
      <w:r w:rsidRPr="0099385F">
        <w:rPr>
          <w:color w:val="000000"/>
          <w:lang w:val="ru-RU"/>
        </w:rPr>
        <w:t xml:space="preserve"> у пунктах (</w:t>
      </w:r>
      <w:proofErr w:type="spellStart"/>
      <w:r w:rsidRPr="00091BC7">
        <w:rPr>
          <w:color w:val="000000"/>
        </w:rPr>
        <w:t>i</w:t>
      </w:r>
      <w:proofErr w:type="spellEnd"/>
      <w:r w:rsidRPr="0099385F">
        <w:rPr>
          <w:color w:val="000000"/>
          <w:lang w:val="ru-RU"/>
        </w:rPr>
        <w:t>)–(</w:t>
      </w:r>
      <w:r w:rsidRPr="00091BC7">
        <w:rPr>
          <w:color w:val="000000"/>
        </w:rPr>
        <w:t>v</w:t>
      </w:r>
      <w:r w:rsidRPr="0099385F">
        <w:rPr>
          <w:color w:val="000000"/>
          <w:lang w:val="ru-RU"/>
        </w:rPr>
        <w:t xml:space="preserve">) </w:t>
      </w:r>
      <w:proofErr w:type="spellStart"/>
      <w:r w:rsidRPr="0099385F">
        <w:rPr>
          <w:color w:val="000000"/>
          <w:lang w:val="ru-RU"/>
        </w:rPr>
        <w:t>вище</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нас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якої</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стане </w:t>
      </w:r>
      <w:proofErr w:type="spellStart"/>
      <w:r w:rsidRPr="0099385F">
        <w:rPr>
          <w:color w:val="000000"/>
          <w:lang w:val="ru-RU"/>
        </w:rPr>
        <w:t>відомим</w:t>
      </w:r>
      <w:proofErr w:type="spellEnd"/>
      <w:r w:rsidRPr="0099385F">
        <w:rPr>
          <w:color w:val="000000"/>
          <w:lang w:val="ru-RU"/>
        </w:rPr>
        <w:t xml:space="preserve"> будь-</w:t>
      </w:r>
      <w:proofErr w:type="spellStart"/>
      <w:r w:rsidRPr="0099385F">
        <w:rPr>
          <w:color w:val="000000"/>
          <w:lang w:val="ru-RU"/>
        </w:rPr>
        <w:t>якій</w:t>
      </w:r>
      <w:proofErr w:type="spellEnd"/>
      <w:r w:rsidRPr="0099385F">
        <w:rPr>
          <w:color w:val="000000"/>
          <w:lang w:val="ru-RU"/>
        </w:rPr>
        <w:t xml:space="preserve"> </w:t>
      </w:r>
      <w:proofErr w:type="spellStart"/>
      <w:r w:rsidRPr="0099385F">
        <w:rPr>
          <w:color w:val="000000"/>
          <w:lang w:val="ru-RU"/>
        </w:rPr>
        <w:t>особі</w:t>
      </w:r>
      <w:proofErr w:type="spellEnd"/>
      <w:r w:rsidRPr="0099385F">
        <w:rPr>
          <w:color w:val="000000"/>
          <w:lang w:val="ru-RU"/>
        </w:rPr>
        <w:t xml:space="preserve"> в </w:t>
      </w:r>
      <w:proofErr w:type="spellStart"/>
      <w:r w:rsidRPr="0099385F">
        <w:rPr>
          <w:color w:val="000000"/>
          <w:lang w:val="ru-RU"/>
        </w:rPr>
        <w:t>нашій</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відповідальній</w:t>
      </w:r>
      <w:proofErr w:type="spellEnd"/>
      <w:r w:rsidRPr="0099385F">
        <w:rPr>
          <w:color w:val="000000"/>
          <w:lang w:val="ru-RU"/>
        </w:rPr>
        <w:t xml:space="preserve"> за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w:t>
      </w:r>
      <w:proofErr w:type="spellStart"/>
      <w:proofErr w:type="gramStart"/>
      <w:r w:rsidRPr="0099385F">
        <w:rPr>
          <w:color w:val="000000"/>
          <w:lang w:val="ru-RU"/>
        </w:rPr>
        <w:t>цієї</w:t>
      </w:r>
      <w:proofErr w:type="spellEnd"/>
      <w:proofErr w:type="gramEnd"/>
      <w:r w:rsidRPr="0099385F">
        <w:rPr>
          <w:color w:val="000000"/>
          <w:lang w:val="ru-RU"/>
        </w:rPr>
        <w:t xml:space="preserve"> Угоди </w:t>
      </w:r>
      <w:proofErr w:type="gramStart"/>
      <w:r w:rsidRPr="0099385F">
        <w:rPr>
          <w:color w:val="000000"/>
          <w:lang w:val="ru-RU"/>
        </w:rPr>
        <w:t>в будь</w:t>
      </w:r>
      <w:proofErr w:type="gramEnd"/>
      <w:r w:rsidRPr="0099385F">
        <w:rPr>
          <w:color w:val="000000"/>
          <w:lang w:val="ru-RU"/>
        </w:rPr>
        <w:t>-</w:t>
      </w:r>
      <w:proofErr w:type="spellStart"/>
      <w:r w:rsidRPr="0099385F">
        <w:rPr>
          <w:color w:val="000000"/>
          <w:lang w:val="ru-RU"/>
        </w:rPr>
        <w:t>який</w:t>
      </w:r>
      <w:proofErr w:type="spellEnd"/>
      <w:r w:rsidRPr="0099385F">
        <w:rPr>
          <w:color w:val="000000"/>
          <w:lang w:val="ru-RU"/>
        </w:rPr>
        <w:t xml:space="preserve"> час </w:t>
      </w:r>
      <w:proofErr w:type="spellStart"/>
      <w:r w:rsidRPr="0099385F">
        <w:rPr>
          <w:color w:val="000000"/>
          <w:lang w:val="ru-RU"/>
        </w:rPr>
        <w:t>під</w:t>
      </w:r>
      <w:proofErr w:type="spellEnd"/>
      <w:r w:rsidRPr="0099385F">
        <w:rPr>
          <w:color w:val="000000"/>
          <w:lang w:val="ru-RU"/>
        </w:rPr>
        <w:t xml:space="preserve"> час тендерного </w:t>
      </w:r>
      <w:proofErr w:type="spellStart"/>
      <w:r w:rsidRPr="0099385F">
        <w:rPr>
          <w:color w:val="000000"/>
          <w:lang w:val="ru-RU"/>
        </w:rPr>
        <w:t>процесу</w:t>
      </w:r>
      <w:proofErr w:type="spellEnd"/>
      <w:r w:rsidRPr="0099385F">
        <w:rPr>
          <w:color w:val="000000"/>
          <w:lang w:val="ru-RU"/>
        </w:rPr>
        <w:t xml:space="preserve"> та, 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успіху</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
    <w:p w14:paraId="558CC4D0" w14:textId="77777777" w:rsidR="003C0B08" w:rsidRPr="0099385F" w:rsidRDefault="003C0B08" w:rsidP="003C0B08">
      <w:pPr>
        <w:jc w:val="both"/>
        <w:rPr>
          <w:color w:val="000000"/>
          <w:lang w:val="ru-RU"/>
        </w:rPr>
      </w:pPr>
      <w:proofErr w:type="spellStart"/>
      <w:r w:rsidRPr="0099385F">
        <w:rPr>
          <w:color w:val="000000"/>
          <w:lang w:val="ru-RU"/>
        </w:rPr>
        <w:t>Крім</w:t>
      </w:r>
      <w:proofErr w:type="spellEnd"/>
      <w:r w:rsidRPr="0099385F">
        <w:rPr>
          <w:color w:val="000000"/>
          <w:lang w:val="ru-RU"/>
        </w:rPr>
        <w:t xml:space="preserve"> того, ми </w:t>
      </w:r>
      <w:proofErr w:type="spellStart"/>
      <w:r w:rsidRPr="0099385F">
        <w:rPr>
          <w:color w:val="000000"/>
          <w:lang w:val="ru-RU"/>
        </w:rPr>
        <w:t>заявляємо</w:t>
      </w:r>
      <w:proofErr w:type="spellEnd"/>
      <w:r w:rsidRPr="0099385F">
        <w:rPr>
          <w:color w:val="000000"/>
          <w:lang w:val="ru-RU"/>
        </w:rPr>
        <w:t xml:space="preserve"> та у </w:t>
      </w:r>
      <w:proofErr w:type="spellStart"/>
      <w:r w:rsidRPr="0099385F">
        <w:rPr>
          <w:color w:val="000000"/>
          <w:lang w:val="ru-RU"/>
        </w:rPr>
        <w:t>односторонньому</w:t>
      </w:r>
      <w:proofErr w:type="spellEnd"/>
      <w:r w:rsidRPr="0099385F">
        <w:rPr>
          <w:color w:val="000000"/>
          <w:lang w:val="ru-RU"/>
        </w:rPr>
        <w:t xml:space="preserve"> порядку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в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w:t>
      </w:r>
      <w:proofErr w:type="spellStart"/>
      <w:r w:rsidRPr="0099385F">
        <w:rPr>
          <w:color w:val="000000"/>
          <w:lang w:val="ru-RU"/>
        </w:rPr>
        <w:t>ні</w:t>
      </w:r>
      <w:proofErr w:type="spellEnd"/>
      <w:r w:rsidRPr="0099385F">
        <w:rPr>
          <w:color w:val="000000"/>
          <w:lang w:val="ru-RU"/>
        </w:rPr>
        <w:t xml:space="preserve"> ми, </w:t>
      </w:r>
      <w:proofErr w:type="spellStart"/>
      <w:r w:rsidRPr="0099385F">
        <w:rPr>
          <w:color w:val="000000"/>
          <w:lang w:val="ru-RU"/>
        </w:rPr>
        <w:t>ні</w:t>
      </w:r>
      <w:proofErr w:type="spellEnd"/>
      <w:r w:rsidRPr="0099385F">
        <w:rPr>
          <w:color w:val="000000"/>
          <w:lang w:val="ru-RU"/>
        </w:rPr>
        <w:t xml:space="preserve"> </w:t>
      </w:r>
      <w:proofErr w:type="spellStart"/>
      <w:r w:rsidRPr="0099385F">
        <w:rPr>
          <w:color w:val="000000"/>
          <w:lang w:val="ru-RU"/>
        </w:rPr>
        <w:t>жодна</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не </w:t>
      </w:r>
      <w:proofErr w:type="spellStart"/>
      <w:r w:rsidRPr="0099385F">
        <w:rPr>
          <w:color w:val="000000"/>
          <w:lang w:val="ru-RU"/>
        </w:rPr>
        <w:t>будемо</w:t>
      </w:r>
      <w:proofErr w:type="spellEnd"/>
      <w:r w:rsidRPr="0099385F">
        <w:rPr>
          <w:color w:val="000000"/>
          <w:lang w:val="ru-RU"/>
        </w:rPr>
        <w:t xml:space="preserve"> </w:t>
      </w:r>
      <w:proofErr w:type="spellStart"/>
      <w:r w:rsidRPr="0099385F">
        <w:rPr>
          <w:color w:val="000000"/>
          <w:lang w:val="ru-RU"/>
        </w:rPr>
        <w:t>діяти</w:t>
      </w:r>
      <w:proofErr w:type="spellEnd"/>
      <w:r w:rsidRPr="0099385F">
        <w:rPr>
          <w:color w:val="000000"/>
          <w:lang w:val="ru-RU"/>
        </w:rPr>
        <w:t xml:space="preserve"> </w:t>
      </w:r>
      <w:proofErr w:type="spellStart"/>
      <w:r w:rsidRPr="0099385F">
        <w:rPr>
          <w:color w:val="000000"/>
          <w:lang w:val="ru-RU"/>
        </w:rPr>
        <w:t>всупереч</w:t>
      </w:r>
      <w:proofErr w:type="spellEnd"/>
      <w:r w:rsidRPr="0099385F">
        <w:rPr>
          <w:color w:val="000000"/>
          <w:lang w:val="ru-RU"/>
        </w:rPr>
        <w:t xml:space="preserve"> </w:t>
      </w:r>
      <w:proofErr w:type="spellStart"/>
      <w:r w:rsidRPr="0099385F">
        <w:rPr>
          <w:color w:val="000000"/>
          <w:lang w:val="ru-RU"/>
        </w:rPr>
        <w:t>санкціям</w:t>
      </w:r>
      <w:proofErr w:type="spellEnd"/>
      <w:r w:rsidRPr="0099385F">
        <w:rPr>
          <w:color w:val="000000"/>
          <w:lang w:val="ru-RU"/>
        </w:rPr>
        <w:t xml:space="preserve"> ЄС/</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Об’єднаних</w:t>
      </w:r>
      <w:proofErr w:type="spellEnd"/>
      <w:r w:rsidRPr="0099385F">
        <w:rPr>
          <w:color w:val="000000"/>
          <w:lang w:val="ru-RU"/>
        </w:rPr>
        <w:t xml:space="preserve"> </w:t>
      </w:r>
      <w:proofErr w:type="spellStart"/>
      <w:r w:rsidRPr="0099385F">
        <w:rPr>
          <w:color w:val="000000"/>
          <w:lang w:val="ru-RU"/>
        </w:rPr>
        <w:t>Націй</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
    <w:p w14:paraId="14674A57" w14:textId="77777777" w:rsidR="003C0B08" w:rsidRPr="0099385F" w:rsidRDefault="003C0B08" w:rsidP="003C0B08">
      <w:pPr>
        <w:jc w:val="both"/>
        <w:rPr>
          <w:color w:val="000000"/>
          <w:sz w:val="22"/>
          <w:szCs w:val="22"/>
          <w:lang w:val="ru-RU"/>
        </w:rPr>
      </w:pPr>
      <w:r w:rsidRPr="0099385F">
        <w:rPr>
          <w:color w:val="000000"/>
          <w:lang w:val="ru-RU"/>
        </w:rPr>
        <w:t xml:space="preserve">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наявності</w:t>
      </w:r>
      <w:proofErr w:type="spellEnd"/>
      <w:r w:rsidRPr="0099385F">
        <w:rPr>
          <w:color w:val="000000"/>
          <w:lang w:val="ru-RU"/>
        </w:rPr>
        <w:t xml:space="preserve">, ми </w:t>
      </w:r>
      <w:proofErr w:type="spellStart"/>
      <w:r w:rsidRPr="0099385F">
        <w:rPr>
          <w:color w:val="000000"/>
          <w:lang w:val="ru-RU"/>
        </w:rPr>
        <w:t>надаємо</w:t>
      </w:r>
      <w:proofErr w:type="spellEnd"/>
      <w:r w:rsidRPr="0099385F">
        <w:rPr>
          <w:color w:val="000000"/>
          <w:lang w:val="ru-RU"/>
        </w:rPr>
        <w:t xml:space="preserve"> </w:t>
      </w:r>
      <w:proofErr w:type="spellStart"/>
      <w:r w:rsidRPr="0099385F">
        <w:rPr>
          <w:color w:val="000000"/>
          <w:lang w:val="ru-RU"/>
        </w:rPr>
        <w:t>нижче</w:t>
      </w:r>
      <w:proofErr w:type="spellEnd"/>
      <w:r w:rsidRPr="0099385F">
        <w:rPr>
          <w:color w:val="000000"/>
          <w:lang w:val="ru-RU"/>
        </w:rPr>
        <w:t xml:space="preserve"> </w:t>
      </w:r>
      <w:proofErr w:type="spellStart"/>
      <w:r w:rsidRPr="0099385F">
        <w:rPr>
          <w:color w:val="000000"/>
          <w:lang w:val="ru-RU"/>
        </w:rPr>
        <w:t>деталі</w:t>
      </w:r>
      <w:proofErr w:type="spellEnd"/>
      <w:r w:rsidRPr="0099385F">
        <w:rPr>
          <w:color w:val="000000"/>
          <w:lang w:val="ru-RU"/>
        </w:rPr>
        <w:t xml:space="preserve">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випадків</w:t>
      </w:r>
      <w:proofErr w:type="spellEnd"/>
      <w:r w:rsidRPr="0099385F">
        <w:rPr>
          <w:color w:val="000000"/>
          <w:lang w:val="ru-RU"/>
        </w:rPr>
        <w:t xml:space="preserve"> судимостей, </w:t>
      </w:r>
      <w:proofErr w:type="spellStart"/>
      <w:r w:rsidRPr="0099385F">
        <w:rPr>
          <w:color w:val="000000"/>
          <w:lang w:val="ru-RU"/>
        </w:rPr>
        <w:t>виключень</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санкцій</w:t>
      </w:r>
      <w:proofErr w:type="spellEnd"/>
      <w:r w:rsidRPr="0099385F">
        <w:rPr>
          <w:color w:val="000000"/>
          <w:lang w:val="ru-RU"/>
        </w:rPr>
        <w:t xml:space="preserve">, процедур </w:t>
      </w:r>
      <w:proofErr w:type="spellStart"/>
      <w:r w:rsidRPr="0099385F">
        <w:rPr>
          <w:color w:val="000000"/>
          <w:lang w:val="ru-RU"/>
        </w:rPr>
        <w:t>виключення</w:t>
      </w:r>
      <w:proofErr w:type="spellEnd"/>
      <w:r w:rsidRPr="0099385F">
        <w:rPr>
          <w:color w:val="000000"/>
          <w:lang w:val="ru-RU"/>
        </w:rPr>
        <w:t>/</w:t>
      </w:r>
      <w:proofErr w:type="spellStart"/>
      <w:r w:rsidRPr="0099385F">
        <w:rPr>
          <w:color w:val="000000"/>
          <w:lang w:val="ru-RU"/>
        </w:rPr>
        <w:t>санкцій</w:t>
      </w:r>
      <w:proofErr w:type="spellEnd"/>
      <w:r w:rsidRPr="0099385F">
        <w:rPr>
          <w:color w:val="000000"/>
          <w:lang w:val="ru-RU"/>
        </w:rPr>
        <w:t xml:space="preserve"> та/</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примусових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описані</w:t>
      </w:r>
      <w:proofErr w:type="spellEnd"/>
      <w:r w:rsidRPr="0099385F">
        <w:rPr>
          <w:color w:val="000000"/>
          <w:lang w:val="ru-RU"/>
        </w:rPr>
        <w:t xml:space="preserve"> </w:t>
      </w:r>
      <w:proofErr w:type="spellStart"/>
      <w:r w:rsidRPr="0099385F">
        <w:rPr>
          <w:color w:val="000000"/>
          <w:lang w:val="ru-RU"/>
        </w:rPr>
        <w:t>вище</w:t>
      </w:r>
      <w:proofErr w:type="spellEnd"/>
      <w:r w:rsidRPr="0099385F">
        <w:rPr>
          <w:color w:val="000000"/>
          <w:lang w:val="ru-RU"/>
        </w:rPr>
        <w:t xml:space="preserve"> в пунктах (</w:t>
      </w:r>
      <w:proofErr w:type="spellStart"/>
      <w:r w:rsidRPr="00091BC7">
        <w:rPr>
          <w:color w:val="000000"/>
        </w:rPr>
        <w:t>i</w:t>
      </w:r>
      <w:proofErr w:type="spellEnd"/>
      <w:r w:rsidRPr="0099385F">
        <w:rPr>
          <w:color w:val="000000"/>
          <w:lang w:val="ru-RU"/>
        </w:rPr>
        <w:t>) - (</w:t>
      </w:r>
      <w:r w:rsidRPr="00091BC7">
        <w:rPr>
          <w:color w:val="000000"/>
        </w:rPr>
        <w:t>v</w:t>
      </w:r>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нас </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якої</w:t>
      </w:r>
      <w:proofErr w:type="spellEnd"/>
      <w:r w:rsidRPr="0099385F">
        <w:rPr>
          <w:color w:val="000000"/>
          <w:lang w:val="ru-RU"/>
        </w:rPr>
        <w:t xml:space="preserve">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та </w:t>
      </w:r>
      <w:proofErr w:type="spellStart"/>
      <w:r w:rsidRPr="0099385F">
        <w:rPr>
          <w:color w:val="000000"/>
          <w:lang w:val="ru-RU"/>
        </w:rPr>
        <w:t>осіб</w:t>
      </w:r>
      <w:proofErr w:type="spellEnd"/>
      <w:r w:rsidRPr="0099385F">
        <w:rPr>
          <w:color w:val="000000"/>
          <w:lang w:val="ru-RU"/>
        </w:rPr>
        <w:t xml:space="preserve"> разом </w:t>
      </w:r>
      <w:proofErr w:type="spellStart"/>
      <w:r w:rsidRPr="0099385F">
        <w:rPr>
          <w:color w:val="000000"/>
          <w:lang w:val="ru-RU"/>
        </w:rPr>
        <w:t>із</w:t>
      </w:r>
      <w:proofErr w:type="spellEnd"/>
      <w:r w:rsidRPr="0099385F">
        <w:rPr>
          <w:color w:val="000000"/>
          <w:lang w:val="ru-RU"/>
        </w:rPr>
        <w:t xml:space="preserve"> детальною </w:t>
      </w:r>
      <w:proofErr w:type="spellStart"/>
      <w:r w:rsidRPr="0099385F">
        <w:rPr>
          <w:color w:val="000000"/>
          <w:lang w:val="ru-RU"/>
        </w:rPr>
        <w:t>інформацією</w:t>
      </w:r>
      <w:proofErr w:type="spellEnd"/>
      <w:r w:rsidRPr="0099385F">
        <w:rPr>
          <w:color w:val="000000"/>
          <w:lang w:val="ru-RU"/>
        </w:rPr>
        <w:t xml:space="preserve"> про заходи, </w:t>
      </w:r>
      <w:proofErr w:type="spellStart"/>
      <w:r w:rsidRPr="0099385F">
        <w:rPr>
          <w:color w:val="000000"/>
          <w:lang w:val="ru-RU"/>
        </w:rPr>
        <w:t>які</w:t>
      </w:r>
      <w:proofErr w:type="spellEnd"/>
      <w:r w:rsidRPr="0099385F">
        <w:rPr>
          <w:color w:val="000000"/>
          <w:lang w:val="ru-RU"/>
        </w:rPr>
        <w:t xml:space="preserve"> були </w:t>
      </w:r>
      <w:proofErr w:type="spellStart"/>
      <w:r w:rsidRPr="0099385F">
        <w:rPr>
          <w:color w:val="000000"/>
          <w:lang w:val="ru-RU"/>
        </w:rPr>
        <w:t>вжиті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мають</w:t>
      </w:r>
      <w:proofErr w:type="spellEnd"/>
      <w:r w:rsidRPr="0099385F">
        <w:rPr>
          <w:color w:val="000000"/>
          <w:lang w:val="ru-RU"/>
        </w:rPr>
        <w:t xml:space="preserve"> бути </w:t>
      </w:r>
      <w:proofErr w:type="spellStart"/>
      <w:r w:rsidRPr="0099385F">
        <w:rPr>
          <w:color w:val="000000"/>
          <w:lang w:val="ru-RU"/>
        </w:rPr>
        <w:t>вжиті</w:t>
      </w:r>
      <w:proofErr w:type="spellEnd"/>
      <w:r w:rsidRPr="0099385F">
        <w:rPr>
          <w:color w:val="000000"/>
          <w:lang w:val="ru-RU"/>
        </w:rPr>
        <w:t xml:space="preserve">, </w:t>
      </w:r>
      <w:proofErr w:type="spellStart"/>
      <w:r w:rsidRPr="0099385F">
        <w:rPr>
          <w:color w:val="000000"/>
          <w:lang w:val="ru-RU"/>
        </w:rPr>
        <w:t>щоб</w:t>
      </w:r>
      <w:proofErr w:type="spellEnd"/>
      <w:r w:rsidRPr="0099385F">
        <w:rPr>
          <w:color w:val="000000"/>
          <w:lang w:val="ru-RU"/>
        </w:rPr>
        <w:t xml:space="preserve"> </w:t>
      </w:r>
      <w:proofErr w:type="spellStart"/>
      <w:r w:rsidRPr="0099385F">
        <w:rPr>
          <w:color w:val="000000"/>
          <w:lang w:val="ru-RU"/>
        </w:rPr>
        <w:t>переконатися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заборонена </w:t>
      </w:r>
      <w:proofErr w:type="spellStart"/>
      <w:r w:rsidRPr="0099385F">
        <w:rPr>
          <w:color w:val="000000"/>
          <w:lang w:val="ru-RU"/>
        </w:rPr>
        <w:t>поведінка</w:t>
      </w:r>
      <w:proofErr w:type="spellEnd"/>
      <w:r w:rsidRPr="0099385F">
        <w:rPr>
          <w:color w:val="000000"/>
          <w:lang w:val="ru-RU"/>
        </w:rPr>
        <w:t xml:space="preserve"> не </w:t>
      </w:r>
      <w:proofErr w:type="spellStart"/>
      <w:r w:rsidRPr="0099385F">
        <w:rPr>
          <w:color w:val="000000"/>
          <w:lang w:val="ru-RU"/>
        </w:rPr>
        <w:t>вчиняється</w:t>
      </w:r>
      <w:proofErr w:type="spellEnd"/>
      <w:r w:rsidRPr="0099385F">
        <w:rPr>
          <w:color w:val="000000"/>
          <w:lang w:val="ru-RU"/>
        </w:rPr>
        <w:t xml:space="preserve">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w:t>
      </w:r>
      <w:proofErr w:type="spellEnd"/>
      <w:r w:rsidRPr="0099385F">
        <w:rPr>
          <w:color w:val="000000"/>
          <w:lang w:val="ru-RU"/>
        </w:rPr>
        <w:t xml:space="preserve"> </w:t>
      </w:r>
      <w:proofErr w:type="spellStart"/>
      <w:r w:rsidRPr="0099385F">
        <w:rPr>
          <w:color w:val="000000"/>
          <w:lang w:val="ru-RU"/>
        </w:rPr>
        <w:t>процесом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виконанням</w:t>
      </w:r>
      <w:proofErr w:type="spellEnd"/>
      <w:r w:rsidRPr="0099385F">
        <w:rPr>
          <w:color w:val="000000"/>
          <w:lang w:val="ru-RU"/>
        </w:rPr>
        <w:t xml:space="preserve"> Договору </w:t>
      </w:r>
      <w:r w:rsidRPr="0099385F">
        <w:rPr>
          <w:i/>
          <w:color w:val="0070C0"/>
          <w:lang w:val="ru-RU"/>
        </w:rPr>
        <w:t xml:space="preserve">(у </w:t>
      </w:r>
      <w:proofErr w:type="spellStart"/>
      <w:r w:rsidRPr="0099385F">
        <w:rPr>
          <w:i/>
          <w:color w:val="0070C0"/>
          <w:lang w:val="ru-RU"/>
        </w:rPr>
        <w:t>разі</w:t>
      </w:r>
      <w:proofErr w:type="spellEnd"/>
      <w:r w:rsidRPr="0099385F">
        <w:rPr>
          <w:i/>
          <w:color w:val="0070C0"/>
          <w:lang w:val="ru-RU"/>
        </w:rPr>
        <w:t xml:space="preserve"> </w:t>
      </w:r>
      <w:proofErr w:type="spellStart"/>
      <w:r w:rsidRPr="0099385F">
        <w:rPr>
          <w:i/>
          <w:color w:val="0070C0"/>
          <w:lang w:val="ru-RU"/>
        </w:rPr>
        <w:t>відсутності</w:t>
      </w:r>
      <w:proofErr w:type="spellEnd"/>
      <w:r w:rsidRPr="0099385F">
        <w:rPr>
          <w:i/>
          <w:color w:val="0070C0"/>
          <w:lang w:val="ru-RU"/>
        </w:rPr>
        <w:t xml:space="preserve">, у </w:t>
      </w:r>
      <w:proofErr w:type="spellStart"/>
      <w:r w:rsidRPr="0099385F">
        <w:rPr>
          <w:i/>
          <w:color w:val="0070C0"/>
          <w:lang w:val="ru-RU"/>
        </w:rPr>
        <w:t>таблиці</w:t>
      </w:r>
      <w:proofErr w:type="spellEnd"/>
      <w:r w:rsidRPr="0099385F">
        <w:rPr>
          <w:i/>
          <w:color w:val="0070C0"/>
          <w:lang w:val="ru-RU"/>
        </w:rPr>
        <w:t xml:space="preserve"> </w:t>
      </w:r>
      <w:proofErr w:type="spellStart"/>
      <w:r w:rsidRPr="0099385F">
        <w:rPr>
          <w:i/>
          <w:color w:val="0070C0"/>
          <w:lang w:val="ru-RU"/>
        </w:rPr>
        <w:t>нижче</w:t>
      </w:r>
      <w:proofErr w:type="spellEnd"/>
      <w:r w:rsidRPr="0099385F">
        <w:rPr>
          <w:i/>
          <w:color w:val="0070C0"/>
          <w:lang w:val="ru-RU"/>
        </w:rPr>
        <w:t xml:space="preserve"> </w:t>
      </w:r>
      <w:proofErr w:type="spellStart"/>
      <w:r w:rsidRPr="0099385F">
        <w:rPr>
          <w:i/>
          <w:color w:val="0070C0"/>
          <w:lang w:val="ru-RU"/>
        </w:rPr>
        <w:t>вкажіть</w:t>
      </w:r>
      <w:proofErr w:type="spellEnd"/>
      <w:r w:rsidRPr="0099385F">
        <w:rPr>
          <w:i/>
          <w:color w:val="0070C0"/>
          <w:lang w:val="ru-RU"/>
        </w:rPr>
        <w:t xml:space="preserve"> слово – «</w:t>
      </w:r>
      <w:proofErr w:type="spellStart"/>
      <w:r w:rsidRPr="0099385F">
        <w:rPr>
          <w:i/>
          <w:color w:val="0070C0"/>
          <w:lang w:val="ru-RU"/>
        </w:rPr>
        <w:t>відсутні</w:t>
      </w:r>
      <w:proofErr w:type="spellEnd"/>
      <w:r w:rsidRPr="0099385F">
        <w:rPr>
          <w:i/>
          <w:color w:val="0070C0"/>
          <w:lang w:val="ru-RU"/>
        </w:rPr>
        <w:t>»)</w:t>
      </w:r>
      <w:r w:rsidRPr="0099385F">
        <w:rPr>
          <w:color w:val="0070C0"/>
          <w:lang w:val="ru-RU"/>
        </w:rPr>
        <w:t>:</w:t>
      </w:r>
      <w:r w:rsidRPr="0099385F">
        <w:rPr>
          <w:color w:val="000000"/>
          <w:sz w:val="22"/>
          <w:szCs w:val="22"/>
          <w:lang w:val="ru-RU"/>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3C0B08" w:rsidRPr="0099385F" w14:paraId="3310BE2F" w14:textId="77777777" w:rsidTr="002A2E11">
        <w:trPr>
          <w:trHeight w:val="133"/>
        </w:trPr>
        <w:tc>
          <w:tcPr>
            <w:tcW w:w="2127" w:type="dxa"/>
          </w:tcPr>
          <w:p w14:paraId="599B98DC" w14:textId="77777777" w:rsidR="003C0B08" w:rsidRPr="00091BC7" w:rsidRDefault="003C0B08" w:rsidP="002A2E11">
            <w:pPr>
              <w:jc w:val="center"/>
              <w:rPr>
                <w:color w:val="000000"/>
              </w:rPr>
            </w:pPr>
            <w:proofErr w:type="spellStart"/>
            <w:r w:rsidRPr="00091BC7">
              <w:rPr>
                <w:color w:val="000000"/>
              </w:rPr>
              <w:t>Назва</w:t>
            </w:r>
            <w:proofErr w:type="spellEnd"/>
            <w:r w:rsidRPr="00091BC7">
              <w:rPr>
                <w:color w:val="000000"/>
              </w:rPr>
              <w:t xml:space="preserve"> </w:t>
            </w:r>
            <w:proofErr w:type="spellStart"/>
            <w:r w:rsidRPr="00091BC7">
              <w:rPr>
                <w:color w:val="000000"/>
              </w:rPr>
              <w:t>організації</w:t>
            </w:r>
            <w:proofErr w:type="spellEnd"/>
          </w:p>
        </w:tc>
        <w:tc>
          <w:tcPr>
            <w:tcW w:w="4252" w:type="dxa"/>
          </w:tcPr>
          <w:p w14:paraId="41442509" w14:textId="77777777" w:rsidR="003C0B08" w:rsidRPr="00091BC7" w:rsidRDefault="003C0B08" w:rsidP="002A2E11">
            <w:pPr>
              <w:jc w:val="center"/>
              <w:rPr>
                <w:color w:val="000000"/>
              </w:rPr>
            </w:pPr>
            <w:proofErr w:type="spellStart"/>
            <w:r w:rsidRPr="00091BC7">
              <w:rPr>
                <w:color w:val="000000"/>
              </w:rPr>
              <w:t>Деталі</w:t>
            </w:r>
            <w:proofErr w:type="spellEnd"/>
            <w:r w:rsidRPr="00091BC7">
              <w:rPr>
                <w:color w:val="000000"/>
              </w:rPr>
              <w:t xml:space="preserve"> </w:t>
            </w:r>
            <w:proofErr w:type="spellStart"/>
            <w:r w:rsidRPr="00091BC7">
              <w:rPr>
                <w:color w:val="000000"/>
              </w:rPr>
              <w:t>випадку</w:t>
            </w:r>
            <w:proofErr w:type="spellEnd"/>
          </w:p>
        </w:tc>
        <w:tc>
          <w:tcPr>
            <w:tcW w:w="2890" w:type="dxa"/>
          </w:tcPr>
          <w:p w14:paraId="6E4DA06F" w14:textId="77777777" w:rsidR="003C0B08" w:rsidRPr="0099385F" w:rsidRDefault="003C0B08" w:rsidP="002A2E11">
            <w:pPr>
              <w:jc w:val="center"/>
              <w:rPr>
                <w:color w:val="000000"/>
                <w:lang w:val="ru-RU"/>
              </w:rPr>
            </w:pPr>
            <w:r w:rsidRPr="0099385F">
              <w:rPr>
                <w:color w:val="000000"/>
                <w:lang w:val="ru-RU"/>
              </w:rPr>
              <w:t xml:space="preserve">Заходи,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вжито</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буде </w:t>
            </w:r>
            <w:proofErr w:type="spellStart"/>
            <w:r w:rsidRPr="0099385F">
              <w:rPr>
                <w:color w:val="000000"/>
                <w:lang w:val="ru-RU"/>
              </w:rPr>
              <w:t>вжито</w:t>
            </w:r>
            <w:proofErr w:type="spellEnd"/>
          </w:p>
        </w:tc>
      </w:tr>
      <w:tr w:rsidR="003C0B08" w:rsidRPr="0099385F" w14:paraId="4E82F4B7" w14:textId="77777777" w:rsidTr="002A2E11">
        <w:trPr>
          <w:trHeight w:val="133"/>
        </w:trPr>
        <w:tc>
          <w:tcPr>
            <w:tcW w:w="2127" w:type="dxa"/>
          </w:tcPr>
          <w:p w14:paraId="245CCE4B" w14:textId="77777777" w:rsidR="003C0B08" w:rsidRPr="0099385F" w:rsidRDefault="003C0B08" w:rsidP="002A2E11">
            <w:pPr>
              <w:jc w:val="both"/>
              <w:rPr>
                <w:color w:val="000000"/>
                <w:lang w:val="ru-RU"/>
              </w:rPr>
            </w:pPr>
          </w:p>
        </w:tc>
        <w:tc>
          <w:tcPr>
            <w:tcW w:w="4252" w:type="dxa"/>
          </w:tcPr>
          <w:p w14:paraId="1762D616" w14:textId="77777777" w:rsidR="003C0B08" w:rsidRPr="0099385F" w:rsidRDefault="003C0B08" w:rsidP="002A2E11">
            <w:pPr>
              <w:jc w:val="both"/>
              <w:rPr>
                <w:color w:val="000000"/>
                <w:lang w:val="ru-RU"/>
              </w:rPr>
            </w:pPr>
          </w:p>
        </w:tc>
        <w:tc>
          <w:tcPr>
            <w:tcW w:w="2890" w:type="dxa"/>
          </w:tcPr>
          <w:p w14:paraId="45BBBE5E" w14:textId="77777777" w:rsidR="003C0B08" w:rsidRPr="0099385F" w:rsidRDefault="003C0B08" w:rsidP="002A2E11">
            <w:pPr>
              <w:rPr>
                <w:color w:val="000000"/>
                <w:lang w:val="ru-RU"/>
              </w:rPr>
            </w:pPr>
          </w:p>
        </w:tc>
      </w:tr>
      <w:tr w:rsidR="003C0B08" w:rsidRPr="0099385F" w14:paraId="6FA99FF9" w14:textId="77777777" w:rsidTr="002A2E11">
        <w:trPr>
          <w:trHeight w:val="133"/>
        </w:trPr>
        <w:tc>
          <w:tcPr>
            <w:tcW w:w="2127" w:type="dxa"/>
          </w:tcPr>
          <w:p w14:paraId="10F2DEC9" w14:textId="77777777" w:rsidR="003C0B08" w:rsidRPr="0099385F" w:rsidRDefault="003C0B08" w:rsidP="002A2E11">
            <w:pPr>
              <w:jc w:val="both"/>
              <w:rPr>
                <w:color w:val="000000"/>
                <w:lang w:val="ru-RU"/>
              </w:rPr>
            </w:pPr>
          </w:p>
        </w:tc>
        <w:tc>
          <w:tcPr>
            <w:tcW w:w="4252" w:type="dxa"/>
          </w:tcPr>
          <w:p w14:paraId="50597160" w14:textId="77777777" w:rsidR="003C0B08" w:rsidRPr="0099385F" w:rsidRDefault="003C0B08" w:rsidP="002A2E11">
            <w:pPr>
              <w:jc w:val="both"/>
              <w:rPr>
                <w:color w:val="000000"/>
                <w:lang w:val="ru-RU"/>
              </w:rPr>
            </w:pPr>
          </w:p>
        </w:tc>
        <w:tc>
          <w:tcPr>
            <w:tcW w:w="2890" w:type="dxa"/>
          </w:tcPr>
          <w:p w14:paraId="125F5E19" w14:textId="77777777" w:rsidR="003C0B08" w:rsidRPr="0099385F" w:rsidRDefault="003C0B08" w:rsidP="002A2E11">
            <w:pPr>
              <w:rPr>
                <w:color w:val="000000"/>
                <w:lang w:val="ru-RU"/>
              </w:rPr>
            </w:pPr>
          </w:p>
        </w:tc>
      </w:tr>
    </w:tbl>
    <w:p w14:paraId="596B0AD1" w14:textId="77777777" w:rsidR="003C0B08" w:rsidRPr="0099385F" w:rsidRDefault="003C0B08" w:rsidP="003C0B08">
      <w:pPr>
        <w:jc w:val="both"/>
        <w:rPr>
          <w:color w:val="000000"/>
          <w:lang w:val="ru-RU"/>
        </w:rPr>
      </w:pPr>
    </w:p>
    <w:p w14:paraId="7A8ADB66" w14:textId="77777777" w:rsidR="003C0B08" w:rsidRPr="0099385F" w:rsidRDefault="003C0B08" w:rsidP="003C0B08">
      <w:pPr>
        <w:jc w:val="both"/>
        <w:rPr>
          <w:color w:val="000000"/>
          <w:lang w:val="ru-RU"/>
        </w:rPr>
      </w:pPr>
      <w:r w:rsidRPr="0099385F">
        <w:rPr>
          <w:color w:val="000000"/>
          <w:lang w:val="ru-RU"/>
        </w:rPr>
        <w:lastRenderedPageBreak/>
        <w:t xml:space="preserve">Ми </w:t>
      </w:r>
      <w:proofErr w:type="spellStart"/>
      <w:r w:rsidRPr="0099385F">
        <w:rPr>
          <w:color w:val="000000"/>
          <w:lang w:val="ru-RU"/>
        </w:rPr>
        <w:t>або</w:t>
      </w:r>
      <w:proofErr w:type="spellEnd"/>
      <w:r w:rsidRPr="0099385F">
        <w:rPr>
          <w:color w:val="000000"/>
          <w:lang w:val="ru-RU"/>
        </w:rPr>
        <w:t xml:space="preserve"> будь-яка з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сплатили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сплатимо</w:t>
      </w:r>
      <w:proofErr w:type="spellEnd"/>
      <w:r w:rsidRPr="0099385F">
        <w:rPr>
          <w:color w:val="000000"/>
          <w:lang w:val="ru-RU"/>
        </w:rPr>
        <w:t xml:space="preserve"> </w:t>
      </w:r>
      <w:proofErr w:type="spellStart"/>
      <w:r w:rsidRPr="0099385F">
        <w:rPr>
          <w:color w:val="000000"/>
          <w:lang w:val="ru-RU"/>
        </w:rPr>
        <w:t>наступні</w:t>
      </w:r>
      <w:proofErr w:type="spellEnd"/>
      <w:r w:rsidRPr="0099385F">
        <w:rPr>
          <w:color w:val="000000"/>
          <w:lang w:val="ru-RU"/>
        </w:rPr>
        <w:t xml:space="preserve"> </w:t>
      </w:r>
      <w:proofErr w:type="spellStart"/>
      <w:r w:rsidRPr="0099385F">
        <w:rPr>
          <w:color w:val="000000"/>
          <w:lang w:val="ru-RU"/>
        </w:rPr>
        <w:t>комісійні</w:t>
      </w:r>
      <w:proofErr w:type="spellEnd"/>
      <w:r w:rsidRPr="0099385F">
        <w:rPr>
          <w:color w:val="000000"/>
          <w:lang w:val="ru-RU"/>
        </w:rPr>
        <w:t xml:space="preserve">, </w:t>
      </w:r>
      <w:proofErr w:type="spellStart"/>
      <w:r w:rsidRPr="0099385F">
        <w:rPr>
          <w:color w:val="000000"/>
          <w:lang w:val="ru-RU"/>
        </w:rPr>
        <w:t>винагороди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збори</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r w:rsidRPr="0099385F">
        <w:rPr>
          <w:i/>
          <w:color w:val="0070C0"/>
          <w:lang w:val="ru-RU"/>
        </w:rPr>
        <w:t>[</w:t>
      </w:r>
      <w:proofErr w:type="spellStart"/>
      <w:r w:rsidRPr="0099385F">
        <w:rPr>
          <w:i/>
          <w:color w:val="0070C0"/>
          <w:lang w:val="ru-RU"/>
        </w:rPr>
        <w:t>вставте</w:t>
      </w:r>
      <w:proofErr w:type="spellEnd"/>
      <w:r w:rsidRPr="0099385F">
        <w:rPr>
          <w:i/>
          <w:color w:val="0070C0"/>
          <w:lang w:val="ru-RU"/>
        </w:rPr>
        <w:t xml:space="preserve"> </w:t>
      </w:r>
      <w:proofErr w:type="spellStart"/>
      <w:r w:rsidRPr="0099385F">
        <w:rPr>
          <w:i/>
          <w:color w:val="0070C0"/>
          <w:lang w:val="ru-RU"/>
        </w:rPr>
        <w:t>повне</w:t>
      </w:r>
      <w:proofErr w:type="spellEnd"/>
      <w:r w:rsidRPr="0099385F">
        <w:rPr>
          <w:i/>
          <w:color w:val="0070C0"/>
          <w:lang w:val="ru-RU"/>
        </w:rPr>
        <w:t xml:space="preserve"> </w:t>
      </w:r>
      <w:proofErr w:type="spellStart"/>
      <w:r w:rsidRPr="0099385F">
        <w:rPr>
          <w:i/>
          <w:color w:val="0070C0"/>
          <w:lang w:val="ru-RU"/>
        </w:rPr>
        <w:t>ім’я</w:t>
      </w:r>
      <w:proofErr w:type="spellEnd"/>
      <w:r w:rsidRPr="0099385F">
        <w:rPr>
          <w:i/>
          <w:color w:val="0070C0"/>
          <w:lang w:val="ru-RU"/>
        </w:rPr>
        <w:t xml:space="preserve"> кожного </w:t>
      </w:r>
      <w:proofErr w:type="spellStart"/>
      <w:r w:rsidRPr="0099385F">
        <w:rPr>
          <w:i/>
          <w:color w:val="0070C0"/>
          <w:lang w:val="ru-RU"/>
        </w:rPr>
        <w:t>одержувача</w:t>
      </w:r>
      <w:proofErr w:type="spellEnd"/>
      <w:r w:rsidRPr="0099385F">
        <w:rPr>
          <w:i/>
          <w:color w:val="0070C0"/>
          <w:lang w:val="ru-RU"/>
        </w:rPr>
        <w:t xml:space="preserve">, </w:t>
      </w:r>
      <w:proofErr w:type="spellStart"/>
      <w:r w:rsidRPr="0099385F">
        <w:rPr>
          <w:i/>
          <w:color w:val="0070C0"/>
          <w:lang w:val="ru-RU"/>
        </w:rPr>
        <w:t>його</w:t>
      </w:r>
      <w:proofErr w:type="spellEnd"/>
      <w:r w:rsidRPr="0099385F">
        <w:rPr>
          <w:i/>
          <w:color w:val="0070C0"/>
          <w:lang w:val="ru-RU"/>
        </w:rPr>
        <w:t xml:space="preserve"> </w:t>
      </w:r>
      <w:proofErr w:type="spellStart"/>
      <w:r w:rsidRPr="0099385F">
        <w:rPr>
          <w:i/>
          <w:color w:val="0070C0"/>
          <w:lang w:val="ru-RU"/>
        </w:rPr>
        <w:t>повну</w:t>
      </w:r>
      <w:proofErr w:type="spellEnd"/>
      <w:r w:rsidRPr="0099385F">
        <w:rPr>
          <w:i/>
          <w:color w:val="0070C0"/>
          <w:lang w:val="ru-RU"/>
        </w:rPr>
        <w:t xml:space="preserve"> адресу, причину </w:t>
      </w:r>
      <w:proofErr w:type="gramStart"/>
      <w:r w:rsidRPr="0099385F">
        <w:rPr>
          <w:i/>
          <w:color w:val="0070C0"/>
          <w:lang w:val="ru-RU"/>
        </w:rPr>
        <w:t>за яку</w:t>
      </w:r>
      <w:proofErr w:type="gramEnd"/>
      <w:r w:rsidRPr="0099385F">
        <w:rPr>
          <w:i/>
          <w:color w:val="0070C0"/>
          <w:lang w:val="ru-RU"/>
        </w:rPr>
        <w:t xml:space="preserve"> </w:t>
      </w:r>
      <w:proofErr w:type="spellStart"/>
      <w:r w:rsidRPr="0099385F">
        <w:rPr>
          <w:i/>
          <w:color w:val="0070C0"/>
          <w:lang w:val="ru-RU"/>
        </w:rPr>
        <w:t>було</w:t>
      </w:r>
      <w:proofErr w:type="spellEnd"/>
      <w:r w:rsidRPr="0099385F">
        <w:rPr>
          <w:i/>
          <w:color w:val="0070C0"/>
          <w:lang w:val="ru-RU"/>
        </w:rPr>
        <w:t xml:space="preserve"> </w:t>
      </w:r>
      <w:proofErr w:type="spellStart"/>
      <w:r w:rsidRPr="0099385F">
        <w:rPr>
          <w:i/>
          <w:color w:val="0070C0"/>
          <w:lang w:val="ru-RU"/>
        </w:rPr>
        <w:t>сплачено</w:t>
      </w:r>
      <w:proofErr w:type="spellEnd"/>
      <w:r w:rsidRPr="0099385F">
        <w:rPr>
          <w:i/>
          <w:color w:val="0070C0"/>
          <w:lang w:val="ru-RU"/>
        </w:rPr>
        <w:t xml:space="preserve"> </w:t>
      </w:r>
      <w:proofErr w:type="spellStart"/>
      <w:r w:rsidRPr="0099385F">
        <w:rPr>
          <w:i/>
          <w:color w:val="0070C0"/>
          <w:lang w:val="ru-RU"/>
        </w:rPr>
        <w:t>або</w:t>
      </w:r>
      <w:proofErr w:type="spellEnd"/>
      <w:r w:rsidRPr="0099385F">
        <w:rPr>
          <w:i/>
          <w:color w:val="0070C0"/>
          <w:lang w:val="ru-RU"/>
        </w:rPr>
        <w:t xml:space="preserve"> буде </w:t>
      </w:r>
      <w:proofErr w:type="spellStart"/>
      <w:r w:rsidRPr="0099385F">
        <w:rPr>
          <w:i/>
          <w:color w:val="0070C0"/>
          <w:lang w:val="ru-RU"/>
        </w:rPr>
        <w:t>сплачено</w:t>
      </w:r>
      <w:proofErr w:type="spellEnd"/>
      <w:r w:rsidRPr="0099385F">
        <w:rPr>
          <w:i/>
          <w:color w:val="0070C0"/>
          <w:lang w:val="ru-RU"/>
        </w:rPr>
        <w:t xml:space="preserve"> </w:t>
      </w:r>
      <w:proofErr w:type="spellStart"/>
      <w:r w:rsidRPr="0099385F">
        <w:rPr>
          <w:i/>
          <w:color w:val="0070C0"/>
          <w:lang w:val="ru-RU"/>
        </w:rPr>
        <w:t>кожну</w:t>
      </w:r>
      <w:proofErr w:type="spellEnd"/>
      <w:r w:rsidRPr="0099385F">
        <w:rPr>
          <w:i/>
          <w:color w:val="0070C0"/>
          <w:lang w:val="ru-RU"/>
        </w:rPr>
        <w:t xml:space="preserve"> </w:t>
      </w:r>
      <w:proofErr w:type="spellStart"/>
      <w:r w:rsidRPr="0099385F">
        <w:rPr>
          <w:i/>
          <w:color w:val="0070C0"/>
          <w:lang w:val="ru-RU"/>
        </w:rPr>
        <w:t>комісію</w:t>
      </w:r>
      <w:proofErr w:type="spellEnd"/>
      <w:r w:rsidRPr="0099385F">
        <w:rPr>
          <w:i/>
          <w:color w:val="0070C0"/>
          <w:lang w:val="ru-RU"/>
        </w:rPr>
        <w:t xml:space="preserve">, </w:t>
      </w:r>
      <w:proofErr w:type="spellStart"/>
      <w:r w:rsidRPr="0099385F">
        <w:rPr>
          <w:i/>
          <w:color w:val="0070C0"/>
          <w:lang w:val="ru-RU"/>
        </w:rPr>
        <w:t>винагороду</w:t>
      </w:r>
      <w:proofErr w:type="spellEnd"/>
      <w:r w:rsidRPr="0099385F">
        <w:rPr>
          <w:i/>
          <w:color w:val="0070C0"/>
          <w:lang w:val="ru-RU"/>
        </w:rPr>
        <w:t xml:space="preserve"> </w:t>
      </w:r>
      <w:proofErr w:type="spellStart"/>
      <w:r w:rsidRPr="0099385F">
        <w:rPr>
          <w:i/>
          <w:color w:val="0070C0"/>
          <w:lang w:val="ru-RU"/>
        </w:rPr>
        <w:t>чи</w:t>
      </w:r>
      <w:proofErr w:type="spellEnd"/>
      <w:r w:rsidRPr="0099385F">
        <w:rPr>
          <w:i/>
          <w:color w:val="0070C0"/>
          <w:lang w:val="ru-RU"/>
        </w:rPr>
        <w:t xml:space="preserve"> плату, а також суму та валюту </w:t>
      </w:r>
      <w:proofErr w:type="spellStart"/>
      <w:r w:rsidRPr="0099385F">
        <w:rPr>
          <w:i/>
          <w:color w:val="0070C0"/>
          <w:lang w:val="ru-RU"/>
        </w:rPr>
        <w:t>кожної</w:t>
      </w:r>
      <w:proofErr w:type="spellEnd"/>
      <w:r w:rsidRPr="0099385F">
        <w:rPr>
          <w:i/>
          <w:color w:val="0070C0"/>
          <w:lang w:val="ru-RU"/>
        </w:rPr>
        <w:t xml:space="preserve"> </w:t>
      </w:r>
      <w:proofErr w:type="spellStart"/>
      <w:r w:rsidRPr="0099385F">
        <w:rPr>
          <w:i/>
          <w:color w:val="0070C0"/>
          <w:lang w:val="ru-RU"/>
        </w:rPr>
        <w:t>такої</w:t>
      </w:r>
      <w:proofErr w:type="spellEnd"/>
      <w:r w:rsidRPr="0099385F">
        <w:rPr>
          <w:i/>
          <w:color w:val="0070C0"/>
          <w:lang w:val="ru-RU"/>
        </w:rPr>
        <w:t xml:space="preserve"> </w:t>
      </w:r>
      <w:proofErr w:type="spellStart"/>
      <w:r w:rsidRPr="0099385F">
        <w:rPr>
          <w:i/>
          <w:color w:val="0070C0"/>
          <w:lang w:val="ru-RU"/>
        </w:rPr>
        <w:t>комісії</w:t>
      </w:r>
      <w:proofErr w:type="spellEnd"/>
      <w:r w:rsidRPr="0099385F">
        <w:rPr>
          <w:i/>
          <w:color w:val="0070C0"/>
          <w:lang w:val="ru-RU"/>
        </w:rPr>
        <w:t xml:space="preserve">, </w:t>
      </w:r>
      <w:proofErr w:type="spellStart"/>
      <w:r w:rsidRPr="0099385F">
        <w:rPr>
          <w:i/>
          <w:color w:val="0070C0"/>
          <w:lang w:val="ru-RU"/>
        </w:rPr>
        <w:t>винагороди</w:t>
      </w:r>
      <w:proofErr w:type="spellEnd"/>
      <w:r w:rsidRPr="0099385F">
        <w:rPr>
          <w:i/>
          <w:color w:val="0070C0"/>
          <w:lang w:val="ru-RU"/>
        </w:rPr>
        <w:t xml:space="preserve"> </w:t>
      </w:r>
      <w:proofErr w:type="spellStart"/>
      <w:r w:rsidRPr="0099385F">
        <w:rPr>
          <w:i/>
          <w:color w:val="0070C0"/>
          <w:lang w:val="ru-RU"/>
        </w:rPr>
        <w:t>чи</w:t>
      </w:r>
      <w:proofErr w:type="spellEnd"/>
      <w:r w:rsidRPr="0099385F">
        <w:rPr>
          <w:i/>
          <w:color w:val="0070C0"/>
          <w:lang w:val="ru-RU"/>
        </w:rPr>
        <w:t xml:space="preserve"> плати]</w:t>
      </w:r>
      <w:r w:rsidRPr="0099385F">
        <w:rPr>
          <w:color w:val="000000"/>
          <w:lang w:val="ru-RU"/>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3C0B08" w:rsidRPr="00091BC7" w14:paraId="56E3F46E" w14:textId="77777777" w:rsidTr="002A2E11">
        <w:trPr>
          <w:trHeight w:val="133"/>
        </w:trPr>
        <w:tc>
          <w:tcPr>
            <w:tcW w:w="2127" w:type="dxa"/>
          </w:tcPr>
          <w:p w14:paraId="3C0FD257" w14:textId="77777777" w:rsidR="003C0B08" w:rsidRPr="00091BC7" w:rsidRDefault="003C0B08" w:rsidP="002A2E11">
            <w:pPr>
              <w:jc w:val="center"/>
              <w:rPr>
                <w:color w:val="000000"/>
              </w:rPr>
            </w:pPr>
            <w:proofErr w:type="spellStart"/>
            <w:r w:rsidRPr="00091BC7">
              <w:rPr>
                <w:color w:val="000000"/>
              </w:rPr>
              <w:t>Назва</w:t>
            </w:r>
            <w:proofErr w:type="spellEnd"/>
            <w:r w:rsidRPr="00091BC7">
              <w:rPr>
                <w:color w:val="000000"/>
              </w:rPr>
              <w:t xml:space="preserve"> </w:t>
            </w:r>
            <w:proofErr w:type="spellStart"/>
            <w:r w:rsidRPr="00091BC7">
              <w:rPr>
                <w:color w:val="000000"/>
              </w:rPr>
              <w:t>одержувача</w:t>
            </w:r>
            <w:proofErr w:type="spellEnd"/>
          </w:p>
        </w:tc>
        <w:tc>
          <w:tcPr>
            <w:tcW w:w="2835" w:type="dxa"/>
          </w:tcPr>
          <w:p w14:paraId="460517DD" w14:textId="77777777" w:rsidR="003C0B08" w:rsidRPr="00091BC7" w:rsidRDefault="003C0B08" w:rsidP="002A2E11">
            <w:pPr>
              <w:jc w:val="center"/>
              <w:rPr>
                <w:color w:val="000000"/>
              </w:rPr>
            </w:pPr>
            <w:proofErr w:type="spellStart"/>
            <w:r w:rsidRPr="00091BC7">
              <w:rPr>
                <w:color w:val="000000"/>
              </w:rPr>
              <w:t>Адреса</w:t>
            </w:r>
            <w:proofErr w:type="spellEnd"/>
            <w:r w:rsidRPr="00091BC7">
              <w:rPr>
                <w:color w:val="000000"/>
              </w:rPr>
              <w:t xml:space="preserve"> </w:t>
            </w:r>
            <w:proofErr w:type="spellStart"/>
            <w:r w:rsidRPr="00091BC7">
              <w:rPr>
                <w:color w:val="000000"/>
              </w:rPr>
              <w:t>одержувача</w:t>
            </w:r>
            <w:proofErr w:type="spellEnd"/>
          </w:p>
        </w:tc>
        <w:tc>
          <w:tcPr>
            <w:tcW w:w="2606" w:type="dxa"/>
          </w:tcPr>
          <w:p w14:paraId="4C716555" w14:textId="77777777" w:rsidR="003C0B08" w:rsidRPr="00091BC7" w:rsidRDefault="003C0B08" w:rsidP="002A2E11">
            <w:pPr>
              <w:jc w:val="center"/>
              <w:rPr>
                <w:color w:val="000000"/>
              </w:rPr>
            </w:pPr>
            <w:proofErr w:type="spellStart"/>
            <w:r w:rsidRPr="00091BC7">
              <w:rPr>
                <w:color w:val="000000"/>
              </w:rPr>
              <w:t>Причини</w:t>
            </w:r>
            <w:proofErr w:type="spellEnd"/>
            <w:r w:rsidRPr="00091BC7">
              <w:rPr>
                <w:color w:val="000000"/>
              </w:rPr>
              <w:t xml:space="preserve"> </w:t>
            </w:r>
            <w:proofErr w:type="spellStart"/>
            <w:r w:rsidRPr="00091BC7">
              <w:rPr>
                <w:color w:val="000000"/>
              </w:rPr>
              <w:t>сплати</w:t>
            </w:r>
            <w:proofErr w:type="spellEnd"/>
          </w:p>
        </w:tc>
        <w:tc>
          <w:tcPr>
            <w:tcW w:w="1701" w:type="dxa"/>
          </w:tcPr>
          <w:p w14:paraId="354944DF" w14:textId="77777777" w:rsidR="003C0B08" w:rsidRPr="00091BC7" w:rsidRDefault="003C0B08" w:rsidP="002A2E11">
            <w:pPr>
              <w:jc w:val="center"/>
              <w:rPr>
                <w:color w:val="000000"/>
              </w:rPr>
            </w:pPr>
            <w:proofErr w:type="spellStart"/>
            <w:r w:rsidRPr="00091BC7">
              <w:rPr>
                <w:color w:val="000000"/>
              </w:rPr>
              <w:t>Сума</w:t>
            </w:r>
            <w:proofErr w:type="spellEnd"/>
            <w:r w:rsidRPr="00091BC7">
              <w:rPr>
                <w:color w:val="000000"/>
              </w:rPr>
              <w:t xml:space="preserve"> </w:t>
            </w:r>
            <w:proofErr w:type="spellStart"/>
            <w:r w:rsidRPr="00091BC7">
              <w:rPr>
                <w:color w:val="000000"/>
              </w:rPr>
              <w:t>сплати</w:t>
            </w:r>
            <w:proofErr w:type="spellEnd"/>
            <w:r w:rsidRPr="00091BC7">
              <w:rPr>
                <w:color w:val="000000"/>
              </w:rPr>
              <w:t xml:space="preserve"> </w:t>
            </w:r>
          </w:p>
        </w:tc>
      </w:tr>
      <w:tr w:rsidR="003C0B08" w:rsidRPr="00091BC7" w14:paraId="0B367BA5" w14:textId="77777777" w:rsidTr="002A2E11">
        <w:trPr>
          <w:trHeight w:val="133"/>
        </w:trPr>
        <w:tc>
          <w:tcPr>
            <w:tcW w:w="2127" w:type="dxa"/>
          </w:tcPr>
          <w:p w14:paraId="0224FC80" w14:textId="77777777" w:rsidR="003C0B08" w:rsidRPr="00091BC7" w:rsidRDefault="003C0B08" w:rsidP="002A2E11">
            <w:pPr>
              <w:rPr>
                <w:color w:val="000000"/>
              </w:rPr>
            </w:pPr>
          </w:p>
        </w:tc>
        <w:tc>
          <w:tcPr>
            <w:tcW w:w="2835" w:type="dxa"/>
          </w:tcPr>
          <w:p w14:paraId="5FF77A7D" w14:textId="77777777" w:rsidR="003C0B08" w:rsidRPr="00091BC7" w:rsidRDefault="003C0B08" w:rsidP="002A2E11">
            <w:pPr>
              <w:rPr>
                <w:color w:val="000000"/>
              </w:rPr>
            </w:pPr>
          </w:p>
        </w:tc>
        <w:tc>
          <w:tcPr>
            <w:tcW w:w="2606" w:type="dxa"/>
          </w:tcPr>
          <w:p w14:paraId="3422EBE6" w14:textId="77777777" w:rsidR="003C0B08" w:rsidRPr="00091BC7" w:rsidRDefault="003C0B08" w:rsidP="002A2E11">
            <w:pPr>
              <w:rPr>
                <w:color w:val="000000"/>
              </w:rPr>
            </w:pPr>
          </w:p>
        </w:tc>
        <w:tc>
          <w:tcPr>
            <w:tcW w:w="1701" w:type="dxa"/>
          </w:tcPr>
          <w:p w14:paraId="3AC0A2E8" w14:textId="77777777" w:rsidR="003C0B08" w:rsidRPr="00091BC7" w:rsidRDefault="003C0B08" w:rsidP="002A2E11">
            <w:pPr>
              <w:jc w:val="center"/>
              <w:rPr>
                <w:color w:val="000000"/>
              </w:rPr>
            </w:pPr>
          </w:p>
        </w:tc>
      </w:tr>
      <w:tr w:rsidR="003C0B08" w:rsidRPr="00091BC7" w14:paraId="0DD8364F" w14:textId="77777777" w:rsidTr="002A2E11">
        <w:trPr>
          <w:trHeight w:val="133"/>
        </w:trPr>
        <w:tc>
          <w:tcPr>
            <w:tcW w:w="2127" w:type="dxa"/>
          </w:tcPr>
          <w:p w14:paraId="443228DB" w14:textId="77777777" w:rsidR="003C0B08" w:rsidRPr="00091BC7" w:rsidRDefault="003C0B08" w:rsidP="002A2E11">
            <w:pPr>
              <w:rPr>
                <w:color w:val="000000"/>
              </w:rPr>
            </w:pPr>
          </w:p>
        </w:tc>
        <w:tc>
          <w:tcPr>
            <w:tcW w:w="2835" w:type="dxa"/>
          </w:tcPr>
          <w:p w14:paraId="53563113" w14:textId="77777777" w:rsidR="003C0B08" w:rsidRPr="00091BC7" w:rsidRDefault="003C0B08" w:rsidP="002A2E11">
            <w:pPr>
              <w:rPr>
                <w:color w:val="000000"/>
              </w:rPr>
            </w:pPr>
          </w:p>
        </w:tc>
        <w:tc>
          <w:tcPr>
            <w:tcW w:w="2606" w:type="dxa"/>
          </w:tcPr>
          <w:p w14:paraId="2CA585BD" w14:textId="77777777" w:rsidR="003C0B08" w:rsidRPr="00091BC7" w:rsidRDefault="003C0B08" w:rsidP="002A2E11">
            <w:pPr>
              <w:rPr>
                <w:color w:val="000000"/>
              </w:rPr>
            </w:pPr>
          </w:p>
        </w:tc>
        <w:tc>
          <w:tcPr>
            <w:tcW w:w="1701" w:type="dxa"/>
          </w:tcPr>
          <w:p w14:paraId="65086359" w14:textId="77777777" w:rsidR="003C0B08" w:rsidRPr="00091BC7" w:rsidRDefault="003C0B08" w:rsidP="002A2E11">
            <w:pPr>
              <w:jc w:val="center"/>
              <w:rPr>
                <w:color w:val="000000"/>
              </w:rPr>
            </w:pPr>
          </w:p>
        </w:tc>
      </w:tr>
    </w:tbl>
    <w:p w14:paraId="3AA83A88" w14:textId="77777777" w:rsidR="003C0B08" w:rsidRDefault="003C0B08" w:rsidP="003C0B08">
      <w:pPr>
        <w:jc w:val="both"/>
        <w:rPr>
          <w:color w:val="000000"/>
        </w:rPr>
      </w:pPr>
    </w:p>
    <w:p w14:paraId="62DA5855" w14:textId="77777777" w:rsidR="003C0B08" w:rsidRPr="0099385F" w:rsidRDefault="003C0B08" w:rsidP="003C0B08">
      <w:pPr>
        <w:jc w:val="both"/>
        <w:rPr>
          <w:color w:val="000000"/>
          <w:lang w:val="ru-RU"/>
        </w:rPr>
      </w:pPr>
      <w:r w:rsidRPr="0099385F">
        <w:rPr>
          <w:color w:val="000000"/>
          <w:lang w:val="ru-RU"/>
        </w:rPr>
        <w:t xml:space="preserve">На час тендерного </w:t>
      </w:r>
      <w:proofErr w:type="spellStart"/>
      <w:r w:rsidRPr="0099385F">
        <w:rPr>
          <w:color w:val="000000"/>
          <w:lang w:val="ru-RU"/>
        </w:rPr>
        <w:t>процесу</w:t>
      </w:r>
      <w:proofErr w:type="spellEnd"/>
      <w:r w:rsidRPr="0099385F">
        <w:rPr>
          <w:color w:val="000000"/>
          <w:lang w:val="ru-RU"/>
        </w:rPr>
        <w:t xml:space="preserve"> та у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 </w:t>
      </w:r>
      <w:proofErr w:type="spellStart"/>
      <w:r w:rsidRPr="0099385F">
        <w:rPr>
          <w:color w:val="000000"/>
          <w:lang w:val="ru-RU"/>
        </w:rPr>
        <w:t>протягом</w:t>
      </w:r>
      <w:proofErr w:type="spellEnd"/>
      <w:r w:rsidRPr="0099385F">
        <w:rPr>
          <w:color w:val="000000"/>
          <w:lang w:val="ru-RU"/>
        </w:rPr>
        <w:t xml:space="preserve"> </w:t>
      </w:r>
      <w:proofErr w:type="spellStart"/>
      <w:r w:rsidRPr="0099385F">
        <w:rPr>
          <w:color w:val="000000"/>
          <w:lang w:val="ru-RU"/>
        </w:rPr>
        <w:t>терміну</w:t>
      </w:r>
      <w:proofErr w:type="spellEnd"/>
      <w:r w:rsidRPr="0099385F">
        <w:rPr>
          <w:color w:val="000000"/>
          <w:lang w:val="ru-RU"/>
        </w:rPr>
        <w:t xml:space="preserve"> </w:t>
      </w:r>
      <w:proofErr w:type="spellStart"/>
      <w:r w:rsidRPr="0099385F">
        <w:rPr>
          <w:color w:val="000000"/>
          <w:lang w:val="ru-RU"/>
        </w:rPr>
        <w:t>дії</w:t>
      </w:r>
      <w:proofErr w:type="spellEnd"/>
      <w:r w:rsidRPr="0099385F">
        <w:rPr>
          <w:color w:val="000000"/>
          <w:lang w:val="ru-RU"/>
        </w:rPr>
        <w:t xml:space="preserve"> такого Договору, 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призначити</w:t>
      </w:r>
      <w:proofErr w:type="spellEnd"/>
      <w:r w:rsidRPr="0099385F">
        <w:rPr>
          <w:color w:val="000000"/>
          <w:lang w:val="ru-RU"/>
        </w:rPr>
        <w:t xml:space="preserve"> </w:t>
      </w:r>
      <w:proofErr w:type="spellStart"/>
      <w:r w:rsidRPr="0099385F">
        <w:rPr>
          <w:color w:val="000000"/>
          <w:lang w:val="ru-RU"/>
        </w:rPr>
        <w:t>співробітника</w:t>
      </w:r>
      <w:proofErr w:type="spellEnd"/>
      <w:r w:rsidRPr="0099385F">
        <w:rPr>
          <w:color w:val="000000"/>
          <w:lang w:val="ru-RU"/>
        </w:rPr>
        <w:t xml:space="preserve">, </w:t>
      </w:r>
      <w:proofErr w:type="spellStart"/>
      <w:r w:rsidRPr="0099385F">
        <w:rPr>
          <w:color w:val="000000"/>
          <w:lang w:val="ru-RU"/>
        </w:rPr>
        <w:t>який</w:t>
      </w:r>
      <w:proofErr w:type="spellEnd"/>
      <w:r w:rsidRPr="0099385F">
        <w:rPr>
          <w:color w:val="000000"/>
          <w:lang w:val="ru-RU"/>
        </w:rPr>
        <w:t xml:space="preserve"> буде </w:t>
      </w:r>
      <w:proofErr w:type="spellStart"/>
      <w:r w:rsidRPr="0099385F">
        <w:rPr>
          <w:color w:val="000000"/>
          <w:lang w:val="ru-RU"/>
        </w:rPr>
        <w:t>обґрунтовано</w:t>
      </w:r>
      <w:proofErr w:type="spellEnd"/>
      <w:r w:rsidRPr="0099385F">
        <w:rPr>
          <w:color w:val="000000"/>
          <w:lang w:val="ru-RU"/>
        </w:rPr>
        <w:t xml:space="preserve"> </w:t>
      </w:r>
      <w:proofErr w:type="spellStart"/>
      <w:r w:rsidRPr="0099385F">
        <w:rPr>
          <w:color w:val="000000"/>
          <w:lang w:val="ru-RU"/>
        </w:rPr>
        <w:t>прийнятний</w:t>
      </w:r>
      <w:proofErr w:type="spellEnd"/>
      <w:r w:rsidRPr="0099385F">
        <w:rPr>
          <w:color w:val="000000"/>
          <w:lang w:val="ru-RU"/>
        </w:rPr>
        <w:t xml:space="preserve"> для Вас і до </w:t>
      </w:r>
      <w:proofErr w:type="spellStart"/>
      <w:r w:rsidRPr="0099385F">
        <w:rPr>
          <w:color w:val="000000"/>
          <w:lang w:val="ru-RU"/>
        </w:rPr>
        <w:t>якого</w:t>
      </w:r>
      <w:proofErr w:type="spellEnd"/>
      <w:r w:rsidRPr="0099385F">
        <w:rPr>
          <w:color w:val="000000"/>
          <w:lang w:val="ru-RU"/>
        </w:rPr>
        <w:t xml:space="preserve"> Ви будете </w:t>
      </w:r>
      <w:proofErr w:type="spellStart"/>
      <w:r w:rsidRPr="0099385F">
        <w:rPr>
          <w:color w:val="000000"/>
          <w:lang w:val="ru-RU"/>
        </w:rPr>
        <w:t>мати</w:t>
      </w:r>
      <w:proofErr w:type="spellEnd"/>
      <w:r w:rsidRPr="0099385F">
        <w:rPr>
          <w:color w:val="000000"/>
          <w:lang w:val="ru-RU"/>
        </w:rPr>
        <w:t xml:space="preserve"> </w:t>
      </w:r>
      <w:proofErr w:type="spellStart"/>
      <w:r w:rsidRPr="0099385F">
        <w:rPr>
          <w:color w:val="000000"/>
          <w:lang w:val="ru-RU"/>
        </w:rPr>
        <w:t>повний</w:t>
      </w:r>
      <w:proofErr w:type="spellEnd"/>
      <w:r w:rsidRPr="0099385F">
        <w:rPr>
          <w:color w:val="000000"/>
          <w:lang w:val="ru-RU"/>
        </w:rPr>
        <w:t xml:space="preserve"> та </w:t>
      </w:r>
      <w:proofErr w:type="spellStart"/>
      <w:r w:rsidRPr="0099385F">
        <w:rPr>
          <w:color w:val="000000"/>
          <w:lang w:val="ru-RU"/>
        </w:rPr>
        <w:t>безпосередній</w:t>
      </w:r>
      <w:proofErr w:type="spellEnd"/>
      <w:r w:rsidRPr="0099385F">
        <w:rPr>
          <w:color w:val="000000"/>
          <w:lang w:val="ru-RU"/>
        </w:rPr>
        <w:t xml:space="preserve"> доступ, на </w:t>
      </w:r>
      <w:proofErr w:type="spellStart"/>
      <w:r w:rsidRPr="0099385F">
        <w:rPr>
          <w:color w:val="000000"/>
          <w:lang w:val="ru-RU"/>
        </w:rPr>
        <w:t>якого</w:t>
      </w:r>
      <w:proofErr w:type="spellEnd"/>
      <w:r w:rsidRPr="0099385F">
        <w:rPr>
          <w:color w:val="000000"/>
          <w:lang w:val="ru-RU"/>
        </w:rPr>
        <w:t xml:space="preserve"> буде </w:t>
      </w:r>
      <w:proofErr w:type="spellStart"/>
      <w:r w:rsidRPr="0099385F">
        <w:rPr>
          <w:color w:val="000000"/>
          <w:lang w:val="ru-RU"/>
        </w:rPr>
        <w:t>покладено</w:t>
      </w:r>
      <w:proofErr w:type="spellEnd"/>
      <w:r w:rsidRPr="0099385F">
        <w:rPr>
          <w:color w:val="000000"/>
          <w:lang w:val="ru-RU"/>
        </w:rPr>
        <w:t xml:space="preserve"> </w:t>
      </w:r>
      <w:proofErr w:type="spellStart"/>
      <w:r w:rsidRPr="0099385F">
        <w:rPr>
          <w:color w:val="000000"/>
          <w:lang w:val="ru-RU"/>
        </w:rPr>
        <w:t>обов’язок</w:t>
      </w:r>
      <w:proofErr w:type="spellEnd"/>
      <w:r w:rsidRPr="0099385F">
        <w:rPr>
          <w:color w:val="000000"/>
          <w:lang w:val="ru-RU"/>
        </w:rPr>
        <w:t xml:space="preserve"> </w:t>
      </w:r>
      <w:proofErr w:type="spellStart"/>
      <w:r w:rsidRPr="0099385F">
        <w:rPr>
          <w:color w:val="000000"/>
          <w:lang w:val="ru-RU"/>
        </w:rPr>
        <w:t>якому</w:t>
      </w:r>
      <w:proofErr w:type="spellEnd"/>
      <w:r w:rsidRPr="0099385F">
        <w:rPr>
          <w:color w:val="000000"/>
          <w:lang w:val="ru-RU"/>
        </w:rPr>
        <w:t xml:space="preserve"> буде </w:t>
      </w:r>
      <w:proofErr w:type="spellStart"/>
      <w:r w:rsidRPr="0099385F">
        <w:rPr>
          <w:color w:val="000000"/>
          <w:lang w:val="ru-RU"/>
        </w:rPr>
        <w:t>надано</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w:t>
      </w:r>
      <w:proofErr w:type="spellStart"/>
      <w:r w:rsidRPr="0099385F">
        <w:rPr>
          <w:color w:val="000000"/>
          <w:lang w:val="ru-RU"/>
        </w:rPr>
        <w:t>повноваження</w:t>
      </w:r>
      <w:proofErr w:type="spellEnd"/>
      <w:r>
        <w:rPr>
          <w:color w:val="000000"/>
          <w:lang w:val="ru-RU"/>
        </w:rPr>
        <w:t xml:space="preserve"> </w:t>
      </w:r>
      <w:r w:rsidRPr="0099385F">
        <w:rPr>
          <w:color w:val="000000"/>
          <w:lang w:val="ru-RU"/>
        </w:rPr>
        <w:t xml:space="preserve">для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Пакту.</w:t>
      </w:r>
    </w:p>
    <w:p w14:paraId="6D7BA86A" w14:textId="77777777" w:rsidR="003C0B08" w:rsidRPr="0099385F" w:rsidRDefault="003C0B08" w:rsidP="003C0B08">
      <w:pPr>
        <w:jc w:val="both"/>
        <w:rPr>
          <w:color w:val="000000"/>
          <w:lang w:val="ru-RU"/>
        </w:rPr>
      </w:pPr>
    </w:p>
    <w:p w14:paraId="3BF8EE28"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надаємо</w:t>
      </w:r>
      <w:proofErr w:type="spellEnd"/>
      <w:r w:rsidRPr="0099385F">
        <w:rPr>
          <w:color w:val="000000"/>
          <w:lang w:val="ru-RU"/>
        </w:rPr>
        <w:t xml:space="preserve">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найменування</w:t>
      </w:r>
      <w:proofErr w:type="spellEnd"/>
      <w:r w:rsidRPr="0099385F">
        <w:rPr>
          <w:i/>
          <w:color w:val="0070C0"/>
          <w:lang w:val="ru-RU"/>
        </w:rPr>
        <w:t xml:space="preserve">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xml:space="preserve">, </w:t>
      </w:r>
      <w:proofErr w:type="spellStart"/>
      <w:r w:rsidRPr="0099385F">
        <w:rPr>
          <w:color w:val="000000"/>
          <w:lang w:val="ru-RU"/>
        </w:rPr>
        <w:t>Європейському</w:t>
      </w:r>
      <w:proofErr w:type="spellEnd"/>
      <w:r w:rsidRPr="0099385F">
        <w:rPr>
          <w:color w:val="000000"/>
          <w:lang w:val="ru-RU"/>
        </w:rPr>
        <w:t xml:space="preserve"> </w:t>
      </w:r>
      <w:proofErr w:type="spellStart"/>
      <w:r w:rsidRPr="0099385F">
        <w:rPr>
          <w:color w:val="000000"/>
          <w:lang w:val="ru-RU"/>
        </w:rPr>
        <w:t>інвестиційному</w:t>
      </w:r>
      <w:proofErr w:type="spellEnd"/>
      <w:r w:rsidRPr="0099385F">
        <w:rPr>
          <w:color w:val="000000"/>
          <w:lang w:val="ru-RU"/>
        </w:rPr>
        <w:t xml:space="preserve"> банку та будь-</w:t>
      </w:r>
      <w:proofErr w:type="spellStart"/>
      <w:r w:rsidRPr="0099385F">
        <w:rPr>
          <w:color w:val="000000"/>
          <w:lang w:val="ru-RU"/>
        </w:rPr>
        <w:t>яким</w:t>
      </w:r>
      <w:proofErr w:type="spellEnd"/>
      <w:r w:rsidRPr="0099385F">
        <w:rPr>
          <w:color w:val="000000"/>
          <w:lang w:val="ru-RU"/>
        </w:rPr>
        <w:t xml:space="preserve"> особам, </w:t>
      </w:r>
      <w:proofErr w:type="spellStart"/>
      <w:r w:rsidRPr="0099385F">
        <w:rPr>
          <w:color w:val="000000"/>
          <w:lang w:val="ru-RU"/>
        </w:rPr>
        <w:t>призначеним</w:t>
      </w:r>
      <w:proofErr w:type="spellEnd"/>
      <w:r w:rsidRPr="0099385F">
        <w:rPr>
          <w:color w:val="000000"/>
          <w:lang w:val="ru-RU"/>
        </w:rPr>
        <w:t xml:space="preserve"> ним та/</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органам </w:t>
      </w:r>
      <w:proofErr w:type="spellStart"/>
      <w:r w:rsidRPr="0099385F">
        <w:rPr>
          <w:color w:val="000000"/>
          <w:lang w:val="ru-RU"/>
        </w:rPr>
        <w:t>влади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установам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органам </w:t>
      </w:r>
      <w:proofErr w:type="spellStart"/>
      <w:r w:rsidRPr="0099385F">
        <w:rPr>
          <w:color w:val="000000"/>
          <w:lang w:val="ru-RU"/>
        </w:rPr>
        <w:t>Європейського</w:t>
      </w:r>
      <w:proofErr w:type="spellEnd"/>
      <w:r w:rsidRPr="0099385F">
        <w:rPr>
          <w:color w:val="000000"/>
          <w:lang w:val="ru-RU"/>
        </w:rPr>
        <w:t xml:space="preserve"> Союзу,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мають</w:t>
      </w:r>
      <w:proofErr w:type="spellEnd"/>
      <w:r w:rsidRPr="0099385F">
        <w:rPr>
          <w:color w:val="000000"/>
          <w:lang w:val="ru-RU"/>
        </w:rPr>
        <w:t xml:space="preserve"> </w:t>
      </w:r>
      <w:proofErr w:type="spellStart"/>
      <w:r w:rsidRPr="0099385F">
        <w:rPr>
          <w:color w:val="000000"/>
          <w:lang w:val="ru-RU"/>
        </w:rPr>
        <w:t>компетенцію</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законодавства</w:t>
      </w:r>
      <w:proofErr w:type="spellEnd"/>
      <w:r w:rsidRPr="0099385F">
        <w:rPr>
          <w:color w:val="000000"/>
          <w:lang w:val="ru-RU"/>
        </w:rPr>
        <w:t xml:space="preserve"> </w:t>
      </w:r>
      <w:proofErr w:type="spellStart"/>
      <w:r w:rsidRPr="0099385F">
        <w:rPr>
          <w:color w:val="000000"/>
          <w:lang w:val="ru-RU"/>
        </w:rPr>
        <w:t>Європейського</w:t>
      </w:r>
      <w:proofErr w:type="spellEnd"/>
      <w:r w:rsidRPr="0099385F">
        <w:rPr>
          <w:color w:val="000000"/>
          <w:lang w:val="ru-RU"/>
        </w:rPr>
        <w:t xml:space="preserve"> Союзу, право: (</w:t>
      </w:r>
      <w:proofErr w:type="spellStart"/>
      <w:r w:rsidRPr="00091BC7">
        <w:rPr>
          <w:color w:val="000000"/>
        </w:rPr>
        <w:t>i</w:t>
      </w:r>
      <w:proofErr w:type="spellEnd"/>
      <w:r w:rsidRPr="0099385F">
        <w:rPr>
          <w:color w:val="000000"/>
          <w:lang w:val="ru-RU"/>
        </w:rPr>
        <w:t xml:space="preserve">) </w:t>
      </w:r>
      <w:proofErr w:type="spellStart"/>
      <w:r w:rsidRPr="0099385F">
        <w:rPr>
          <w:color w:val="000000"/>
          <w:lang w:val="ru-RU"/>
        </w:rPr>
        <w:t>відвідувати</w:t>
      </w:r>
      <w:proofErr w:type="spellEnd"/>
      <w:r w:rsidRPr="0099385F">
        <w:rPr>
          <w:color w:val="000000"/>
          <w:lang w:val="ru-RU"/>
        </w:rPr>
        <w:t xml:space="preserve"> </w:t>
      </w:r>
      <w:proofErr w:type="spellStart"/>
      <w:r w:rsidRPr="0099385F">
        <w:rPr>
          <w:color w:val="000000"/>
          <w:lang w:val="ru-RU"/>
        </w:rPr>
        <w:t>об’єкти</w:t>
      </w:r>
      <w:proofErr w:type="spellEnd"/>
      <w:r w:rsidRPr="0099385F">
        <w:rPr>
          <w:color w:val="000000"/>
          <w:lang w:val="ru-RU"/>
        </w:rPr>
        <w:t xml:space="preserve">, </w:t>
      </w:r>
      <w:proofErr w:type="spellStart"/>
      <w:r w:rsidRPr="0099385F">
        <w:rPr>
          <w:color w:val="000000"/>
          <w:lang w:val="ru-RU"/>
        </w:rPr>
        <w:t>місця</w:t>
      </w:r>
      <w:proofErr w:type="spellEnd"/>
      <w:r w:rsidRPr="0099385F">
        <w:rPr>
          <w:color w:val="000000"/>
          <w:lang w:val="ru-RU"/>
        </w:rPr>
        <w:t xml:space="preserve"> </w:t>
      </w:r>
      <w:proofErr w:type="spellStart"/>
      <w:r w:rsidRPr="0099385F">
        <w:rPr>
          <w:color w:val="000000"/>
          <w:lang w:val="ru-RU"/>
        </w:rPr>
        <w:t>встановлення</w:t>
      </w:r>
      <w:proofErr w:type="spellEnd"/>
      <w:r w:rsidRPr="0099385F">
        <w:rPr>
          <w:color w:val="000000"/>
          <w:lang w:val="ru-RU"/>
        </w:rPr>
        <w:t xml:space="preserve"> та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w:t>
      </w:r>
      <w:r w:rsidRPr="00091BC7">
        <w:rPr>
          <w:color w:val="000000"/>
        </w:rPr>
        <w:t>ii</w:t>
      </w:r>
      <w:r w:rsidRPr="0099385F">
        <w:rPr>
          <w:color w:val="000000"/>
          <w:lang w:val="ru-RU"/>
        </w:rPr>
        <w:t xml:space="preserve">) </w:t>
      </w:r>
      <w:proofErr w:type="spellStart"/>
      <w:r w:rsidRPr="0099385F">
        <w:rPr>
          <w:color w:val="000000"/>
          <w:lang w:val="ru-RU"/>
        </w:rPr>
        <w:t>опитувати</w:t>
      </w:r>
      <w:proofErr w:type="spellEnd"/>
      <w:r w:rsidRPr="0099385F">
        <w:rPr>
          <w:color w:val="000000"/>
          <w:lang w:val="ru-RU"/>
        </w:rPr>
        <w:t xml:space="preserve"> наш персонал та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відповідних</w:t>
      </w:r>
      <w:proofErr w:type="spellEnd"/>
      <w:r w:rsidRPr="0099385F">
        <w:rPr>
          <w:color w:val="000000"/>
          <w:lang w:val="ru-RU"/>
        </w:rPr>
        <w:t xml:space="preserve"> </w:t>
      </w:r>
      <w:proofErr w:type="spellStart"/>
      <w:r w:rsidRPr="0099385F">
        <w:rPr>
          <w:color w:val="000000"/>
          <w:lang w:val="ru-RU"/>
        </w:rPr>
        <w:t>осіб</w:t>
      </w:r>
      <w:proofErr w:type="spellEnd"/>
      <w:r w:rsidRPr="0099385F">
        <w:rPr>
          <w:color w:val="000000"/>
          <w:lang w:val="ru-RU"/>
        </w:rPr>
        <w:t xml:space="preserve"> та (</w:t>
      </w:r>
      <w:r w:rsidRPr="00091BC7">
        <w:rPr>
          <w:color w:val="000000"/>
        </w:rPr>
        <w:t>iii</w:t>
      </w:r>
      <w:r w:rsidRPr="0099385F">
        <w:rPr>
          <w:color w:val="000000"/>
          <w:lang w:val="ru-RU"/>
        </w:rPr>
        <w:t xml:space="preserve">) </w:t>
      </w:r>
      <w:proofErr w:type="spellStart"/>
      <w:r w:rsidRPr="0099385F">
        <w:rPr>
          <w:color w:val="000000"/>
          <w:lang w:val="ru-RU"/>
        </w:rPr>
        <w:t>перевіряти</w:t>
      </w:r>
      <w:proofErr w:type="spellEnd"/>
      <w:r w:rsidRPr="0099385F">
        <w:rPr>
          <w:color w:val="000000"/>
          <w:lang w:val="ru-RU"/>
        </w:rPr>
        <w:t xml:space="preserve"> і </w:t>
      </w:r>
      <w:proofErr w:type="spellStart"/>
      <w:r w:rsidRPr="0099385F">
        <w:rPr>
          <w:color w:val="000000"/>
          <w:lang w:val="ru-RU"/>
        </w:rPr>
        <w:t>копіювати</w:t>
      </w:r>
      <w:proofErr w:type="spellEnd"/>
      <w:r w:rsidRPr="0099385F">
        <w:rPr>
          <w:color w:val="000000"/>
          <w:lang w:val="ru-RU"/>
        </w:rPr>
        <w:t xml:space="preserve"> </w:t>
      </w:r>
      <w:proofErr w:type="spellStart"/>
      <w:r w:rsidRPr="0099385F">
        <w:rPr>
          <w:color w:val="000000"/>
          <w:lang w:val="ru-RU"/>
        </w:rPr>
        <w:t>наші</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і записи у </w:t>
      </w:r>
      <w:proofErr w:type="spellStart"/>
      <w:r w:rsidRPr="0099385F">
        <w:rPr>
          <w:color w:val="000000"/>
          <w:lang w:val="ru-RU"/>
        </w:rPr>
        <w:t>зв’язку</w:t>
      </w:r>
      <w:proofErr w:type="spellEnd"/>
      <w:r w:rsidRPr="0099385F">
        <w:rPr>
          <w:color w:val="000000"/>
          <w:lang w:val="ru-RU"/>
        </w:rPr>
        <w:t xml:space="preserve"> з </w:t>
      </w:r>
      <w:proofErr w:type="spellStart"/>
      <w:r w:rsidRPr="0099385F">
        <w:rPr>
          <w:color w:val="000000"/>
          <w:lang w:val="ru-RU"/>
        </w:rPr>
        <w:t>тендерним</w:t>
      </w:r>
      <w:proofErr w:type="spellEnd"/>
      <w:r w:rsidRPr="0099385F">
        <w:rPr>
          <w:color w:val="000000"/>
          <w:lang w:val="ru-RU"/>
        </w:rPr>
        <w:t xml:space="preserve"> </w:t>
      </w:r>
      <w:proofErr w:type="spellStart"/>
      <w:r w:rsidRPr="0099385F">
        <w:rPr>
          <w:color w:val="000000"/>
          <w:lang w:val="ru-RU"/>
        </w:rPr>
        <w:t>процесом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Договором, і ми </w:t>
      </w:r>
      <w:proofErr w:type="spellStart"/>
      <w:r w:rsidRPr="0099385F">
        <w:rPr>
          <w:color w:val="000000"/>
          <w:lang w:val="ru-RU"/>
        </w:rPr>
        <w:t>вимагатимемо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наших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та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дотичні</w:t>
      </w:r>
      <w:proofErr w:type="spellEnd"/>
      <w:r w:rsidRPr="0099385F">
        <w:rPr>
          <w:color w:val="000000"/>
          <w:lang w:val="ru-RU"/>
        </w:rPr>
        <w:t xml:space="preserve"> до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відповідати</w:t>
      </w:r>
      <w:proofErr w:type="spellEnd"/>
      <w:r w:rsidRPr="0099385F">
        <w:rPr>
          <w:color w:val="000000"/>
          <w:lang w:val="ru-RU"/>
        </w:rPr>
        <w:t xml:space="preserve"> на </w:t>
      </w:r>
      <w:proofErr w:type="spellStart"/>
      <w:r w:rsidRPr="0099385F">
        <w:rPr>
          <w:color w:val="000000"/>
          <w:lang w:val="ru-RU"/>
        </w:rPr>
        <w:t>запитання</w:t>
      </w:r>
      <w:proofErr w:type="spellEnd"/>
      <w:r w:rsidRPr="0099385F">
        <w:rPr>
          <w:color w:val="000000"/>
          <w:lang w:val="ru-RU"/>
        </w:rPr>
        <w:t xml:space="preserve"> </w:t>
      </w:r>
      <w:proofErr w:type="spellStart"/>
      <w:r w:rsidRPr="0099385F">
        <w:rPr>
          <w:color w:val="000000"/>
          <w:lang w:val="ru-RU"/>
        </w:rPr>
        <w:t>Європейського</w:t>
      </w:r>
      <w:proofErr w:type="spellEnd"/>
      <w:r w:rsidRPr="0099385F">
        <w:rPr>
          <w:color w:val="000000"/>
          <w:lang w:val="ru-RU"/>
        </w:rPr>
        <w:t xml:space="preserve"> </w:t>
      </w:r>
      <w:proofErr w:type="spellStart"/>
      <w:r w:rsidRPr="0099385F">
        <w:rPr>
          <w:color w:val="000000"/>
          <w:lang w:val="ru-RU"/>
        </w:rPr>
        <w:t>інвестиційного</w:t>
      </w:r>
      <w:proofErr w:type="spellEnd"/>
      <w:r w:rsidRPr="0099385F">
        <w:rPr>
          <w:color w:val="000000"/>
          <w:lang w:val="ru-RU"/>
        </w:rPr>
        <w:t xml:space="preserve"> банку та </w:t>
      </w:r>
      <w:proofErr w:type="spellStart"/>
      <w:r w:rsidRPr="0099385F">
        <w:rPr>
          <w:color w:val="000000"/>
          <w:lang w:val="ru-RU"/>
        </w:rPr>
        <w:t>надавати</w:t>
      </w:r>
      <w:proofErr w:type="spellEnd"/>
      <w:r w:rsidRPr="0099385F">
        <w:rPr>
          <w:color w:val="000000"/>
          <w:lang w:val="ru-RU"/>
        </w:rPr>
        <w:t xml:space="preserve"> </w:t>
      </w:r>
      <w:proofErr w:type="spellStart"/>
      <w:r w:rsidRPr="0099385F">
        <w:rPr>
          <w:color w:val="000000"/>
          <w:lang w:val="ru-RU"/>
        </w:rPr>
        <w:t>йому</w:t>
      </w:r>
      <w:proofErr w:type="spellEnd"/>
      <w:r w:rsidRPr="0099385F">
        <w:rPr>
          <w:color w:val="000000"/>
          <w:lang w:val="ru-RU"/>
        </w:rPr>
        <w:t xml:space="preserve"> будь-яку </w:t>
      </w:r>
      <w:proofErr w:type="spellStart"/>
      <w:r w:rsidRPr="0099385F">
        <w:rPr>
          <w:color w:val="000000"/>
          <w:lang w:val="ru-RU"/>
        </w:rPr>
        <w:t>інформацію</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для </w:t>
      </w:r>
      <w:proofErr w:type="spellStart"/>
      <w:r w:rsidRPr="0099385F">
        <w:rPr>
          <w:color w:val="000000"/>
          <w:lang w:val="ru-RU"/>
        </w:rPr>
        <w:t>розслідування</w:t>
      </w:r>
      <w:proofErr w:type="spellEnd"/>
      <w:r w:rsidRPr="0099385F">
        <w:rPr>
          <w:color w:val="000000"/>
          <w:lang w:val="ru-RU"/>
        </w:rPr>
        <w:t xml:space="preserve"> </w:t>
      </w:r>
      <w:proofErr w:type="spellStart"/>
      <w:r w:rsidRPr="0099385F">
        <w:rPr>
          <w:color w:val="000000"/>
          <w:lang w:val="ru-RU"/>
        </w:rPr>
        <w:t>звинувачень</w:t>
      </w:r>
      <w:proofErr w:type="spellEnd"/>
      <w:r w:rsidRPr="0099385F">
        <w:rPr>
          <w:color w:val="000000"/>
          <w:lang w:val="ru-RU"/>
        </w:rPr>
        <w:t xml:space="preserve"> у </w:t>
      </w:r>
      <w:proofErr w:type="spellStart"/>
      <w:r w:rsidRPr="0099385F">
        <w:rPr>
          <w:color w:val="000000"/>
          <w:lang w:val="ru-RU"/>
        </w:rPr>
        <w:t>Забороненій</w:t>
      </w:r>
      <w:proofErr w:type="spellEnd"/>
      <w:r w:rsidRPr="0099385F">
        <w:rPr>
          <w:color w:val="000000"/>
          <w:lang w:val="ru-RU"/>
        </w:rPr>
        <w:t xml:space="preserve"> </w:t>
      </w:r>
      <w:proofErr w:type="spellStart"/>
      <w:r w:rsidRPr="0099385F">
        <w:rPr>
          <w:color w:val="000000"/>
          <w:lang w:val="ru-RU"/>
        </w:rPr>
        <w:t>поведінці</w:t>
      </w:r>
      <w:proofErr w:type="spellEnd"/>
      <w:r w:rsidRPr="0099385F">
        <w:rPr>
          <w:color w:val="000000"/>
          <w:lang w:val="ru-RU"/>
        </w:rPr>
        <w:t xml:space="preserve">. </w:t>
      </w:r>
    </w:p>
    <w:p w14:paraId="57D553EA" w14:textId="77777777" w:rsidR="003C0B08" w:rsidRPr="0099385F" w:rsidRDefault="003C0B08" w:rsidP="003C0B08">
      <w:pPr>
        <w:jc w:val="both"/>
        <w:rPr>
          <w:color w:val="000000"/>
          <w:lang w:val="ru-RU"/>
        </w:rPr>
      </w:pPr>
    </w:p>
    <w:p w14:paraId="2E011A9D"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погоджуємося</w:t>
      </w:r>
      <w:proofErr w:type="spellEnd"/>
      <w:r w:rsidRPr="0099385F">
        <w:rPr>
          <w:color w:val="000000"/>
          <w:lang w:val="ru-RU"/>
        </w:rPr>
        <w:t xml:space="preserve"> </w:t>
      </w:r>
      <w:proofErr w:type="spellStart"/>
      <w:r w:rsidRPr="0099385F">
        <w:rPr>
          <w:color w:val="000000"/>
          <w:lang w:val="ru-RU"/>
        </w:rPr>
        <w:t>зберігати</w:t>
      </w:r>
      <w:proofErr w:type="spellEnd"/>
      <w:r w:rsidRPr="0099385F">
        <w:rPr>
          <w:color w:val="000000"/>
          <w:lang w:val="ru-RU"/>
        </w:rPr>
        <w:t xml:space="preserve"> </w:t>
      </w:r>
      <w:proofErr w:type="spellStart"/>
      <w:r w:rsidRPr="0099385F">
        <w:rPr>
          <w:color w:val="000000"/>
          <w:lang w:val="ru-RU"/>
        </w:rPr>
        <w:t>наші</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та записи та </w:t>
      </w:r>
      <w:proofErr w:type="spellStart"/>
      <w:r w:rsidRPr="0099385F">
        <w:rPr>
          <w:color w:val="000000"/>
          <w:lang w:val="ru-RU"/>
        </w:rPr>
        <w:t>гарантуємо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документи</w:t>
      </w:r>
      <w:proofErr w:type="spellEnd"/>
      <w:r w:rsidRPr="0099385F">
        <w:rPr>
          <w:color w:val="000000"/>
          <w:lang w:val="ru-RU"/>
        </w:rPr>
        <w:t xml:space="preserve"> та записи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осіб</w:t>
      </w:r>
      <w:proofErr w:type="spellEnd"/>
      <w:r w:rsidRPr="0099385F">
        <w:rPr>
          <w:color w:val="000000"/>
          <w:lang w:val="ru-RU"/>
        </w:rPr>
        <w:t xml:space="preserve"> </w:t>
      </w:r>
      <w:proofErr w:type="spellStart"/>
      <w:r w:rsidRPr="0099385F">
        <w:rPr>
          <w:color w:val="000000"/>
          <w:lang w:val="ru-RU"/>
        </w:rPr>
        <w:t>зберігаються</w:t>
      </w:r>
      <w:proofErr w:type="spellEnd"/>
      <w:r w:rsidRPr="0099385F">
        <w:rPr>
          <w:color w:val="000000"/>
          <w:lang w:val="ru-RU"/>
        </w:rPr>
        <w:t xml:space="preserve"> </w:t>
      </w:r>
      <w:proofErr w:type="spellStart"/>
      <w:r w:rsidRPr="0099385F">
        <w:rPr>
          <w:color w:val="000000"/>
          <w:lang w:val="ru-RU"/>
        </w:rPr>
        <w:t>загалом</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чинного </w:t>
      </w:r>
      <w:proofErr w:type="spellStart"/>
      <w:r w:rsidRPr="0099385F">
        <w:rPr>
          <w:color w:val="000000"/>
          <w:lang w:val="ru-RU"/>
        </w:rPr>
        <w:t>законодавства</w:t>
      </w:r>
      <w:proofErr w:type="spellEnd"/>
      <w:r w:rsidRPr="0099385F">
        <w:rPr>
          <w:color w:val="000000"/>
          <w:lang w:val="ru-RU"/>
        </w:rPr>
        <w:t xml:space="preserve">, </w:t>
      </w:r>
      <w:proofErr w:type="spellStart"/>
      <w:r w:rsidRPr="0099385F">
        <w:rPr>
          <w:color w:val="000000"/>
          <w:lang w:val="ru-RU"/>
        </w:rPr>
        <w:t>але</w:t>
      </w:r>
      <w:proofErr w:type="spellEnd"/>
      <w:r w:rsidRPr="0099385F">
        <w:rPr>
          <w:color w:val="000000"/>
          <w:lang w:val="ru-RU"/>
        </w:rPr>
        <w:t xml:space="preserve"> </w:t>
      </w:r>
      <w:proofErr w:type="gramStart"/>
      <w:r w:rsidRPr="0099385F">
        <w:rPr>
          <w:color w:val="000000"/>
          <w:lang w:val="ru-RU"/>
        </w:rPr>
        <w:t>в будь</w:t>
      </w:r>
      <w:proofErr w:type="gramEnd"/>
      <w:r w:rsidRPr="0099385F">
        <w:rPr>
          <w:color w:val="000000"/>
          <w:lang w:val="ru-RU"/>
        </w:rPr>
        <w:t>-</w:t>
      </w:r>
      <w:proofErr w:type="spellStart"/>
      <w:r w:rsidRPr="0099385F">
        <w:rPr>
          <w:color w:val="000000"/>
          <w:lang w:val="ru-RU"/>
        </w:rPr>
        <w:t>якому</w:t>
      </w:r>
      <w:proofErr w:type="spellEnd"/>
      <w:r w:rsidRPr="0099385F">
        <w:rPr>
          <w:color w:val="000000"/>
          <w:lang w:val="ru-RU"/>
        </w:rPr>
        <w:t xml:space="preserve"> </w:t>
      </w:r>
      <w:proofErr w:type="spellStart"/>
      <w:r w:rsidRPr="0099385F">
        <w:rPr>
          <w:color w:val="000000"/>
          <w:lang w:val="ru-RU"/>
        </w:rPr>
        <w:t>випадку</w:t>
      </w:r>
      <w:proofErr w:type="spellEnd"/>
      <w:r w:rsidRPr="0099385F">
        <w:rPr>
          <w:color w:val="000000"/>
          <w:lang w:val="ru-RU"/>
        </w:rPr>
        <w:t xml:space="preserve"> - </w:t>
      </w:r>
      <w:proofErr w:type="spellStart"/>
      <w:r w:rsidRPr="0099385F">
        <w:rPr>
          <w:color w:val="000000"/>
          <w:lang w:val="ru-RU"/>
        </w:rPr>
        <w:t>протягом</w:t>
      </w:r>
      <w:proofErr w:type="spellEnd"/>
      <w:r w:rsidRPr="0099385F">
        <w:rPr>
          <w:color w:val="000000"/>
          <w:lang w:val="ru-RU"/>
        </w:rPr>
        <w:t xml:space="preserve"> </w:t>
      </w:r>
      <w:proofErr w:type="spellStart"/>
      <w:r w:rsidRPr="0099385F">
        <w:rPr>
          <w:color w:val="000000"/>
          <w:lang w:val="ru-RU"/>
        </w:rPr>
        <w:t>щонайменше</w:t>
      </w:r>
      <w:proofErr w:type="spellEnd"/>
      <w:r w:rsidRPr="0099385F">
        <w:rPr>
          <w:color w:val="000000"/>
          <w:lang w:val="ru-RU"/>
        </w:rPr>
        <w:t xml:space="preserve"> 6 (шести) </w:t>
      </w:r>
      <w:proofErr w:type="spellStart"/>
      <w:r w:rsidRPr="0099385F">
        <w:rPr>
          <w:color w:val="000000"/>
          <w:lang w:val="ru-RU"/>
        </w:rPr>
        <w:t>років</w:t>
      </w:r>
      <w:proofErr w:type="spellEnd"/>
      <w:r w:rsidRPr="0099385F">
        <w:rPr>
          <w:color w:val="000000"/>
          <w:lang w:val="ru-RU"/>
        </w:rPr>
        <w:t xml:space="preserve"> з </w:t>
      </w:r>
      <w:proofErr w:type="spellStart"/>
      <w:r w:rsidRPr="0099385F">
        <w:rPr>
          <w:color w:val="000000"/>
          <w:lang w:val="ru-RU"/>
        </w:rPr>
        <w:t>дати</w:t>
      </w:r>
      <w:proofErr w:type="spellEnd"/>
      <w:r w:rsidRPr="0099385F">
        <w:rPr>
          <w:color w:val="000000"/>
          <w:lang w:val="ru-RU"/>
        </w:rPr>
        <w:t xml:space="preserve"> </w:t>
      </w:r>
      <w:proofErr w:type="spellStart"/>
      <w:r w:rsidRPr="0099385F">
        <w:rPr>
          <w:color w:val="000000"/>
          <w:lang w:val="ru-RU"/>
        </w:rPr>
        <w:t>подання</w:t>
      </w:r>
      <w:proofErr w:type="spellEnd"/>
      <w:r w:rsidRPr="0099385F">
        <w:rPr>
          <w:color w:val="000000"/>
          <w:lang w:val="ru-RU"/>
        </w:rPr>
        <w:t xml:space="preserve"> </w:t>
      </w:r>
      <w:proofErr w:type="spellStart"/>
      <w:r w:rsidRPr="0099385F">
        <w:rPr>
          <w:color w:val="000000"/>
          <w:lang w:val="ru-RU"/>
        </w:rPr>
        <w:t>тендерної</w:t>
      </w:r>
      <w:proofErr w:type="spellEnd"/>
      <w:r w:rsidRPr="0099385F">
        <w:rPr>
          <w:color w:val="000000"/>
          <w:lang w:val="ru-RU"/>
        </w:rPr>
        <w:t xml:space="preserve"> </w:t>
      </w:r>
      <w:proofErr w:type="spellStart"/>
      <w:r w:rsidRPr="0099385F">
        <w:rPr>
          <w:color w:val="000000"/>
          <w:lang w:val="ru-RU"/>
        </w:rPr>
        <w:t>пропозиції</w:t>
      </w:r>
      <w:proofErr w:type="spellEnd"/>
      <w:r w:rsidRPr="0099385F">
        <w:rPr>
          <w:color w:val="000000"/>
          <w:lang w:val="ru-RU"/>
        </w:rPr>
        <w:t xml:space="preserve"> та, </w:t>
      </w:r>
      <w:proofErr w:type="gramStart"/>
      <w:r w:rsidRPr="0099385F">
        <w:rPr>
          <w:color w:val="000000"/>
          <w:lang w:val="ru-RU"/>
        </w:rPr>
        <w:t>в у</w:t>
      </w:r>
      <w:proofErr w:type="gramEnd"/>
      <w:r w:rsidRPr="0099385F">
        <w:rPr>
          <w:color w:val="000000"/>
          <w:lang w:val="ru-RU"/>
        </w:rPr>
        <w:t xml:space="preserve"> </w:t>
      </w:r>
      <w:proofErr w:type="spellStart"/>
      <w:r w:rsidRPr="0099385F">
        <w:rPr>
          <w:color w:val="000000"/>
          <w:lang w:val="ru-RU"/>
        </w:rPr>
        <w:t>разі</w:t>
      </w:r>
      <w:proofErr w:type="spellEnd"/>
      <w:r w:rsidRPr="0099385F">
        <w:rPr>
          <w:color w:val="000000"/>
          <w:lang w:val="ru-RU"/>
        </w:rPr>
        <w:t xml:space="preserve"> </w:t>
      </w:r>
      <w:proofErr w:type="spellStart"/>
      <w:r w:rsidRPr="0099385F">
        <w:rPr>
          <w:color w:val="000000"/>
          <w:lang w:val="ru-RU"/>
        </w:rPr>
        <w:t>укладення</w:t>
      </w:r>
      <w:proofErr w:type="spellEnd"/>
      <w:r w:rsidRPr="0099385F">
        <w:rPr>
          <w:color w:val="000000"/>
          <w:lang w:val="ru-RU"/>
        </w:rPr>
        <w:t xml:space="preserve"> з нами Договору - </w:t>
      </w:r>
      <w:proofErr w:type="spellStart"/>
      <w:r w:rsidRPr="0099385F">
        <w:rPr>
          <w:color w:val="000000"/>
          <w:lang w:val="ru-RU"/>
        </w:rPr>
        <w:t>принаймні</w:t>
      </w:r>
      <w:proofErr w:type="spellEnd"/>
      <w:r w:rsidRPr="0099385F">
        <w:rPr>
          <w:color w:val="000000"/>
          <w:lang w:val="ru-RU"/>
        </w:rPr>
        <w:t xml:space="preserve"> 6 (</w:t>
      </w:r>
      <w:proofErr w:type="spellStart"/>
      <w:r w:rsidRPr="0099385F">
        <w:rPr>
          <w:color w:val="000000"/>
          <w:lang w:val="ru-RU"/>
        </w:rPr>
        <w:t>шість</w:t>
      </w:r>
      <w:proofErr w:type="spellEnd"/>
      <w:r w:rsidRPr="0099385F">
        <w:rPr>
          <w:color w:val="000000"/>
          <w:lang w:val="ru-RU"/>
        </w:rPr>
        <w:t xml:space="preserve">) </w:t>
      </w:r>
      <w:proofErr w:type="spellStart"/>
      <w:r w:rsidRPr="0099385F">
        <w:rPr>
          <w:color w:val="000000"/>
          <w:lang w:val="ru-RU"/>
        </w:rPr>
        <w:t>років</w:t>
      </w:r>
      <w:proofErr w:type="spellEnd"/>
      <w:r w:rsidRPr="0099385F">
        <w:rPr>
          <w:color w:val="000000"/>
          <w:lang w:val="ru-RU"/>
        </w:rPr>
        <w:t xml:space="preserve"> </w:t>
      </w:r>
      <w:proofErr w:type="spellStart"/>
      <w:r w:rsidRPr="0099385F">
        <w:rPr>
          <w:color w:val="000000"/>
          <w:lang w:val="ru-RU"/>
        </w:rPr>
        <w:t>після</w:t>
      </w:r>
      <w:proofErr w:type="spellEnd"/>
      <w:r w:rsidRPr="0099385F">
        <w:rPr>
          <w:color w:val="000000"/>
          <w:lang w:val="ru-RU"/>
        </w:rPr>
        <w:t xml:space="preserve"> </w:t>
      </w:r>
      <w:proofErr w:type="spellStart"/>
      <w:r w:rsidRPr="0099385F">
        <w:rPr>
          <w:color w:val="000000"/>
          <w:lang w:val="ru-RU"/>
        </w:rPr>
        <w:t>дати</w:t>
      </w:r>
      <w:proofErr w:type="spellEnd"/>
      <w:r w:rsidRPr="0099385F">
        <w:rPr>
          <w:color w:val="000000"/>
          <w:lang w:val="ru-RU"/>
        </w:rPr>
        <w:t xml:space="preserve"> </w:t>
      </w:r>
      <w:proofErr w:type="spellStart"/>
      <w:r w:rsidRPr="0099385F">
        <w:rPr>
          <w:color w:val="000000"/>
          <w:lang w:val="ru-RU"/>
        </w:rPr>
        <w:t>завершення</w:t>
      </w:r>
      <w:proofErr w:type="spellEnd"/>
      <w:r w:rsidRPr="0099385F">
        <w:rPr>
          <w:color w:val="000000"/>
          <w:lang w:val="ru-RU"/>
        </w:rPr>
        <w:t xml:space="preserve"> Договору. Ми </w:t>
      </w:r>
      <w:proofErr w:type="spellStart"/>
      <w:r w:rsidRPr="0099385F">
        <w:rPr>
          <w:color w:val="000000"/>
          <w:lang w:val="ru-RU"/>
        </w:rPr>
        <w:t>гарантуємо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до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угод</w:t>
      </w:r>
      <w:proofErr w:type="spellEnd"/>
      <w:r w:rsidRPr="0099385F">
        <w:rPr>
          <w:color w:val="000000"/>
          <w:lang w:val="ru-RU"/>
        </w:rPr>
        <w:t xml:space="preserve"> з </w:t>
      </w:r>
      <w:proofErr w:type="spellStart"/>
      <w:r w:rsidRPr="0099385F">
        <w:rPr>
          <w:color w:val="000000"/>
          <w:lang w:val="ru-RU"/>
        </w:rPr>
        <w:t>Асоційованими</w:t>
      </w:r>
      <w:proofErr w:type="spellEnd"/>
      <w:r w:rsidRPr="0099385F">
        <w:rPr>
          <w:color w:val="000000"/>
          <w:lang w:val="ru-RU"/>
        </w:rPr>
        <w:t xml:space="preserve"> особами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включаються</w:t>
      </w:r>
      <w:proofErr w:type="spellEnd"/>
      <w:r w:rsidRPr="0099385F">
        <w:rPr>
          <w:color w:val="000000"/>
          <w:lang w:val="ru-RU"/>
        </w:rPr>
        <w:t xml:space="preserve"> </w:t>
      </w:r>
      <w:proofErr w:type="spellStart"/>
      <w:r w:rsidRPr="0099385F">
        <w:rPr>
          <w:color w:val="000000"/>
          <w:lang w:val="ru-RU"/>
        </w:rPr>
        <w:t>положення</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стосуються</w:t>
      </w:r>
      <w:proofErr w:type="spellEnd"/>
      <w:r w:rsidRPr="0099385F">
        <w:rPr>
          <w:color w:val="000000"/>
          <w:lang w:val="ru-RU"/>
        </w:rPr>
        <w:t xml:space="preserve"> </w:t>
      </w:r>
      <w:proofErr w:type="spellStart"/>
      <w:r w:rsidRPr="0099385F">
        <w:rPr>
          <w:color w:val="000000"/>
          <w:lang w:val="ru-RU"/>
        </w:rPr>
        <w:t>вимоги</w:t>
      </w:r>
      <w:proofErr w:type="spellEnd"/>
      <w:r w:rsidRPr="0099385F">
        <w:rPr>
          <w:color w:val="000000"/>
          <w:lang w:val="ru-RU"/>
        </w:rPr>
        <w:t xml:space="preserve"> </w:t>
      </w:r>
      <w:proofErr w:type="spellStart"/>
      <w:r w:rsidRPr="0099385F">
        <w:rPr>
          <w:color w:val="000000"/>
          <w:lang w:val="ru-RU"/>
        </w:rPr>
        <w:t>цього</w:t>
      </w:r>
      <w:proofErr w:type="spellEnd"/>
      <w:r w:rsidRPr="0099385F">
        <w:rPr>
          <w:color w:val="000000"/>
          <w:lang w:val="ru-RU"/>
        </w:rPr>
        <w:t xml:space="preserve"> абзацу. </w:t>
      </w:r>
    </w:p>
    <w:p w14:paraId="7B66D45F"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визнаємо</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будь-яке </w:t>
      </w:r>
      <w:proofErr w:type="spellStart"/>
      <w:r w:rsidRPr="0099385F">
        <w:rPr>
          <w:color w:val="000000"/>
          <w:lang w:val="ru-RU"/>
        </w:rPr>
        <w:t>недотримання</w:t>
      </w:r>
      <w:proofErr w:type="spellEnd"/>
      <w:r w:rsidRPr="0099385F">
        <w:rPr>
          <w:color w:val="000000"/>
          <w:lang w:val="ru-RU"/>
        </w:rPr>
        <w:t xml:space="preserve"> </w:t>
      </w:r>
      <w:proofErr w:type="spellStart"/>
      <w:r w:rsidRPr="0099385F">
        <w:rPr>
          <w:color w:val="000000"/>
          <w:lang w:val="ru-RU"/>
        </w:rPr>
        <w:t>зобов’язань</w:t>
      </w:r>
      <w:proofErr w:type="spellEnd"/>
      <w:r w:rsidRPr="0099385F">
        <w:rPr>
          <w:color w:val="000000"/>
          <w:lang w:val="ru-RU"/>
        </w:rPr>
        <w:t xml:space="preserve"> за </w:t>
      </w:r>
      <w:proofErr w:type="spellStart"/>
      <w:r w:rsidRPr="0099385F">
        <w:rPr>
          <w:color w:val="000000"/>
          <w:lang w:val="ru-RU"/>
        </w:rPr>
        <w:t>цим</w:t>
      </w:r>
      <w:proofErr w:type="spellEnd"/>
      <w:r w:rsidRPr="0099385F">
        <w:rPr>
          <w:color w:val="000000"/>
          <w:lang w:val="ru-RU"/>
        </w:rPr>
        <w:t xml:space="preserve"> Пактом (</w:t>
      </w:r>
      <w:proofErr w:type="spellStart"/>
      <w:r w:rsidRPr="0099385F">
        <w:rPr>
          <w:color w:val="000000"/>
          <w:lang w:val="ru-RU"/>
        </w:rPr>
        <w:t>включно</w:t>
      </w:r>
      <w:proofErr w:type="spellEnd"/>
      <w:r w:rsidRPr="0099385F">
        <w:rPr>
          <w:color w:val="000000"/>
          <w:lang w:val="ru-RU"/>
        </w:rPr>
        <w:t xml:space="preserve"> з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упущенням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спотворенням</w:t>
      </w:r>
      <w:proofErr w:type="spellEnd"/>
      <w:r w:rsidRPr="0099385F">
        <w:rPr>
          <w:color w:val="000000"/>
          <w:lang w:val="ru-RU"/>
        </w:rPr>
        <w:t xml:space="preserve"> </w:t>
      </w:r>
      <w:proofErr w:type="spellStart"/>
      <w:r w:rsidRPr="0099385F">
        <w:rPr>
          <w:color w:val="000000"/>
          <w:lang w:val="ru-RU"/>
        </w:rPr>
        <w:t>інформації</w:t>
      </w:r>
      <w:proofErr w:type="spellEnd"/>
      <w:r w:rsidRPr="0099385F">
        <w:rPr>
          <w:color w:val="000000"/>
          <w:lang w:val="ru-RU"/>
        </w:rPr>
        <w:t xml:space="preserve">, </w:t>
      </w:r>
      <w:proofErr w:type="spellStart"/>
      <w:r w:rsidRPr="0099385F">
        <w:rPr>
          <w:color w:val="000000"/>
          <w:lang w:val="ru-RU"/>
        </w:rPr>
        <w:t>зробленим</w:t>
      </w:r>
      <w:proofErr w:type="spellEnd"/>
      <w:r w:rsidRPr="0099385F">
        <w:rPr>
          <w:color w:val="000000"/>
          <w:lang w:val="ru-RU"/>
        </w:rPr>
        <w:t xml:space="preserve"> </w:t>
      </w:r>
      <w:proofErr w:type="spellStart"/>
      <w:r w:rsidRPr="0099385F">
        <w:rPr>
          <w:color w:val="000000"/>
          <w:lang w:val="ru-RU"/>
        </w:rPr>
        <w:t>свідомо</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з </w:t>
      </w:r>
      <w:proofErr w:type="spellStart"/>
      <w:r w:rsidRPr="0099385F">
        <w:rPr>
          <w:color w:val="000000"/>
          <w:lang w:val="ru-RU"/>
        </w:rPr>
        <w:t>необережності</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минулого</w:t>
      </w:r>
      <w:proofErr w:type="spellEnd"/>
      <w:r w:rsidRPr="0099385F">
        <w:rPr>
          <w:color w:val="000000"/>
          <w:lang w:val="ru-RU"/>
        </w:rPr>
        <w:t xml:space="preserve"> </w:t>
      </w:r>
      <w:proofErr w:type="spellStart"/>
      <w:r w:rsidRPr="0099385F">
        <w:rPr>
          <w:color w:val="000000"/>
          <w:lang w:val="ru-RU"/>
        </w:rPr>
        <w:t>засудження</w:t>
      </w:r>
      <w:proofErr w:type="spellEnd"/>
      <w:r w:rsidRPr="0099385F">
        <w:rPr>
          <w:color w:val="000000"/>
          <w:lang w:val="ru-RU"/>
        </w:rPr>
        <w:t xml:space="preserve">, </w:t>
      </w:r>
      <w:proofErr w:type="spellStart"/>
      <w:r w:rsidRPr="0099385F">
        <w:rPr>
          <w:color w:val="000000"/>
          <w:lang w:val="ru-RU"/>
        </w:rPr>
        <w:t>виключення</w:t>
      </w:r>
      <w:proofErr w:type="spellEnd"/>
      <w:r w:rsidRPr="0099385F">
        <w:rPr>
          <w:color w:val="000000"/>
          <w:lang w:val="ru-RU"/>
        </w:rPr>
        <w:t xml:space="preserve">, </w:t>
      </w:r>
      <w:proofErr w:type="spellStart"/>
      <w:r w:rsidRPr="0099385F">
        <w:rPr>
          <w:color w:val="000000"/>
          <w:lang w:val="ru-RU"/>
        </w:rPr>
        <w:t>інших</w:t>
      </w:r>
      <w:proofErr w:type="spellEnd"/>
      <w:r w:rsidRPr="0099385F">
        <w:rPr>
          <w:color w:val="000000"/>
          <w:lang w:val="ru-RU"/>
        </w:rPr>
        <w:t xml:space="preserve"> </w:t>
      </w:r>
      <w:proofErr w:type="spellStart"/>
      <w:r w:rsidRPr="0099385F">
        <w:rPr>
          <w:color w:val="000000"/>
          <w:lang w:val="ru-RU"/>
        </w:rPr>
        <w:t>санкцій</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примусових</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будь-яка </w:t>
      </w:r>
      <w:proofErr w:type="spellStart"/>
      <w:r w:rsidRPr="0099385F">
        <w:rPr>
          <w:color w:val="000000"/>
          <w:lang w:val="ru-RU"/>
        </w:rPr>
        <w:t>несанкціонована</w:t>
      </w:r>
      <w:proofErr w:type="spellEnd"/>
      <w:r w:rsidRPr="0099385F">
        <w:rPr>
          <w:color w:val="000000"/>
          <w:lang w:val="ru-RU"/>
        </w:rPr>
        <w:t xml:space="preserve"> поправка до Пакту </w:t>
      </w:r>
      <w:proofErr w:type="spellStart"/>
      <w:r w:rsidRPr="0099385F">
        <w:rPr>
          <w:color w:val="000000"/>
          <w:lang w:val="ru-RU"/>
        </w:rPr>
        <w:t>може</w:t>
      </w:r>
      <w:proofErr w:type="spellEnd"/>
      <w:r w:rsidRPr="0099385F">
        <w:rPr>
          <w:color w:val="000000"/>
          <w:lang w:val="ru-RU"/>
        </w:rPr>
        <w:t xml:space="preserve"> </w:t>
      </w:r>
      <w:proofErr w:type="spellStart"/>
      <w:r w:rsidRPr="0099385F">
        <w:rPr>
          <w:color w:val="000000"/>
          <w:lang w:val="ru-RU"/>
        </w:rPr>
        <w:t>вважатиметься</w:t>
      </w:r>
      <w:proofErr w:type="spellEnd"/>
      <w:r w:rsidRPr="0099385F">
        <w:rPr>
          <w:color w:val="000000"/>
          <w:lang w:val="ru-RU"/>
        </w:rPr>
        <w:t xml:space="preserve"> </w:t>
      </w:r>
      <w:proofErr w:type="spellStart"/>
      <w:r w:rsidRPr="0099385F">
        <w:rPr>
          <w:color w:val="000000"/>
          <w:lang w:val="ru-RU"/>
        </w:rPr>
        <w:t>порушенням</w:t>
      </w:r>
      <w:proofErr w:type="spellEnd"/>
      <w:r w:rsidRPr="0099385F">
        <w:rPr>
          <w:color w:val="000000"/>
          <w:lang w:val="ru-RU"/>
        </w:rPr>
        <w:t xml:space="preserve"> </w:t>
      </w:r>
      <w:proofErr w:type="spellStart"/>
      <w:r w:rsidRPr="0099385F">
        <w:rPr>
          <w:color w:val="000000"/>
          <w:lang w:val="ru-RU"/>
        </w:rPr>
        <w:t>Політики</w:t>
      </w:r>
      <w:proofErr w:type="spellEnd"/>
      <w:r w:rsidRPr="0099385F">
        <w:rPr>
          <w:color w:val="000000"/>
          <w:lang w:val="ru-RU"/>
        </w:rPr>
        <w:t xml:space="preserve"> </w:t>
      </w:r>
      <w:proofErr w:type="spellStart"/>
      <w:r w:rsidRPr="0099385F">
        <w:rPr>
          <w:color w:val="000000"/>
          <w:lang w:val="ru-RU"/>
        </w:rPr>
        <w:t>Групи</w:t>
      </w:r>
      <w:proofErr w:type="spellEnd"/>
      <w:r w:rsidRPr="0099385F">
        <w:rPr>
          <w:color w:val="000000"/>
          <w:lang w:val="ru-RU"/>
        </w:rPr>
        <w:t xml:space="preserve"> ЄІБ </w:t>
      </w:r>
      <w:proofErr w:type="spellStart"/>
      <w:r w:rsidRPr="0099385F">
        <w:rPr>
          <w:color w:val="000000"/>
          <w:lang w:val="ru-RU"/>
        </w:rPr>
        <w:t>щодо</w:t>
      </w:r>
      <w:proofErr w:type="spellEnd"/>
      <w:r w:rsidRPr="0099385F">
        <w:rPr>
          <w:color w:val="000000"/>
          <w:lang w:val="ru-RU"/>
        </w:rPr>
        <w:t xml:space="preserve"> </w:t>
      </w:r>
      <w:proofErr w:type="spellStart"/>
      <w:r w:rsidRPr="0099385F">
        <w:rPr>
          <w:color w:val="000000"/>
          <w:lang w:val="ru-RU"/>
        </w:rPr>
        <w:t>боротьби</w:t>
      </w:r>
      <w:proofErr w:type="spellEnd"/>
      <w:r w:rsidRPr="0099385F">
        <w:rPr>
          <w:color w:val="000000"/>
          <w:lang w:val="ru-RU"/>
        </w:rPr>
        <w:t xml:space="preserve"> з </w:t>
      </w:r>
      <w:proofErr w:type="spellStart"/>
      <w:r w:rsidRPr="0099385F">
        <w:rPr>
          <w:color w:val="000000"/>
          <w:lang w:val="ru-RU"/>
        </w:rPr>
        <w:t>шахрайством</w:t>
      </w:r>
      <w:proofErr w:type="spellEnd"/>
      <w:r w:rsidRPr="0099385F">
        <w:rPr>
          <w:color w:val="000000"/>
          <w:lang w:val="ru-RU"/>
        </w:rPr>
        <w:t xml:space="preserve"> і, таким чином, </w:t>
      </w:r>
      <w:proofErr w:type="spellStart"/>
      <w:r w:rsidRPr="0099385F">
        <w:rPr>
          <w:color w:val="000000"/>
          <w:lang w:val="ru-RU"/>
        </w:rPr>
        <w:t>призведе</w:t>
      </w:r>
      <w:proofErr w:type="spellEnd"/>
      <w:r w:rsidRPr="0099385F">
        <w:rPr>
          <w:color w:val="000000"/>
          <w:lang w:val="ru-RU"/>
        </w:rPr>
        <w:t xml:space="preserve"> до </w:t>
      </w:r>
      <w:proofErr w:type="spellStart"/>
      <w:r w:rsidRPr="0099385F">
        <w:rPr>
          <w:color w:val="000000"/>
          <w:lang w:val="ru-RU"/>
        </w:rPr>
        <w:t>відхилення</w:t>
      </w:r>
      <w:proofErr w:type="spellEnd"/>
      <w:r w:rsidRPr="0099385F">
        <w:rPr>
          <w:color w:val="000000"/>
          <w:lang w:val="ru-RU"/>
        </w:rPr>
        <w:t xml:space="preserve"> </w:t>
      </w:r>
      <w:proofErr w:type="spellStart"/>
      <w:r w:rsidRPr="0099385F">
        <w:rPr>
          <w:color w:val="000000"/>
          <w:lang w:val="ru-RU"/>
        </w:rPr>
        <w:t>нашої</w:t>
      </w:r>
      <w:proofErr w:type="spellEnd"/>
      <w:r w:rsidRPr="0099385F">
        <w:rPr>
          <w:color w:val="000000"/>
          <w:lang w:val="ru-RU"/>
        </w:rPr>
        <w:t xml:space="preserve"> </w:t>
      </w:r>
      <w:proofErr w:type="spellStart"/>
      <w:r w:rsidRPr="0099385F">
        <w:rPr>
          <w:color w:val="000000"/>
          <w:lang w:val="ru-RU"/>
        </w:rPr>
        <w:t>тендерної</w:t>
      </w:r>
      <w:proofErr w:type="spellEnd"/>
      <w:r w:rsidRPr="0099385F">
        <w:rPr>
          <w:color w:val="000000"/>
          <w:lang w:val="ru-RU"/>
        </w:rPr>
        <w:t xml:space="preserve"> </w:t>
      </w:r>
      <w:proofErr w:type="spellStart"/>
      <w:r w:rsidRPr="0099385F">
        <w:rPr>
          <w:color w:val="000000"/>
          <w:lang w:val="ru-RU"/>
        </w:rPr>
        <w:t>пропозиції</w:t>
      </w:r>
      <w:proofErr w:type="spellEnd"/>
      <w:r w:rsidRPr="0099385F">
        <w:rPr>
          <w:color w:val="000000"/>
          <w:lang w:val="ru-RU"/>
        </w:rPr>
        <w:t xml:space="preserve"> на </w:t>
      </w:r>
      <w:proofErr w:type="spellStart"/>
      <w:r w:rsidRPr="0099385F">
        <w:rPr>
          <w:color w:val="000000"/>
          <w:lang w:val="ru-RU"/>
        </w:rPr>
        <w:t>виконання</w:t>
      </w:r>
      <w:proofErr w:type="spellEnd"/>
      <w:r w:rsidRPr="0099385F">
        <w:rPr>
          <w:color w:val="000000"/>
          <w:lang w:val="ru-RU"/>
        </w:rPr>
        <w:t xml:space="preserve"> Договору та/</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спричинить</w:t>
      </w:r>
      <w:proofErr w:type="spellEnd"/>
      <w:r w:rsidRPr="0099385F">
        <w:rPr>
          <w:color w:val="000000"/>
          <w:lang w:val="ru-RU"/>
        </w:rPr>
        <w:t xml:space="preserve"> </w:t>
      </w:r>
      <w:proofErr w:type="spellStart"/>
      <w:r w:rsidRPr="0099385F">
        <w:rPr>
          <w:color w:val="000000"/>
          <w:lang w:val="ru-RU"/>
        </w:rPr>
        <w:t>ініціювання</w:t>
      </w:r>
      <w:proofErr w:type="spellEnd"/>
      <w:r w:rsidRPr="0099385F">
        <w:rPr>
          <w:color w:val="000000"/>
          <w:lang w:val="ru-RU"/>
        </w:rPr>
        <w:t xml:space="preserve"> </w:t>
      </w:r>
      <w:proofErr w:type="spellStart"/>
      <w:r w:rsidRPr="0099385F">
        <w:rPr>
          <w:color w:val="000000"/>
          <w:lang w:val="ru-RU"/>
        </w:rPr>
        <w:t>процедури</w:t>
      </w:r>
      <w:proofErr w:type="spellEnd"/>
      <w:r w:rsidRPr="0099385F">
        <w:rPr>
          <w:color w:val="000000"/>
          <w:lang w:val="ru-RU"/>
        </w:rPr>
        <w:t xml:space="preserve"> </w:t>
      </w:r>
      <w:proofErr w:type="spellStart"/>
      <w:r w:rsidRPr="0099385F">
        <w:rPr>
          <w:color w:val="000000"/>
          <w:lang w:val="ru-RU"/>
        </w:rPr>
        <w:t>виключення</w:t>
      </w:r>
      <w:proofErr w:type="spellEnd"/>
      <w:r w:rsidRPr="0099385F">
        <w:rPr>
          <w:color w:val="000000"/>
          <w:lang w:val="ru-RU"/>
        </w:rPr>
        <w:t xml:space="preserve"> ЄІБ </w:t>
      </w:r>
      <w:proofErr w:type="spellStart"/>
      <w:r w:rsidRPr="0099385F">
        <w:rPr>
          <w:color w:val="000000"/>
          <w:lang w:val="ru-RU"/>
        </w:rPr>
        <w:t>проти</w:t>
      </w:r>
      <w:proofErr w:type="spellEnd"/>
      <w:r w:rsidRPr="0099385F">
        <w:rPr>
          <w:color w:val="000000"/>
          <w:lang w:val="ru-RU"/>
        </w:rPr>
        <w:t xml:space="preserve"> нас та/</w:t>
      </w:r>
      <w:proofErr w:type="spellStart"/>
      <w:r w:rsidRPr="0099385F">
        <w:rPr>
          <w:color w:val="000000"/>
          <w:lang w:val="ru-RU"/>
        </w:rPr>
        <w:t>або</w:t>
      </w:r>
      <w:proofErr w:type="spellEnd"/>
      <w:r w:rsidRPr="0099385F">
        <w:rPr>
          <w:color w:val="000000"/>
          <w:lang w:val="ru-RU"/>
        </w:rPr>
        <w:t xml:space="preserve">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Асоційованих</w:t>
      </w:r>
      <w:proofErr w:type="spellEnd"/>
      <w:r w:rsidRPr="0099385F">
        <w:rPr>
          <w:color w:val="000000"/>
          <w:lang w:val="ru-RU"/>
        </w:rPr>
        <w:t xml:space="preserve"> </w:t>
      </w:r>
      <w:proofErr w:type="spellStart"/>
      <w:r w:rsidRPr="0099385F">
        <w:rPr>
          <w:color w:val="000000"/>
          <w:lang w:val="ru-RU"/>
        </w:rPr>
        <w:t>організацій</w:t>
      </w:r>
      <w:proofErr w:type="spellEnd"/>
      <w:r w:rsidRPr="0099385F">
        <w:rPr>
          <w:color w:val="000000"/>
          <w:lang w:val="ru-RU"/>
        </w:rPr>
        <w:t xml:space="preserve"> і </w:t>
      </w:r>
      <w:proofErr w:type="spellStart"/>
      <w:r w:rsidRPr="0099385F">
        <w:rPr>
          <w:color w:val="000000"/>
          <w:lang w:val="ru-RU"/>
        </w:rPr>
        <w:t>осіб</w:t>
      </w:r>
      <w:proofErr w:type="spellEnd"/>
      <w:r w:rsidRPr="0099385F">
        <w:rPr>
          <w:color w:val="000000"/>
          <w:lang w:val="ru-RU"/>
        </w:rPr>
        <w:t>.</w:t>
      </w:r>
    </w:p>
    <w:p w14:paraId="32EE2A76" w14:textId="77777777" w:rsidR="003C0B08" w:rsidRPr="0099385F" w:rsidRDefault="003C0B08" w:rsidP="003C0B08">
      <w:pPr>
        <w:rPr>
          <w:rFonts w:ascii="Calibri" w:eastAsia="Calibri" w:hAnsi="Calibri" w:cs="Calibri"/>
          <w:color w:val="000000"/>
          <w:sz w:val="18"/>
          <w:szCs w:val="18"/>
          <w:lang w:val="ru-RU"/>
        </w:rPr>
      </w:pPr>
    </w:p>
    <w:p w14:paraId="75DFC4B6" w14:textId="77777777" w:rsidR="003C0B08" w:rsidRPr="0099385F" w:rsidRDefault="003C0B08" w:rsidP="003C0B08">
      <w:pPr>
        <w:jc w:val="both"/>
        <w:rPr>
          <w:rFonts w:ascii="Calibri" w:eastAsia="Calibri" w:hAnsi="Calibri" w:cs="Calibri"/>
          <w:b/>
          <w:color w:val="000000"/>
          <w:sz w:val="28"/>
          <w:szCs w:val="28"/>
          <w:lang w:val="ru-RU"/>
        </w:rPr>
      </w:pPr>
      <w:r w:rsidRPr="0099385F">
        <w:rPr>
          <w:b/>
          <w:color w:val="000000"/>
          <w:lang w:val="ru-RU"/>
        </w:rPr>
        <w:t xml:space="preserve">ПІДПИСАНО </w:t>
      </w:r>
      <w:proofErr w:type="spellStart"/>
      <w:r w:rsidRPr="0099385F">
        <w:rPr>
          <w:b/>
          <w:color w:val="000000"/>
          <w:lang w:val="ru-RU"/>
        </w:rPr>
        <w:t>належним</w:t>
      </w:r>
      <w:proofErr w:type="spellEnd"/>
      <w:r w:rsidRPr="0099385F">
        <w:rPr>
          <w:b/>
          <w:color w:val="000000"/>
          <w:lang w:val="ru-RU"/>
        </w:rPr>
        <w:t xml:space="preserve"> чином </w:t>
      </w:r>
      <w:proofErr w:type="spellStart"/>
      <w:r w:rsidRPr="0099385F">
        <w:rPr>
          <w:b/>
          <w:color w:val="000000"/>
          <w:lang w:val="ru-RU"/>
        </w:rPr>
        <w:t>уповноваженим</w:t>
      </w:r>
      <w:proofErr w:type="spellEnd"/>
      <w:r w:rsidRPr="0099385F">
        <w:rPr>
          <w:b/>
          <w:color w:val="000000"/>
          <w:lang w:val="ru-RU"/>
        </w:rPr>
        <w:t xml:space="preserve"> </w:t>
      </w:r>
      <w:proofErr w:type="spellStart"/>
      <w:r w:rsidRPr="0099385F">
        <w:rPr>
          <w:b/>
          <w:color w:val="000000"/>
          <w:lang w:val="ru-RU"/>
        </w:rPr>
        <w:t>представником</w:t>
      </w:r>
      <w:proofErr w:type="spellEnd"/>
      <w:r w:rsidRPr="0099385F">
        <w:rPr>
          <w:b/>
          <w:color w:val="000000"/>
          <w:lang w:val="ru-RU"/>
        </w:rPr>
        <w:t xml:space="preserve">, </w:t>
      </w:r>
      <w:proofErr w:type="spellStart"/>
      <w:r w:rsidRPr="0099385F">
        <w:rPr>
          <w:b/>
          <w:color w:val="000000"/>
          <w:lang w:val="ru-RU"/>
        </w:rPr>
        <w:t>який</w:t>
      </w:r>
      <w:proofErr w:type="spellEnd"/>
      <w:r w:rsidRPr="0099385F">
        <w:rPr>
          <w:b/>
          <w:color w:val="000000"/>
          <w:lang w:val="ru-RU"/>
        </w:rPr>
        <w:t xml:space="preserve"> </w:t>
      </w:r>
      <w:proofErr w:type="spellStart"/>
      <w:r w:rsidRPr="0099385F">
        <w:rPr>
          <w:b/>
          <w:color w:val="000000"/>
          <w:lang w:val="ru-RU"/>
        </w:rPr>
        <w:t>має</w:t>
      </w:r>
      <w:proofErr w:type="spellEnd"/>
      <w:r w:rsidRPr="0099385F">
        <w:rPr>
          <w:b/>
          <w:color w:val="000000"/>
          <w:lang w:val="ru-RU"/>
        </w:rPr>
        <w:t xml:space="preserve"> </w:t>
      </w:r>
      <w:proofErr w:type="spellStart"/>
      <w:r w:rsidRPr="0099385F">
        <w:rPr>
          <w:b/>
          <w:color w:val="000000"/>
          <w:lang w:val="ru-RU"/>
        </w:rPr>
        <w:t>необхідні</w:t>
      </w:r>
      <w:proofErr w:type="spellEnd"/>
      <w:r w:rsidRPr="0099385F">
        <w:rPr>
          <w:b/>
          <w:color w:val="000000"/>
          <w:lang w:val="ru-RU"/>
        </w:rPr>
        <w:t xml:space="preserve"> </w:t>
      </w:r>
      <w:proofErr w:type="spellStart"/>
      <w:r w:rsidRPr="0099385F">
        <w:rPr>
          <w:b/>
          <w:color w:val="000000"/>
          <w:lang w:val="ru-RU"/>
        </w:rPr>
        <w:t>повноваження</w:t>
      </w:r>
      <w:proofErr w:type="spellEnd"/>
      <w:r w:rsidRPr="0099385F">
        <w:rPr>
          <w:b/>
          <w:color w:val="000000"/>
          <w:lang w:val="ru-RU"/>
        </w:rPr>
        <w:t xml:space="preserve"> та право </w:t>
      </w:r>
      <w:proofErr w:type="spellStart"/>
      <w:r w:rsidRPr="0099385F">
        <w:rPr>
          <w:b/>
          <w:color w:val="000000"/>
          <w:lang w:val="ru-RU"/>
        </w:rPr>
        <w:t>підписувати</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w:t>
      </w:r>
      <w:proofErr w:type="spellStart"/>
      <w:r w:rsidRPr="0099385F">
        <w:rPr>
          <w:b/>
          <w:color w:val="000000"/>
          <w:lang w:val="ru-RU"/>
        </w:rPr>
        <w:t>своєї</w:t>
      </w:r>
      <w:proofErr w:type="spellEnd"/>
      <w:r w:rsidRPr="0099385F">
        <w:rPr>
          <w:b/>
          <w:color w:val="000000"/>
          <w:lang w:val="ru-RU"/>
        </w:rPr>
        <w:t xml:space="preserve"> </w:t>
      </w:r>
      <w:proofErr w:type="spellStart"/>
      <w:r w:rsidRPr="0099385F">
        <w:rPr>
          <w:b/>
          <w:color w:val="000000"/>
          <w:lang w:val="ru-RU"/>
        </w:rPr>
        <w:t>компанії</w:t>
      </w:r>
      <w:proofErr w:type="spellEnd"/>
      <w:r w:rsidRPr="0099385F">
        <w:rPr>
          <w:b/>
          <w:color w:val="000000"/>
          <w:lang w:val="ru-RU"/>
        </w:rPr>
        <w:t xml:space="preserve"> та, у </w:t>
      </w:r>
      <w:proofErr w:type="spellStart"/>
      <w:r w:rsidRPr="0099385F">
        <w:rPr>
          <w:b/>
          <w:color w:val="000000"/>
          <w:lang w:val="ru-RU"/>
        </w:rPr>
        <w:t>випадку</w:t>
      </w:r>
      <w:proofErr w:type="spellEnd"/>
      <w:r w:rsidRPr="0099385F">
        <w:rPr>
          <w:b/>
          <w:color w:val="000000"/>
          <w:lang w:val="ru-RU"/>
        </w:rPr>
        <w:t xml:space="preserve"> </w:t>
      </w:r>
      <w:proofErr w:type="spellStart"/>
      <w:r w:rsidRPr="0099385F">
        <w:rPr>
          <w:b/>
          <w:color w:val="000000"/>
          <w:lang w:val="ru-RU"/>
        </w:rPr>
        <w:t>пропозиції</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спільного</w:t>
      </w:r>
      <w:proofErr w:type="spellEnd"/>
      <w:r w:rsidRPr="0099385F">
        <w:rPr>
          <w:b/>
          <w:color w:val="000000"/>
          <w:lang w:val="ru-RU"/>
        </w:rPr>
        <w:t xml:space="preserve"> </w:t>
      </w:r>
      <w:proofErr w:type="spellStart"/>
      <w:r w:rsidRPr="0099385F">
        <w:rPr>
          <w:b/>
          <w:color w:val="000000"/>
          <w:lang w:val="ru-RU"/>
        </w:rPr>
        <w:t>підприємства</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кожного </w:t>
      </w:r>
      <w:proofErr w:type="spellStart"/>
      <w:r w:rsidRPr="0099385F">
        <w:rPr>
          <w:b/>
          <w:color w:val="000000"/>
          <w:lang w:val="ru-RU"/>
        </w:rPr>
        <w:t>її</w:t>
      </w:r>
      <w:proofErr w:type="spellEnd"/>
      <w:r w:rsidRPr="0099385F">
        <w:rPr>
          <w:b/>
          <w:color w:val="000000"/>
          <w:lang w:val="ru-RU"/>
        </w:rPr>
        <w:t xml:space="preserve"> члена:</w:t>
      </w:r>
    </w:p>
    <w:p w14:paraId="248A5DC6" w14:textId="77777777" w:rsidR="003C0B08" w:rsidRPr="0099385F" w:rsidRDefault="003C0B08" w:rsidP="003C0B08">
      <w:pPr>
        <w:rPr>
          <w:color w:val="000000"/>
          <w:sz w:val="18"/>
          <w:szCs w:val="18"/>
          <w:lang w:val="ru-RU"/>
        </w:rPr>
      </w:pPr>
    </w:p>
    <w:p w14:paraId="6B3C3EE2" w14:textId="77777777" w:rsidR="003C0B08" w:rsidRPr="0099385F" w:rsidRDefault="003C0B08" w:rsidP="003C0B08">
      <w:pPr>
        <w:rPr>
          <w:color w:val="000000"/>
          <w:lang w:val="ru-RU"/>
        </w:rPr>
      </w:pPr>
      <w:r w:rsidRPr="0099385F">
        <w:rPr>
          <w:color w:val="000000"/>
          <w:lang w:val="ru-RU"/>
        </w:rPr>
        <w:t xml:space="preserve">Дата: </w:t>
      </w:r>
    </w:p>
    <w:p w14:paraId="014548A9" w14:textId="77777777" w:rsidR="003C0B08" w:rsidRPr="0099385F" w:rsidRDefault="003C0B08" w:rsidP="003C0B08">
      <w:pPr>
        <w:rPr>
          <w:color w:val="000000"/>
          <w:sz w:val="16"/>
          <w:szCs w:val="16"/>
          <w:lang w:val="ru-RU"/>
        </w:rPr>
      </w:pPr>
    </w:p>
    <w:p w14:paraId="5A0125E1" w14:textId="77777777" w:rsidR="003C0B08" w:rsidRPr="0099385F" w:rsidRDefault="003C0B08" w:rsidP="003C0B08">
      <w:pPr>
        <w:rPr>
          <w:color w:val="000000"/>
          <w:lang w:val="ru-RU"/>
        </w:rPr>
      </w:pPr>
      <w:proofErr w:type="spellStart"/>
      <w:r w:rsidRPr="0099385F">
        <w:rPr>
          <w:color w:val="000000"/>
          <w:lang w:val="ru-RU"/>
        </w:rPr>
        <w:t>Назва</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
    <w:p w14:paraId="79170233" w14:textId="77777777" w:rsidR="003C0B08" w:rsidRPr="0099385F" w:rsidRDefault="003C0B08" w:rsidP="003C0B08">
      <w:pPr>
        <w:rPr>
          <w:color w:val="000000"/>
          <w:sz w:val="16"/>
          <w:szCs w:val="16"/>
          <w:lang w:val="ru-RU"/>
        </w:rPr>
      </w:pPr>
    </w:p>
    <w:p w14:paraId="02BC658D" w14:textId="77777777" w:rsidR="003C0B08" w:rsidRPr="0099385F" w:rsidRDefault="003C0B08" w:rsidP="003C0B08">
      <w:pPr>
        <w:rPr>
          <w:color w:val="000000"/>
          <w:lang w:val="ru-RU"/>
        </w:rPr>
      </w:pPr>
      <w:r w:rsidRPr="0099385F">
        <w:rPr>
          <w:color w:val="000000"/>
          <w:lang w:val="ru-RU"/>
        </w:rPr>
        <w:t xml:space="preserve">П.І.Б. </w:t>
      </w:r>
      <w:proofErr w:type="spellStart"/>
      <w:r w:rsidRPr="0099385F">
        <w:rPr>
          <w:color w:val="000000"/>
          <w:lang w:val="ru-RU"/>
        </w:rPr>
        <w:t>підписанта</w:t>
      </w:r>
      <w:proofErr w:type="spellEnd"/>
      <w:r w:rsidRPr="0099385F">
        <w:rPr>
          <w:color w:val="000000"/>
          <w:lang w:val="ru-RU"/>
        </w:rPr>
        <w:t xml:space="preserve">: </w:t>
      </w:r>
    </w:p>
    <w:p w14:paraId="109091FD" w14:textId="77777777" w:rsidR="003C0B08" w:rsidRPr="0099385F" w:rsidRDefault="003C0B08" w:rsidP="003C0B08">
      <w:pPr>
        <w:rPr>
          <w:color w:val="000000"/>
          <w:sz w:val="16"/>
          <w:szCs w:val="16"/>
          <w:lang w:val="ru-RU"/>
        </w:rPr>
      </w:pPr>
    </w:p>
    <w:p w14:paraId="153D607F" w14:textId="77777777" w:rsidR="003C0B08" w:rsidRPr="0099385F" w:rsidRDefault="003C0B08" w:rsidP="003C0B08">
      <w:pPr>
        <w:rPr>
          <w:color w:val="000000"/>
          <w:lang w:val="ru-RU"/>
        </w:rPr>
      </w:pPr>
      <w:r w:rsidRPr="0099385F">
        <w:rPr>
          <w:color w:val="000000"/>
          <w:lang w:val="ru-RU"/>
        </w:rPr>
        <w:t xml:space="preserve">Посада </w:t>
      </w:r>
      <w:proofErr w:type="spellStart"/>
      <w:r w:rsidRPr="0099385F">
        <w:rPr>
          <w:color w:val="000000"/>
          <w:lang w:val="ru-RU"/>
        </w:rPr>
        <w:t>підписанта</w:t>
      </w:r>
      <w:proofErr w:type="spellEnd"/>
      <w:r w:rsidRPr="0099385F">
        <w:rPr>
          <w:color w:val="000000"/>
          <w:lang w:val="ru-RU"/>
        </w:rPr>
        <w:t xml:space="preserve">: </w:t>
      </w:r>
    </w:p>
    <w:p w14:paraId="6EAB9A7C" w14:textId="77777777" w:rsidR="003C0B08" w:rsidRPr="0099385F" w:rsidRDefault="003C0B08" w:rsidP="003C0B08">
      <w:pPr>
        <w:rPr>
          <w:color w:val="000000"/>
          <w:sz w:val="16"/>
          <w:szCs w:val="16"/>
          <w:lang w:val="ru-RU"/>
        </w:rPr>
      </w:pPr>
    </w:p>
    <w:p w14:paraId="485289A6" w14:textId="77777777" w:rsidR="003C0B08" w:rsidRPr="0099385F" w:rsidRDefault="003C0B08" w:rsidP="003C0B08">
      <w:pPr>
        <w:rPr>
          <w:color w:val="000000"/>
          <w:lang w:val="ru-RU"/>
        </w:rPr>
      </w:pPr>
      <w:proofErr w:type="spellStart"/>
      <w:r w:rsidRPr="0099385F">
        <w:rPr>
          <w:color w:val="000000"/>
          <w:lang w:val="ru-RU"/>
        </w:rPr>
        <w:t>Підпис</w:t>
      </w:r>
      <w:proofErr w:type="spellEnd"/>
      <w:r w:rsidRPr="0099385F">
        <w:rPr>
          <w:color w:val="000000"/>
          <w:lang w:val="ru-RU"/>
        </w:rPr>
        <w:t xml:space="preserve">: </w:t>
      </w:r>
    </w:p>
    <w:p w14:paraId="21776FDC" w14:textId="77777777" w:rsidR="003C0B08" w:rsidRPr="0099385F" w:rsidRDefault="003C0B08" w:rsidP="003C0B08">
      <w:pPr>
        <w:rPr>
          <w:color w:val="000000"/>
          <w:sz w:val="16"/>
          <w:szCs w:val="16"/>
          <w:lang w:val="ru-RU"/>
        </w:rPr>
      </w:pPr>
    </w:p>
    <w:p w14:paraId="7E0B1A7E" w14:textId="77777777" w:rsidR="003C0B08" w:rsidRPr="0099385F" w:rsidRDefault="003C0B08" w:rsidP="003C0B08">
      <w:pPr>
        <w:jc w:val="both"/>
        <w:rPr>
          <w:color w:val="0070C0"/>
          <w:lang w:val="ru-RU"/>
        </w:rPr>
      </w:pPr>
      <w:proofErr w:type="spellStart"/>
      <w:r w:rsidRPr="0099385F">
        <w:rPr>
          <w:b/>
          <w:i/>
          <w:color w:val="0070C0"/>
          <w:lang w:val="ru-RU"/>
        </w:rPr>
        <w:t>Примітка</w:t>
      </w:r>
      <w:proofErr w:type="spellEnd"/>
      <w:r w:rsidRPr="0099385F">
        <w:rPr>
          <w:b/>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повинен бути </w:t>
      </w:r>
      <w:proofErr w:type="spellStart"/>
      <w:r w:rsidRPr="0099385F">
        <w:rPr>
          <w:i/>
          <w:color w:val="0070C0"/>
          <w:lang w:val="ru-RU"/>
        </w:rPr>
        <w:t>надісланий</w:t>
      </w:r>
      <w:proofErr w:type="spellEnd"/>
      <w:r w:rsidRPr="0099385F">
        <w:rPr>
          <w:i/>
          <w:color w:val="0070C0"/>
          <w:lang w:val="ru-RU"/>
        </w:rPr>
        <w:t xml:space="preserve"> до Банку разом з Договором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проведення</w:t>
      </w:r>
      <w:proofErr w:type="spellEnd"/>
      <w:r w:rsidRPr="0099385F">
        <w:rPr>
          <w:i/>
          <w:color w:val="0070C0"/>
          <w:lang w:val="ru-RU"/>
        </w:rPr>
        <w:t xml:space="preserve"> </w:t>
      </w:r>
      <w:proofErr w:type="spellStart"/>
      <w:r w:rsidRPr="0099385F">
        <w:rPr>
          <w:i/>
          <w:color w:val="0070C0"/>
          <w:lang w:val="ru-RU"/>
        </w:rPr>
        <w:t>процедури</w:t>
      </w:r>
      <w:proofErr w:type="spellEnd"/>
      <w:r w:rsidRPr="0099385F">
        <w:rPr>
          <w:i/>
          <w:color w:val="0070C0"/>
          <w:lang w:val="ru-RU"/>
        </w:rPr>
        <w:t xml:space="preserve"> </w:t>
      </w:r>
      <w:proofErr w:type="spellStart"/>
      <w:r w:rsidRPr="0099385F">
        <w:rPr>
          <w:i/>
          <w:color w:val="0070C0"/>
          <w:lang w:val="ru-RU"/>
        </w:rPr>
        <w:t>міжнародних</w:t>
      </w:r>
      <w:proofErr w:type="spellEnd"/>
      <w:r w:rsidRPr="0099385F">
        <w:rPr>
          <w:i/>
          <w:color w:val="0070C0"/>
          <w:lang w:val="ru-RU"/>
        </w:rPr>
        <w:t xml:space="preserve"> </w:t>
      </w:r>
      <w:proofErr w:type="spellStart"/>
      <w:r w:rsidRPr="0099385F">
        <w:rPr>
          <w:i/>
          <w:color w:val="0070C0"/>
          <w:lang w:val="ru-RU"/>
        </w:rPr>
        <w:t>торгів</w:t>
      </w:r>
      <w:proofErr w:type="spellEnd"/>
      <w:r w:rsidRPr="0099385F">
        <w:rPr>
          <w:i/>
          <w:color w:val="0070C0"/>
          <w:lang w:val="ru-RU"/>
        </w:rPr>
        <w:t xml:space="preserve">. У </w:t>
      </w:r>
      <w:proofErr w:type="spellStart"/>
      <w:r w:rsidRPr="0099385F">
        <w:rPr>
          <w:i/>
          <w:color w:val="0070C0"/>
          <w:lang w:val="ru-RU"/>
        </w:rPr>
        <w:t>інших</w:t>
      </w:r>
      <w:proofErr w:type="spellEnd"/>
      <w:r w:rsidRPr="0099385F">
        <w:rPr>
          <w:i/>
          <w:color w:val="0070C0"/>
          <w:lang w:val="ru-RU"/>
        </w:rPr>
        <w:t xml:space="preserve"> </w:t>
      </w:r>
      <w:proofErr w:type="spellStart"/>
      <w:r w:rsidRPr="0099385F">
        <w:rPr>
          <w:i/>
          <w:color w:val="0070C0"/>
          <w:lang w:val="ru-RU"/>
        </w:rPr>
        <w:t>випадках</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w:t>
      </w:r>
      <w:proofErr w:type="spellStart"/>
      <w:r w:rsidRPr="0099385F">
        <w:rPr>
          <w:i/>
          <w:color w:val="0070C0"/>
          <w:lang w:val="ru-RU"/>
        </w:rPr>
        <w:t>має</w:t>
      </w:r>
      <w:proofErr w:type="spellEnd"/>
      <w:r w:rsidRPr="0099385F">
        <w:rPr>
          <w:i/>
          <w:color w:val="0070C0"/>
          <w:lang w:val="ru-RU"/>
        </w:rPr>
        <w:t xml:space="preserve"> </w:t>
      </w:r>
      <w:proofErr w:type="spellStart"/>
      <w:r w:rsidRPr="0099385F">
        <w:rPr>
          <w:i/>
          <w:color w:val="0070C0"/>
          <w:lang w:val="ru-RU"/>
        </w:rPr>
        <w:t>зберігатися</w:t>
      </w:r>
      <w:proofErr w:type="spellEnd"/>
      <w:r w:rsidRPr="0099385F">
        <w:rPr>
          <w:i/>
          <w:color w:val="0070C0"/>
          <w:lang w:val="ru-RU"/>
        </w:rPr>
        <w:t xml:space="preserve"> </w:t>
      </w:r>
      <w:proofErr w:type="spellStart"/>
      <w:r w:rsidRPr="0099385F">
        <w:rPr>
          <w:i/>
          <w:color w:val="0070C0"/>
          <w:lang w:val="ru-RU"/>
        </w:rPr>
        <w:t>ініціатором</w:t>
      </w:r>
      <w:proofErr w:type="spellEnd"/>
      <w:r w:rsidRPr="0099385F">
        <w:rPr>
          <w:i/>
          <w:color w:val="0070C0"/>
          <w:lang w:val="ru-RU"/>
        </w:rPr>
        <w:t xml:space="preserve"> проекту і </w:t>
      </w:r>
      <w:proofErr w:type="spellStart"/>
      <w:r w:rsidRPr="0099385F">
        <w:rPr>
          <w:i/>
          <w:color w:val="0070C0"/>
          <w:lang w:val="ru-RU"/>
        </w:rPr>
        <w:t>надаватися</w:t>
      </w:r>
      <w:proofErr w:type="spellEnd"/>
      <w:r w:rsidRPr="0099385F">
        <w:rPr>
          <w:i/>
          <w:color w:val="0070C0"/>
          <w:lang w:val="ru-RU"/>
        </w:rPr>
        <w:t xml:space="preserve"> до Банку за </w:t>
      </w:r>
      <w:proofErr w:type="spellStart"/>
      <w:r w:rsidRPr="0099385F">
        <w:rPr>
          <w:i/>
          <w:color w:val="0070C0"/>
          <w:lang w:val="ru-RU"/>
        </w:rPr>
        <w:t>його</w:t>
      </w:r>
      <w:proofErr w:type="spellEnd"/>
      <w:r w:rsidRPr="0099385F">
        <w:rPr>
          <w:i/>
          <w:color w:val="0070C0"/>
          <w:lang w:val="ru-RU"/>
        </w:rPr>
        <w:t xml:space="preserve"> запитом.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складено</w:t>
      </w:r>
      <w:proofErr w:type="spellEnd"/>
      <w:r w:rsidRPr="0099385F">
        <w:rPr>
          <w:i/>
          <w:color w:val="0070C0"/>
          <w:lang w:val="ru-RU"/>
        </w:rPr>
        <w:t xml:space="preserve"> </w:t>
      </w:r>
      <w:proofErr w:type="spellStart"/>
      <w:r w:rsidRPr="0099385F">
        <w:rPr>
          <w:i/>
          <w:color w:val="0070C0"/>
          <w:lang w:val="ru-RU"/>
        </w:rPr>
        <w:t>англійською</w:t>
      </w:r>
      <w:proofErr w:type="spellEnd"/>
      <w:r w:rsidRPr="0099385F">
        <w:rPr>
          <w:i/>
          <w:color w:val="0070C0"/>
          <w:lang w:val="ru-RU"/>
        </w:rPr>
        <w:t xml:space="preserve"> та </w:t>
      </w:r>
      <w:proofErr w:type="spellStart"/>
      <w:r w:rsidRPr="0099385F">
        <w:rPr>
          <w:i/>
          <w:color w:val="0070C0"/>
          <w:lang w:val="ru-RU"/>
        </w:rPr>
        <w:t>української</w:t>
      </w:r>
      <w:proofErr w:type="spellEnd"/>
      <w:r w:rsidRPr="0099385F">
        <w:rPr>
          <w:i/>
          <w:color w:val="0070C0"/>
          <w:lang w:val="ru-RU"/>
        </w:rPr>
        <w:t xml:space="preserve"> мовами.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 </w:t>
      </w:r>
      <w:proofErr w:type="spellStart"/>
      <w:r w:rsidRPr="0099385F">
        <w:rPr>
          <w:i/>
          <w:color w:val="0070C0"/>
          <w:lang w:val="ru-RU"/>
        </w:rPr>
        <w:t>основна</w:t>
      </w:r>
      <w:proofErr w:type="spellEnd"/>
      <w:r w:rsidRPr="0099385F">
        <w:rPr>
          <w:i/>
          <w:color w:val="0070C0"/>
          <w:lang w:val="ru-RU"/>
        </w:rPr>
        <w:t xml:space="preserve">, а </w:t>
      </w:r>
      <w:proofErr w:type="spellStart"/>
      <w:r w:rsidRPr="0099385F">
        <w:rPr>
          <w:i/>
          <w:color w:val="0070C0"/>
          <w:lang w:val="ru-RU"/>
        </w:rPr>
        <w:t>український</w:t>
      </w:r>
      <w:proofErr w:type="spellEnd"/>
      <w:r w:rsidRPr="0099385F">
        <w:rPr>
          <w:i/>
          <w:color w:val="0070C0"/>
          <w:lang w:val="ru-RU"/>
        </w:rPr>
        <w:t xml:space="preserve"> </w:t>
      </w:r>
      <w:proofErr w:type="spellStart"/>
      <w:r w:rsidRPr="0099385F">
        <w:rPr>
          <w:i/>
          <w:color w:val="0070C0"/>
          <w:lang w:val="ru-RU"/>
        </w:rPr>
        <w:t>варіант</w:t>
      </w:r>
      <w:proofErr w:type="spellEnd"/>
      <w:r w:rsidRPr="0099385F">
        <w:rPr>
          <w:i/>
          <w:color w:val="0070C0"/>
          <w:lang w:val="ru-RU"/>
        </w:rPr>
        <w:t xml:space="preserve"> </w:t>
      </w:r>
      <w:proofErr w:type="spellStart"/>
      <w:r w:rsidRPr="0099385F">
        <w:rPr>
          <w:i/>
          <w:color w:val="0070C0"/>
          <w:lang w:val="ru-RU"/>
        </w:rPr>
        <w:t>складений</w:t>
      </w:r>
      <w:proofErr w:type="spellEnd"/>
      <w:r w:rsidRPr="0099385F">
        <w:rPr>
          <w:i/>
          <w:color w:val="0070C0"/>
          <w:lang w:val="ru-RU"/>
        </w:rPr>
        <w:t xml:space="preserve"> </w:t>
      </w:r>
      <w:proofErr w:type="spellStart"/>
      <w:r w:rsidRPr="0099385F">
        <w:rPr>
          <w:i/>
          <w:color w:val="0070C0"/>
          <w:lang w:val="ru-RU"/>
        </w:rPr>
        <w:t>виключно</w:t>
      </w:r>
      <w:proofErr w:type="spellEnd"/>
      <w:r w:rsidRPr="0099385F">
        <w:rPr>
          <w:i/>
          <w:color w:val="0070C0"/>
          <w:lang w:val="ru-RU"/>
        </w:rPr>
        <w:t xml:space="preserve"> </w:t>
      </w:r>
      <w:proofErr w:type="spellStart"/>
      <w:r w:rsidRPr="0099385F">
        <w:rPr>
          <w:i/>
          <w:color w:val="0070C0"/>
          <w:lang w:val="ru-RU"/>
        </w:rPr>
        <w:t>задля</w:t>
      </w:r>
      <w:proofErr w:type="spellEnd"/>
      <w:r w:rsidRPr="0099385F">
        <w:rPr>
          <w:i/>
          <w:color w:val="0070C0"/>
          <w:lang w:val="ru-RU"/>
        </w:rPr>
        <w:t xml:space="preserve"> </w:t>
      </w:r>
      <w:proofErr w:type="spellStart"/>
      <w:r w:rsidRPr="0099385F">
        <w:rPr>
          <w:i/>
          <w:color w:val="0070C0"/>
          <w:lang w:val="ru-RU"/>
        </w:rPr>
        <w:t>зручності</w:t>
      </w:r>
      <w:proofErr w:type="spellEnd"/>
      <w:r w:rsidRPr="0099385F">
        <w:rPr>
          <w:i/>
          <w:color w:val="0070C0"/>
          <w:lang w:val="ru-RU"/>
        </w:rPr>
        <w:t xml:space="preserve">.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невідповідностей</w:t>
      </w:r>
      <w:proofErr w:type="spellEnd"/>
      <w:r w:rsidRPr="0099385F">
        <w:rPr>
          <w:i/>
          <w:color w:val="0070C0"/>
          <w:lang w:val="ru-RU"/>
        </w:rPr>
        <w:t xml:space="preserve"> </w:t>
      </w:r>
      <w:proofErr w:type="spellStart"/>
      <w:r w:rsidRPr="0099385F">
        <w:rPr>
          <w:i/>
          <w:color w:val="0070C0"/>
          <w:lang w:val="ru-RU"/>
        </w:rPr>
        <w:t>між</w:t>
      </w:r>
      <w:proofErr w:type="spellEnd"/>
      <w:r w:rsidRPr="0099385F">
        <w:rPr>
          <w:i/>
          <w:color w:val="0070C0"/>
          <w:lang w:val="ru-RU"/>
        </w:rPr>
        <w:t xml:space="preserve"> </w:t>
      </w:r>
      <w:proofErr w:type="spellStart"/>
      <w:r w:rsidRPr="0099385F">
        <w:rPr>
          <w:i/>
          <w:color w:val="0070C0"/>
          <w:lang w:val="ru-RU"/>
        </w:rPr>
        <w:t>двома</w:t>
      </w:r>
      <w:proofErr w:type="spellEnd"/>
      <w:r w:rsidRPr="0099385F">
        <w:rPr>
          <w:i/>
          <w:color w:val="0070C0"/>
          <w:lang w:val="ru-RU"/>
        </w:rPr>
        <w:t xml:space="preserve"> </w:t>
      </w:r>
      <w:proofErr w:type="spellStart"/>
      <w:r w:rsidRPr="0099385F">
        <w:rPr>
          <w:i/>
          <w:color w:val="0070C0"/>
          <w:lang w:val="ru-RU"/>
        </w:rPr>
        <w:t>версіями</w:t>
      </w:r>
      <w:proofErr w:type="spellEnd"/>
      <w:r w:rsidRPr="0099385F">
        <w:rPr>
          <w:i/>
          <w:color w:val="0070C0"/>
          <w:lang w:val="ru-RU"/>
        </w:rPr>
        <w:t xml:space="preserve"> документу,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w:t>
      </w:r>
      <w:proofErr w:type="spellStart"/>
      <w:r w:rsidRPr="0099385F">
        <w:rPr>
          <w:i/>
          <w:color w:val="0070C0"/>
          <w:lang w:val="ru-RU"/>
        </w:rPr>
        <w:t>вважатиметься</w:t>
      </w:r>
      <w:proofErr w:type="spellEnd"/>
      <w:r w:rsidRPr="0099385F">
        <w:rPr>
          <w:i/>
          <w:color w:val="0070C0"/>
          <w:lang w:val="ru-RU"/>
        </w:rPr>
        <w:t xml:space="preserve"> </w:t>
      </w:r>
      <w:proofErr w:type="spellStart"/>
      <w:r w:rsidRPr="0099385F">
        <w:rPr>
          <w:i/>
          <w:color w:val="0070C0"/>
          <w:lang w:val="ru-RU"/>
        </w:rPr>
        <w:t>пріоритетною</w:t>
      </w:r>
      <w:proofErr w:type="spellEnd"/>
      <w:r w:rsidRPr="0099385F">
        <w:rPr>
          <w:i/>
          <w:color w:val="0070C0"/>
          <w:lang w:val="ru-RU"/>
        </w:rPr>
        <w:t>.</w:t>
      </w:r>
      <w:bookmarkEnd w:id="57"/>
      <w:r w:rsidRPr="0099385F">
        <w:rPr>
          <w:color w:val="000000" w:themeColor="text1"/>
          <w:lang w:val="ru-RU"/>
        </w:rPr>
        <w:br w:type="page"/>
      </w:r>
      <w:bookmarkStart w:id="59" w:name="_Toc434839624"/>
    </w:p>
    <w:p w14:paraId="0B04503C" w14:textId="77777777" w:rsidR="003C0B08" w:rsidRPr="00091BC7" w:rsidRDefault="003C0B08" w:rsidP="003C0B08">
      <w:pPr>
        <w:jc w:val="center"/>
        <w:rPr>
          <w:b/>
          <w:color w:val="000000"/>
          <w:sz w:val="28"/>
          <w:szCs w:val="28"/>
        </w:rPr>
      </w:pPr>
      <w:r w:rsidRPr="00091BC7">
        <w:rPr>
          <w:b/>
          <w:color w:val="000000"/>
          <w:sz w:val="28"/>
          <w:szCs w:val="28"/>
        </w:rPr>
        <w:lastRenderedPageBreak/>
        <w:t>Covenant of Integrity</w:t>
      </w:r>
    </w:p>
    <w:p w14:paraId="3F86B609" w14:textId="77777777" w:rsidR="003C0B08" w:rsidRPr="00091BC7" w:rsidRDefault="003C0B08" w:rsidP="003C0B08">
      <w:pPr>
        <w:jc w:val="center"/>
        <w:rPr>
          <w:rFonts w:ascii="Calibri" w:eastAsia="Calibri" w:hAnsi="Calibri" w:cs="Calibri"/>
          <w:color w:val="297AB0"/>
        </w:rPr>
      </w:pPr>
    </w:p>
    <w:p w14:paraId="2E023F80" w14:textId="77777777" w:rsidR="003C0B08" w:rsidRPr="00091BC7" w:rsidRDefault="003C0B08" w:rsidP="003C0B08">
      <w:pPr>
        <w:jc w:val="both"/>
        <w:rPr>
          <w:color w:val="000000"/>
        </w:rPr>
      </w:pPr>
      <w:r w:rsidRPr="00091BC7">
        <w:rPr>
          <w:color w:val="0070C0"/>
        </w:rPr>
        <w:t>[</w:t>
      </w:r>
      <w:r w:rsidRPr="00091BC7">
        <w:rPr>
          <w:i/>
          <w:color w:val="0070C0"/>
        </w:rPr>
        <w:t xml:space="preserve">Name of </w:t>
      </w:r>
      <w:r>
        <w:rPr>
          <w:i/>
          <w:color w:val="0070C0"/>
        </w:rPr>
        <w:t xml:space="preserve">the </w:t>
      </w:r>
      <w:r w:rsidRPr="00091BC7">
        <w:rPr>
          <w:i/>
          <w:color w:val="0070C0"/>
        </w:rPr>
        <w:t>tenderer</w:t>
      </w:r>
      <w:r w:rsidRPr="00091BC7">
        <w:rPr>
          <w:color w:val="0070C0"/>
        </w:rPr>
        <w:t>]</w:t>
      </w:r>
      <w:r w:rsidRPr="00091BC7">
        <w:rPr>
          <w:color w:val="000000"/>
        </w:rPr>
        <w:t xml:space="preserve"> hereby declare and covenant, on our behalf and on that of our joint venture partners, if any, for </w:t>
      </w:r>
      <w:r w:rsidRPr="00091BC7">
        <w:rPr>
          <w:color w:val="0070C0"/>
        </w:rPr>
        <w:t>[</w:t>
      </w:r>
      <w:r w:rsidRPr="00091BC7">
        <w:rPr>
          <w:i/>
          <w:color w:val="0070C0"/>
        </w:rPr>
        <w:t xml:space="preserve">name of the </w:t>
      </w:r>
      <w:r>
        <w:rPr>
          <w:i/>
          <w:color w:val="0070C0"/>
        </w:rPr>
        <w:t>c</w:t>
      </w:r>
      <w:r w:rsidRPr="00091BC7">
        <w:rPr>
          <w:i/>
          <w:color w:val="0070C0"/>
        </w:rPr>
        <w:t>ontract</w:t>
      </w:r>
      <w:r w:rsidRPr="00091BC7">
        <w:rPr>
          <w:color w:val="0070C0"/>
        </w:rPr>
        <w:t>]</w:t>
      </w:r>
      <w:r w:rsidRPr="00091BC7">
        <w:rPr>
          <w:color w:val="000000"/>
        </w:rPr>
        <w:t xml:space="preserve"> managed by </w:t>
      </w:r>
      <w:r w:rsidRPr="00091BC7">
        <w:rPr>
          <w:color w:val="0070C0"/>
        </w:rPr>
        <w:t>[</w:t>
      </w:r>
      <w:r w:rsidRPr="00091BC7">
        <w:rPr>
          <w:i/>
          <w:color w:val="0070C0"/>
        </w:rPr>
        <w:t>name of promoter</w:t>
      </w:r>
      <w:r w:rsidRPr="00091BC7">
        <w:rPr>
          <w:color w:val="0070C0"/>
        </w:rPr>
        <w:t>]</w:t>
      </w:r>
      <w:r w:rsidRPr="00091BC7">
        <w:rPr>
          <w:color w:val="000000"/>
        </w:rPr>
        <w:t xml:space="preserve"> (the “</w:t>
      </w:r>
      <w:r w:rsidRPr="00091BC7">
        <w:rPr>
          <w:b/>
          <w:color w:val="000000"/>
        </w:rPr>
        <w:t>Contract</w:t>
      </w:r>
      <w:r w:rsidRPr="00091BC7">
        <w:rPr>
          <w:color w:val="000000"/>
        </w:rPr>
        <w:t>”), that neither we nor anyone, including any of our directors, employees, agents or subcontractors for the Contract, acting on our behalf with due authority or with our knowledge or consent or facilitated by us (together, the “</w:t>
      </w:r>
      <w:r w:rsidRPr="00091BC7">
        <w:rPr>
          <w:b/>
          <w:color w:val="000000"/>
        </w:rPr>
        <w:t>Associated Entities and Persons</w:t>
      </w:r>
      <w:r w:rsidRPr="00091BC7">
        <w:rPr>
          <w:color w:val="000000"/>
        </w:rPr>
        <w:t xml:space="preserve">”), nor any of our parent, subsidiary or affiliate companies, </w:t>
      </w:r>
    </w:p>
    <w:p w14:paraId="274AEF3D" w14:textId="77777777" w:rsidR="003C0B08" w:rsidRPr="00091BC7" w:rsidRDefault="003C0B08" w:rsidP="003C0B08">
      <w:pPr>
        <w:spacing w:after="8"/>
        <w:ind w:left="1134" w:hanging="567"/>
        <w:rPr>
          <w:color w:val="000000"/>
        </w:rPr>
      </w:pPr>
      <w:r w:rsidRPr="00091BC7">
        <w:rPr>
          <w:color w:val="000000"/>
        </w:rPr>
        <w:t>(</w:t>
      </w:r>
      <w:proofErr w:type="spellStart"/>
      <w:r w:rsidRPr="00091BC7">
        <w:rPr>
          <w:color w:val="000000"/>
        </w:rPr>
        <w:t>i</w:t>
      </w:r>
      <w:proofErr w:type="spellEnd"/>
      <w:proofErr w:type="gramStart"/>
      <w:r w:rsidRPr="00091BC7">
        <w:rPr>
          <w:color w:val="000000"/>
        </w:rPr>
        <w:t xml:space="preserve">) </w:t>
      </w:r>
      <w:r w:rsidRPr="00091BC7">
        <w:rPr>
          <w:color w:val="000000"/>
        </w:rPr>
        <w:tab/>
        <w:t>have</w:t>
      </w:r>
      <w:proofErr w:type="gramEnd"/>
      <w:r w:rsidRPr="00091BC7">
        <w:rPr>
          <w:color w:val="000000"/>
        </w:rPr>
        <w:t xml:space="preserve"> engaged in any Prohibited Conduct</w:t>
      </w:r>
      <w:r w:rsidRPr="00091BC7">
        <w:rPr>
          <w:color w:val="000000"/>
          <w:vertAlign w:val="superscript"/>
        </w:rPr>
        <w:footnoteReference w:id="20"/>
      </w:r>
      <w:r w:rsidRPr="00091BC7">
        <w:rPr>
          <w:color w:val="000000"/>
        </w:rPr>
        <w:t xml:space="preserve"> in connection with the tendering process, nor will we or the Associated Entities and Persons engage in such Prohibited Conduct during the execution of the </w:t>
      </w:r>
      <w:proofErr w:type="gramStart"/>
      <w:r w:rsidRPr="00091BC7">
        <w:rPr>
          <w:color w:val="000000"/>
        </w:rPr>
        <w:t>Contract;</w:t>
      </w:r>
      <w:proofErr w:type="gramEnd"/>
      <w:r w:rsidRPr="00091BC7">
        <w:rPr>
          <w:color w:val="000000"/>
        </w:rPr>
        <w:t xml:space="preserve"> </w:t>
      </w:r>
    </w:p>
    <w:p w14:paraId="00C8B38E" w14:textId="77777777" w:rsidR="003C0B08" w:rsidRPr="00091BC7" w:rsidRDefault="003C0B08" w:rsidP="003C0B08">
      <w:pPr>
        <w:spacing w:after="8"/>
        <w:ind w:left="1134" w:hanging="567"/>
        <w:rPr>
          <w:color w:val="000000"/>
        </w:rPr>
      </w:pPr>
      <w:r w:rsidRPr="00091BC7">
        <w:rPr>
          <w:color w:val="000000"/>
        </w:rPr>
        <w:t>(ii</w:t>
      </w:r>
      <w:proofErr w:type="gramStart"/>
      <w:r w:rsidRPr="00091BC7">
        <w:rPr>
          <w:color w:val="000000"/>
        </w:rPr>
        <w:t xml:space="preserve">) </w:t>
      </w:r>
      <w:r w:rsidRPr="00091BC7">
        <w:rPr>
          <w:color w:val="000000"/>
        </w:rPr>
        <w:tab/>
        <w:t>are</w:t>
      </w:r>
      <w:proofErr w:type="gramEnd"/>
      <w:r w:rsidRPr="00091BC7">
        <w:rPr>
          <w:color w:val="000000"/>
        </w:rPr>
        <w:t xml:space="preserve"> listed or otherwise subject to EU/United Nations sanctions</w:t>
      </w:r>
      <w:r w:rsidRPr="00091BC7">
        <w:rPr>
          <w:color w:val="000000"/>
          <w:vertAlign w:val="superscript"/>
        </w:rPr>
        <w:footnoteReference w:id="21"/>
      </w:r>
      <w:r w:rsidRPr="00091BC7">
        <w:rPr>
          <w:color w:val="000000"/>
        </w:rPr>
        <w:t xml:space="preserve">; </w:t>
      </w:r>
    </w:p>
    <w:p w14:paraId="2E9D1180" w14:textId="77777777" w:rsidR="003C0B08" w:rsidRPr="00091BC7" w:rsidRDefault="003C0B08" w:rsidP="003C0B08">
      <w:pPr>
        <w:spacing w:after="8"/>
        <w:ind w:left="1134" w:hanging="567"/>
        <w:rPr>
          <w:color w:val="000000"/>
        </w:rPr>
      </w:pPr>
      <w:r w:rsidRPr="00091BC7">
        <w:rPr>
          <w:color w:val="000000"/>
        </w:rPr>
        <w:t>(iii</w:t>
      </w:r>
      <w:proofErr w:type="gramStart"/>
      <w:r w:rsidRPr="00091BC7">
        <w:rPr>
          <w:color w:val="000000"/>
        </w:rPr>
        <w:t xml:space="preserve">) </w:t>
      </w:r>
      <w:r w:rsidRPr="00091BC7">
        <w:rPr>
          <w:color w:val="000000"/>
        </w:rPr>
        <w:tab/>
        <w:t>are</w:t>
      </w:r>
      <w:proofErr w:type="gramEnd"/>
      <w:r w:rsidRPr="00091BC7">
        <w:rPr>
          <w:color w:val="000000"/>
        </w:rPr>
        <w:t xml:space="preserve"> the subject of a current decision of exclusion by the European Investment </w:t>
      </w:r>
      <w:proofErr w:type="gramStart"/>
      <w:r w:rsidRPr="00091BC7">
        <w:rPr>
          <w:color w:val="000000"/>
        </w:rPr>
        <w:t>Bank;</w:t>
      </w:r>
      <w:proofErr w:type="gramEnd"/>
      <w:r w:rsidRPr="00091BC7">
        <w:rPr>
          <w:color w:val="000000"/>
        </w:rPr>
        <w:t xml:space="preserve"> </w:t>
      </w:r>
    </w:p>
    <w:p w14:paraId="5AB516D8" w14:textId="77777777" w:rsidR="003C0B08" w:rsidRPr="00091BC7" w:rsidRDefault="003C0B08" w:rsidP="003C0B08">
      <w:pPr>
        <w:spacing w:after="8"/>
        <w:ind w:left="1134" w:hanging="567"/>
        <w:rPr>
          <w:color w:val="000000"/>
        </w:rPr>
      </w:pPr>
      <w:r w:rsidRPr="00091BC7">
        <w:rPr>
          <w:color w:val="000000"/>
        </w:rPr>
        <w:t xml:space="preserve">(iv) </w:t>
      </w:r>
      <w:r w:rsidRPr="00091BC7">
        <w:rPr>
          <w:color w:val="000000"/>
        </w:rPr>
        <w:tab/>
        <w:t xml:space="preserve">during the 5 (five) years immediately preceding the date of this Covenant, </w:t>
      </w:r>
      <w:proofErr w:type="gramStart"/>
      <w:r w:rsidRPr="00091BC7">
        <w:rPr>
          <w:color w:val="000000"/>
        </w:rPr>
        <w:t>have</w:t>
      </w:r>
      <w:proofErr w:type="gramEnd"/>
      <w:r w:rsidRPr="00091BC7">
        <w:rPr>
          <w:color w:val="000000"/>
        </w:rPr>
        <w:t xml:space="preserve"> been convicted in any court or sanctioned</w:t>
      </w:r>
      <w:r w:rsidRPr="00091BC7">
        <w:rPr>
          <w:color w:val="000000"/>
          <w:vertAlign w:val="superscript"/>
        </w:rPr>
        <w:footnoteReference w:id="22"/>
      </w:r>
      <w:r w:rsidRPr="00091BC7">
        <w:rPr>
          <w:color w:val="000000"/>
        </w:rPr>
        <w:t xml:space="preserve"> by any authority (irrespective of whether such </w:t>
      </w:r>
      <w:proofErr w:type="gramStart"/>
      <w:r w:rsidRPr="00091BC7">
        <w:rPr>
          <w:color w:val="000000"/>
        </w:rPr>
        <w:t>conviction</w:t>
      </w:r>
      <w:proofErr w:type="gramEnd"/>
      <w:r w:rsidRPr="00091BC7">
        <w:rPr>
          <w:color w:val="000000"/>
        </w:rPr>
        <w:t xml:space="preserve"> or sanction is still in force) of any </w:t>
      </w:r>
      <w:proofErr w:type="gramStart"/>
      <w:r w:rsidRPr="00091BC7">
        <w:rPr>
          <w:color w:val="000000"/>
        </w:rPr>
        <w:t>offence on grounds</w:t>
      </w:r>
      <w:proofErr w:type="gramEnd"/>
      <w:r w:rsidRPr="00091BC7">
        <w:rPr>
          <w:color w:val="000000"/>
        </w:rPr>
        <w:t xml:space="preserve"> comparable to Prohibited Conduct in connection with a tendering process or any provision of works</w:t>
      </w:r>
      <w:proofErr w:type="gramStart"/>
      <w:r w:rsidRPr="00091BC7">
        <w:rPr>
          <w:color w:val="000000"/>
        </w:rPr>
        <w:t>, goods</w:t>
      </w:r>
      <w:proofErr w:type="gramEnd"/>
      <w:r w:rsidRPr="00091BC7">
        <w:rPr>
          <w:color w:val="000000"/>
        </w:rPr>
        <w:t xml:space="preserve"> or services; or </w:t>
      </w:r>
    </w:p>
    <w:p w14:paraId="703A3C69" w14:textId="77777777" w:rsidR="003C0B08" w:rsidRPr="00091BC7" w:rsidRDefault="003C0B08" w:rsidP="003C0B08">
      <w:pPr>
        <w:ind w:left="1134" w:hanging="567"/>
        <w:rPr>
          <w:color w:val="000000"/>
        </w:rPr>
      </w:pPr>
      <w:r w:rsidRPr="00091BC7">
        <w:rPr>
          <w:color w:val="000000"/>
        </w:rPr>
        <w:t>(v</w:t>
      </w:r>
      <w:proofErr w:type="gramStart"/>
      <w:r w:rsidRPr="00091BC7">
        <w:rPr>
          <w:color w:val="000000"/>
        </w:rPr>
        <w:t xml:space="preserve">) </w:t>
      </w:r>
      <w:r w:rsidRPr="00091BC7">
        <w:rPr>
          <w:color w:val="000000"/>
        </w:rPr>
        <w:tab/>
        <w:t>are</w:t>
      </w:r>
      <w:proofErr w:type="gramEnd"/>
      <w:r w:rsidRPr="00091BC7">
        <w:rPr>
          <w:color w:val="000000"/>
        </w:rPr>
        <w:t xml:space="preserve"> excluded or subject to enforcement actions or otherwise sanctioned</w:t>
      </w:r>
      <w:r w:rsidRPr="00091BC7">
        <w:rPr>
          <w:color w:val="000000"/>
          <w:vertAlign w:val="superscript"/>
        </w:rPr>
        <w:footnoteReference w:id="23"/>
      </w:r>
      <w:r w:rsidRPr="00091BC7">
        <w:rPr>
          <w:color w:val="000000"/>
        </w:rPr>
        <w:t xml:space="preserve"> by the EU institutions or bodies, or any multilateral development bank</w:t>
      </w:r>
      <w:r w:rsidRPr="00091BC7">
        <w:rPr>
          <w:color w:val="000000"/>
          <w:vertAlign w:val="superscript"/>
        </w:rPr>
        <w:footnoteReference w:id="24"/>
      </w:r>
      <w:r w:rsidRPr="00091BC7">
        <w:rPr>
          <w:color w:val="000000"/>
        </w:rPr>
        <w:t xml:space="preserve">, on grounds comparable to Prohibited Conduct, or have been under such exclusion, enforcement action or sanction the effectiveness of which ceased no more than 5 (five) years immediately preceding the date of this Covenant. </w:t>
      </w:r>
    </w:p>
    <w:p w14:paraId="052C8BDF" w14:textId="77777777" w:rsidR="003C0B08" w:rsidRPr="00091BC7" w:rsidRDefault="003C0B08" w:rsidP="003C0B08">
      <w:pPr>
        <w:jc w:val="both"/>
        <w:rPr>
          <w:color w:val="000000"/>
        </w:rPr>
      </w:pPr>
      <w:r w:rsidRPr="00091BC7">
        <w:rPr>
          <w:color w:val="000000"/>
        </w:rPr>
        <w:t xml:space="preserve">We will immediately inform you and </w:t>
      </w:r>
      <w:r w:rsidRPr="00091BC7">
        <w:rPr>
          <w:color w:val="0070C0"/>
        </w:rPr>
        <w:t>[</w:t>
      </w:r>
      <w:r w:rsidRPr="00091BC7">
        <w:rPr>
          <w:i/>
          <w:color w:val="0070C0"/>
        </w:rPr>
        <w:t>name of promoter</w:t>
      </w:r>
      <w:r w:rsidRPr="00091BC7">
        <w:rPr>
          <w:color w:val="0070C0"/>
        </w:rPr>
        <w:t xml:space="preserve">] </w:t>
      </w:r>
      <w:r w:rsidRPr="00091BC7">
        <w:rPr>
          <w:color w:val="000000"/>
        </w:rPr>
        <w:t>if any instance described under (</w:t>
      </w:r>
      <w:proofErr w:type="spellStart"/>
      <w:r w:rsidRPr="00091BC7">
        <w:rPr>
          <w:color w:val="000000"/>
        </w:rPr>
        <w:t>i</w:t>
      </w:r>
      <w:proofErr w:type="spellEnd"/>
      <w:r w:rsidRPr="00091BC7">
        <w:rPr>
          <w:color w:val="000000"/>
        </w:rPr>
        <w:t xml:space="preserve">) to (v) above in respect of us or any of the Associated Entities and Persons comes to the attention of any person in our </w:t>
      </w:r>
      <w:proofErr w:type="spellStart"/>
      <w:r w:rsidRPr="00091BC7">
        <w:rPr>
          <w:color w:val="000000"/>
        </w:rPr>
        <w:t>organisation</w:t>
      </w:r>
      <w:proofErr w:type="spellEnd"/>
      <w:r w:rsidRPr="00091BC7">
        <w:rPr>
          <w:color w:val="000000"/>
        </w:rPr>
        <w:t xml:space="preserve"> having responsibility for ensuring compliance with this Covenant at any time during the tendering process and, if successful, during the Contract. </w:t>
      </w:r>
    </w:p>
    <w:p w14:paraId="18FEAA14" w14:textId="77777777" w:rsidR="003C0B08" w:rsidRPr="00091BC7" w:rsidRDefault="003C0B08" w:rsidP="003C0B08">
      <w:pPr>
        <w:jc w:val="both"/>
        <w:rPr>
          <w:color w:val="000000"/>
        </w:rPr>
      </w:pPr>
      <w:r w:rsidRPr="00091BC7">
        <w:rPr>
          <w:color w:val="000000"/>
        </w:rPr>
        <w:t xml:space="preserve">We further declare and covenant that, if successful, neither us nor any of the Associated Entities and Persons will act in contravention of EU/United Nations sanctions during the execution of the Contract. </w:t>
      </w:r>
    </w:p>
    <w:p w14:paraId="7CCF805A" w14:textId="77777777" w:rsidR="003C0B08" w:rsidRPr="00091BC7" w:rsidRDefault="003C0B08" w:rsidP="003C0B08">
      <w:pPr>
        <w:jc w:val="both"/>
        <w:rPr>
          <w:color w:val="000000"/>
        </w:rPr>
      </w:pPr>
      <w:r w:rsidRPr="00091BC7">
        <w:rPr>
          <w:color w:val="000000"/>
        </w:rPr>
        <w:t>If applicable, we provide below the details of all convictions, exclusions or other sanctions, exclusion/sanctions proceedings, and/or enforcement actions, listed above under paragraphs (</w:t>
      </w:r>
      <w:proofErr w:type="spellStart"/>
      <w:r w:rsidRPr="00091BC7">
        <w:rPr>
          <w:color w:val="000000"/>
        </w:rPr>
        <w:t>i</w:t>
      </w:r>
      <w:proofErr w:type="spellEnd"/>
      <w:r w:rsidRPr="00091BC7">
        <w:rPr>
          <w:color w:val="000000"/>
        </w:rPr>
        <w:t xml:space="preserve">) to (v), in respect of us or any of the Associated Entities and Persons, together with details of the measures taken, or to be taken, to ensure that no Prohibited Conduct is committed in connection with the tendering process or with the execution of the Contract </w:t>
      </w:r>
      <w:r w:rsidRPr="00091BC7">
        <w:rPr>
          <w:color w:val="0070C0"/>
        </w:rPr>
        <w:t>(</w:t>
      </w:r>
      <w:r w:rsidRPr="00091BC7">
        <w:rPr>
          <w:i/>
          <w:color w:val="0070C0"/>
        </w:rPr>
        <w:t>if not applicable, please indicate not applicable in the table below</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3C0B08" w:rsidRPr="00091BC7" w14:paraId="3613DFE7" w14:textId="77777777" w:rsidTr="002A2E11">
        <w:trPr>
          <w:trHeight w:val="133"/>
        </w:trPr>
        <w:tc>
          <w:tcPr>
            <w:tcW w:w="2127" w:type="dxa"/>
          </w:tcPr>
          <w:p w14:paraId="3F7BFAA6" w14:textId="77777777" w:rsidR="003C0B08" w:rsidRPr="00091BC7" w:rsidRDefault="003C0B08" w:rsidP="002A2E11">
            <w:pPr>
              <w:jc w:val="center"/>
              <w:rPr>
                <w:color w:val="000000"/>
                <w:sz w:val="22"/>
                <w:szCs w:val="22"/>
              </w:rPr>
            </w:pPr>
            <w:r w:rsidRPr="00091BC7">
              <w:rPr>
                <w:color w:val="000000"/>
                <w:sz w:val="22"/>
                <w:szCs w:val="22"/>
              </w:rPr>
              <w:t>Name of entity</w:t>
            </w:r>
          </w:p>
        </w:tc>
        <w:tc>
          <w:tcPr>
            <w:tcW w:w="4165" w:type="dxa"/>
            <w:gridSpan w:val="2"/>
          </w:tcPr>
          <w:p w14:paraId="124B992F" w14:textId="77777777" w:rsidR="003C0B08" w:rsidRPr="00091BC7" w:rsidRDefault="003C0B08" w:rsidP="002A2E11">
            <w:pPr>
              <w:jc w:val="center"/>
              <w:rPr>
                <w:color w:val="000000"/>
                <w:sz w:val="22"/>
                <w:szCs w:val="22"/>
              </w:rPr>
            </w:pPr>
            <w:r w:rsidRPr="00091BC7">
              <w:rPr>
                <w:color w:val="000000"/>
                <w:sz w:val="22"/>
                <w:szCs w:val="22"/>
              </w:rPr>
              <w:t>Details of disclosure</w:t>
            </w:r>
          </w:p>
        </w:tc>
        <w:tc>
          <w:tcPr>
            <w:tcW w:w="2977" w:type="dxa"/>
          </w:tcPr>
          <w:p w14:paraId="7940629B" w14:textId="77777777" w:rsidR="003C0B08" w:rsidRPr="00091BC7" w:rsidRDefault="003C0B08" w:rsidP="002A2E11">
            <w:pPr>
              <w:jc w:val="center"/>
              <w:rPr>
                <w:color w:val="000000"/>
                <w:sz w:val="22"/>
                <w:szCs w:val="22"/>
              </w:rPr>
            </w:pPr>
            <w:r w:rsidRPr="00091BC7">
              <w:rPr>
                <w:color w:val="000000"/>
                <w:sz w:val="22"/>
                <w:szCs w:val="22"/>
              </w:rPr>
              <w:t>Measures taken or to be taken</w:t>
            </w:r>
          </w:p>
        </w:tc>
      </w:tr>
      <w:tr w:rsidR="003C0B08" w:rsidRPr="00091BC7" w14:paraId="4DB1B2F0" w14:textId="77777777" w:rsidTr="002A2E11">
        <w:trPr>
          <w:trHeight w:val="133"/>
        </w:trPr>
        <w:tc>
          <w:tcPr>
            <w:tcW w:w="2127" w:type="dxa"/>
          </w:tcPr>
          <w:p w14:paraId="338163AE" w14:textId="77777777" w:rsidR="003C0B08" w:rsidRPr="00091BC7" w:rsidRDefault="003C0B08" w:rsidP="002A2E11">
            <w:pPr>
              <w:jc w:val="both"/>
              <w:rPr>
                <w:color w:val="000000"/>
                <w:sz w:val="22"/>
                <w:szCs w:val="22"/>
              </w:rPr>
            </w:pPr>
          </w:p>
        </w:tc>
        <w:tc>
          <w:tcPr>
            <w:tcW w:w="3598" w:type="dxa"/>
          </w:tcPr>
          <w:p w14:paraId="05D9DDFC" w14:textId="77777777" w:rsidR="003C0B08" w:rsidRPr="00091BC7" w:rsidRDefault="003C0B08" w:rsidP="002A2E11">
            <w:pPr>
              <w:jc w:val="both"/>
              <w:rPr>
                <w:color w:val="000000"/>
                <w:sz w:val="22"/>
                <w:szCs w:val="22"/>
              </w:rPr>
            </w:pPr>
          </w:p>
        </w:tc>
        <w:tc>
          <w:tcPr>
            <w:tcW w:w="3544" w:type="dxa"/>
            <w:gridSpan w:val="2"/>
          </w:tcPr>
          <w:p w14:paraId="1225C2DF" w14:textId="77777777" w:rsidR="003C0B08" w:rsidRPr="00091BC7" w:rsidRDefault="003C0B08" w:rsidP="002A2E11">
            <w:pPr>
              <w:rPr>
                <w:color w:val="000000"/>
                <w:sz w:val="22"/>
                <w:szCs w:val="22"/>
              </w:rPr>
            </w:pPr>
          </w:p>
        </w:tc>
      </w:tr>
      <w:tr w:rsidR="003C0B08" w:rsidRPr="00091BC7" w14:paraId="2C951101" w14:textId="77777777" w:rsidTr="002A2E11">
        <w:trPr>
          <w:trHeight w:val="133"/>
        </w:trPr>
        <w:tc>
          <w:tcPr>
            <w:tcW w:w="2127" w:type="dxa"/>
          </w:tcPr>
          <w:p w14:paraId="352A776E" w14:textId="77777777" w:rsidR="003C0B08" w:rsidRPr="00091BC7" w:rsidRDefault="003C0B08" w:rsidP="002A2E11">
            <w:pPr>
              <w:jc w:val="both"/>
              <w:rPr>
                <w:color w:val="000000"/>
                <w:sz w:val="22"/>
                <w:szCs w:val="22"/>
              </w:rPr>
            </w:pPr>
          </w:p>
        </w:tc>
        <w:tc>
          <w:tcPr>
            <w:tcW w:w="3598" w:type="dxa"/>
          </w:tcPr>
          <w:p w14:paraId="3934936C" w14:textId="77777777" w:rsidR="003C0B08" w:rsidRPr="00091BC7" w:rsidRDefault="003C0B08" w:rsidP="002A2E11">
            <w:pPr>
              <w:jc w:val="both"/>
              <w:rPr>
                <w:color w:val="000000"/>
                <w:sz w:val="22"/>
                <w:szCs w:val="22"/>
              </w:rPr>
            </w:pPr>
          </w:p>
        </w:tc>
        <w:tc>
          <w:tcPr>
            <w:tcW w:w="3544" w:type="dxa"/>
            <w:gridSpan w:val="2"/>
          </w:tcPr>
          <w:p w14:paraId="3108759F" w14:textId="77777777" w:rsidR="003C0B08" w:rsidRPr="00091BC7" w:rsidRDefault="003C0B08" w:rsidP="002A2E11">
            <w:pPr>
              <w:rPr>
                <w:color w:val="000000"/>
                <w:sz w:val="22"/>
                <w:szCs w:val="22"/>
              </w:rPr>
            </w:pPr>
          </w:p>
        </w:tc>
      </w:tr>
    </w:tbl>
    <w:p w14:paraId="6DBA2EB3" w14:textId="77777777" w:rsidR="003C0B08" w:rsidRPr="00091BC7" w:rsidRDefault="003C0B08" w:rsidP="003C0B08">
      <w:pPr>
        <w:jc w:val="both"/>
        <w:rPr>
          <w:color w:val="000000"/>
        </w:rPr>
      </w:pPr>
      <w:r w:rsidRPr="00091BC7">
        <w:rPr>
          <w:color w:val="000000"/>
        </w:rPr>
        <w:t xml:space="preserve">We, or any of the Associated Entities and Persons, have paid, or will pay, the following commissions, gratuities or fees with respect to the tendering process or execution of the Contract </w:t>
      </w:r>
      <w:r w:rsidRPr="00091BC7">
        <w:rPr>
          <w:color w:val="0070C0"/>
        </w:rPr>
        <w:t>[</w:t>
      </w:r>
      <w:r w:rsidRPr="00091BC7">
        <w:rPr>
          <w:i/>
          <w:color w:val="0070C0"/>
        </w:rPr>
        <w:t>insert complete name of each recipient, its full address, the reason for which each commission, gratuity or fee was paid, or will be paid, and the amount and currency of each such commission, gratuity or fee</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3C0B08" w:rsidRPr="00091BC7" w14:paraId="47D7D8AE" w14:textId="77777777" w:rsidTr="002A2E11">
        <w:trPr>
          <w:trHeight w:val="133"/>
        </w:trPr>
        <w:tc>
          <w:tcPr>
            <w:tcW w:w="2127" w:type="dxa"/>
          </w:tcPr>
          <w:p w14:paraId="1A9E72FB" w14:textId="77777777" w:rsidR="003C0B08" w:rsidRPr="00091BC7" w:rsidRDefault="003C0B08" w:rsidP="002A2E11">
            <w:pPr>
              <w:jc w:val="center"/>
              <w:rPr>
                <w:color w:val="000000"/>
              </w:rPr>
            </w:pPr>
            <w:r w:rsidRPr="00091BC7">
              <w:rPr>
                <w:color w:val="000000"/>
              </w:rPr>
              <w:t>Name of recipient</w:t>
            </w:r>
          </w:p>
        </w:tc>
        <w:tc>
          <w:tcPr>
            <w:tcW w:w="2835" w:type="dxa"/>
          </w:tcPr>
          <w:p w14:paraId="4BADB4AA" w14:textId="77777777" w:rsidR="003C0B08" w:rsidRPr="00091BC7" w:rsidRDefault="003C0B08" w:rsidP="002A2E11">
            <w:pPr>
              <w:jc w:val="center"/>
              <w:rPr>
                <w:color w:val="000000"/>
              </w:rPr>
            </w:pPr>
            <w:r w:rsidRPr="00091BC7">
              <w:rPr>
                <w:color w:val="000000"/>
              </w:rPr>
              <w:t xml:space="preserve">Address </w:t>
            </w:r>
          </w:p>
        </w:tc>
        <w:tc>
          <w:tcPr>
            <w:tcW w:w="2606" w:type="dxa"/>
          </w:tcPr>
          <w:p w14:paraId="61F8C169" w14:textId="77777777" w:rsidR="003C0B08" w:rsidRPr="00091BC7" w:rsidRDefault="003C0B08" w:rsidP="002A2E11">
            <w:pPr>
              <w:jc w:val="center"/>
              <w:rPr>
                <w:color w:val="000000"/>
              </w:rPr>
            </w:pPr>
            <w:r w:rsidRPr="00091BC7">
              <w:rPr>
                <w:color w:val="000000"/>
              </w:rPr>
              <w:t xml:space="preserve">Reason </w:t>
            </w:r>
          </w:p>
        </w:tc>
        <w:tc>
          <w:tcPr>
            <w:tcW w:w="1701" w:type="dxa"/>
          </w:tcPr>
          <w:p w14:paraId="1F20C951" w14:textId="77777777" w:rsidR="003C0B08" w:rsidRPr="00091BC7" w:rsidRDefault="003C0B08" w:rsidP="002A2E11">
            <w:pPr>
              <w:jc w:val="center"/>
              <w:rPr>
                <w:color w:val="000000"/>
              </w:rPr>
            </w:pPr>
            <w:r w:rsidRPr="00091BC7">
              <w:rPr>
                <w:color w:val="000000"/>
              </w:rPr>
              <w:t xml:space="preserve">Amount </w:t>
            </w:r>
          </w:p>
        </w:tc>
      </w:tr>
      <w:tr w:rsidR="003C0B08" w:rsidRPr="00091BC7" w14:paraId="5A84F0E2" w14:textId="77777777" w:rsidTr="002A2E11">
        <w:trPr>
          <w:trHeight w:val="133"/>
        </w:trPr>
        <w:tc>
          <w:tcPr>
            <w:tcW w:w="2127" w:type="dxa"/>
          </w:tcPr>
          <w:p w14:paraId="3EA06427" w14:textId="77777777" w:rsidR="003C0B08" w:rsidRPr="00091BC7" w:rsidRDefault="003C0B08" w:rsidP="002A2E11">
            <w:pPr>
              <w:rPr>
                <w:color w:val="000000"/>
              </w:rPr>
            </w:pPr>
          </w:p>
        </w:tc>
        <w:tc>
          <w:tcPr>
            <w:tcW w:w="2835" w:type="dxa"/>
          </w:tcPr>
          <w:p w14:paraId="2A2EF6F3" w14:textId="77777777" w:rsidR="003C0B08" w:rsidRPr="00091BC7" w:rsidRDefault="003C0B08" w:rsidP="002A2E11">
            <w:pPr>
              <w:rPr>
                <w:color w:val="000000"/>
              </w:rPr>
            </w:pPr>
          </w:p>
        </w:tc>
        <w:tc>
          <w:tcPr>
            <w:tcW w:w="2606" w:type="dxa"/>
          </w:tcPr>
          <w:p w14:paraId="66C48664" w14:textId="77777777" w:rsidR="003C0B08" w:rsidRPr="00091BC7" w:rsidRDefault="003C0B08" w:rsidP="002A2E11">
            <w:pPr>
              <w:rPr>
                <w:color w:val="000000"/>
              </w:rPr>
            </w:pPr>
          </w:p>
        </w:tc>
        <w:tc>
          <w:tcPr>
            <w:tcW w:w="1701" w:type="dxa"/>
          </w:tcPr>
          <w:p w14:paraId="1C649A6C" w14:textId="77777777" w:rsidR="003C0B08" w:rsidRPr="00091BC7" w:rsidRDefault="003C0B08" w:rsidP="002A2E11">
            <w:pPr>
              <w:jc w:val="center"/>
              <w:rPr>
                <w:color w:val="000000"/>
              </w:rPr>
            </w:pPr>
          </w:p>
        </w:tc>
      </w:tr>
    </w:tbl>
    <w:p w14:paraId="3919EB2A" w14:textId="77777777" w:rsidR="003C0B08" w:rsidRPr="00091BC7" w:rsidRDefault="003C0B08" w:rsidP="003C0B08">
      <w:pPr>
        <w:jc w:val="both"/>
        <w:rPr>
          <w:color w:val="000000"/>
        </w:rPr>
      </w:pPr>
      <w:r w:rsidRPr="00091BC7">
        <w:rPr>
          <w:color w:val="000000"/>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325F74AA" w14:textId="77777777" w:rsidR="003C0B08" w:rsidRPr="00091BC7" w:rsidRDefault="003C0B08" w:rsidP="003C0B08">
      <w:pPr>
        <w:jc w:val="both"/>
        <w:rPr>
          <w:color w:val="000000"/>
        </w:rPr>
      </w:pPr>
      <w:r w:rsidRPr="00091BC7">
        <w:rPr>
          <w:color w:val="000000"/>
        </w:rPr>
        <w:t xml:space="preserve">We grant the </w:t>
      </w:r>
      <w:r w:rsidRPr="00091BC7">
        <w:rPr>
          <w:color w:val="0070C0"/>
        </w:rPr>
        <w:t>[</w:t>
      </w:r>
      <w:r w:rsidRPr="00091BC7">
        <w:rPr>
          <w:i/>
          <w:color w:val="0070C0"/>
        </w:rPr>
        <w:t>name of promoter</w:t>
      </w:r>
      <w:r w:rsidRPr="00091BC7">
        <w:rPr>
          <w:color w:val="0070C0"/>
        </w:rPr>
        <w:t>]</w:t>
      </w:r>
      <w:r w:rsidRPr="00091BC7">
        <w:rPr>
          <w:color w:val="000000"/>
        </w:rPr>
        <w:t>, the European Investment Bank, and any persons appointed by it and/or any authority or European Union institution or body having competence under European Union law, the right to (</w:t>
      </w:r>
      <w:proofErr w:type="spellStart"/>
      <w:r w:rsidRPr="00091BC7">
        <w:rPr>
          <w:color w:val="000000"/>
        </w:rPr>
        <w:t>i</w:t>
      </w:r>
      <w:proofErr w:type="spellEnd"/>
      <w:r w:rsidRPr="00091BC7">
        <w:rPr>
          <w:color w:val="000000"/>
        </w:rPr>
        <w:t xml:space="preserve">) visit the sites, </w:t>
      </w:r>
      <w:r w:rsidRPr="00091BC7">
        <w:rPr>
          <w:color w:val="000000"/>
        </w:rPr>
        <w:lastRenderedPageBreak/>
        <w:t xml:space="preserve">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130B5F66" w14:textId="77777777" w:rsidR="003C0B08" w:rsidRPr="00091BC7" w:rsidRDefault="003C0B08" w:rsidP="003C0B08">
      <w:pPr>
        <w:jc w:val="both"/>
        <w:rPr>
          <w:color w:val="000000"/>
        </w:rPr>
      </w:pPr>
      <w:r w:rsidRPr="00091BC7">
        <w:rPr>
          <w:color w:val="000000"/>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36578407" w14:textId="77777777" w:rsidR="003C0B08" w:rsidRPr="00091BC7" w:rsidRDefault="003C0B08" w:rsidP="003C0B08">
      <w:pPr>
        <w:jc w:val="both"/>
        <w:rPr>
          <w:color w:val="000000"/>
        </w:rPr>
      </w:pPr>
      <w:r w:rsidRPr="00091BC7">
        <w:rPr>
          <w:color w:val="000000"/>
        </w:rPr>
        <w:t xml:space="preserve">We acknowledge that any failure to comply with the obligations under this Covenant of Integrity (including any omission or misrepresentation, made knowingly or recklessly, of a past conviction, exclusion, other sanction or enforcement action), or any </w:t>
      </w:r>
      <w:proofErr w:type="spellStart"/>
      <w:r w:rsidRPr="00091BC7">
        <w:rPr>
          <w:color w:val="000000"/>
        </w:rPr>
        <w:t>unauthorised</w:t>
      </w:r>
      <w:proofErr w:type="spellEnd"/>
      <w:r w:rsidRPr="00091BC7">
        <w:rPr>
          <w:color w:val="000000"/>
        </w:rPr>
        <w:t xml:space="preserve">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5670CE51" w14:textId="77777777" w:rsidR="003C0B08" w:rsidRPr="00091BC7" w:rsidRDefault="003C0B08" w:rsidP="003C0B08">
      <w:pPr>
        <w:jc w:val="both"/>
        <w:rPr>
          <w:color w:val="000000"/>
          <w:sz w:val="12"/>
          <w:szCs w:val="12"/>
        </w:rPr>
      </w:pPr>
    </w:p>
    <w:p w14:paraId="40A7E818" w14:textId="77777777" w:rsidR="003C0B08" w:rsidRPr="00091BC7" w:rsidRDefault="003C0B08" w:rsidP="003C0B08">
      <w:pPr>
        <w:jc w:val="both"/>
        <w:rPr>
          <w:color w:val="000000"/>
        </w:rPr>
      </w:pPr>
      <w:r w:rsidRPr="00091BC7">
        <w:rPr>
          <w:b/>
          <w:color w:val="000000"/>
        </w:rPr>
        <w:t xml:space="preserve">SIGNED by a duly </w:t>
      </w:r>
      <w:proofErr w:type="spellStart"/>
      <w:r w:rsidRPr="00091BC7">
        <w:rPr>
          <w:b/>
          <w:color w:val="000000"/>
        </w:rPr>
        <w:t>authorised</w:t>
      </w:r>
      <w:proofErr w:type="spellEnd"/>
      <w:r w:rsidRPr="00091BC7">
        <w:rPr>
          <w:b/>
          <w:color w:val="000000"/>
        </w:rPr>
        <w:t xml:space="preserve"> representative with the requisite power and authority to sign on behalf of </w:t>
      </w:r>
      <w:proofErr w:type="gramStart"/>
      <w:r w:rsidRPr="00091BC7">
        <w:rPr>
          <w:b/>
          <w:color w:val="000000"/>
        </w:rPr>
        <w:t>its</w:t>
      </w:r>
      <w:proofErr w:type="gramEnd"/>
      <w:r w:rsidRPr="00091BC7">
        <w:rPr>
          <w:b/>
          <w:color w:val="000000"/>
        </w:rPr>
        <w:t xml:space="preserve"> company and, in the case of a joint venture bid, on behalf of each member thereof:</w:t>
      </w:r>
    </w:p>
    <w:p w14:paraId="047FC56D" w14:textId="77777777" w:rsidR="003C0B08" w:rsidRPr="00091BC7" w:rsidRDefault="003C0B08" w:rsidP="003C0B08">
      <w:pPr>
        <w:jc w:val="both"/>
        <w:rPr>
          <w:color w:val="000000"/>
          <w:sz w:val="12"/>
          <w:szCs w:val="12"/>
        </w:rPr>
      </w:pPr>
    </w:p>
    <w:p w14:paraId="34C59EDF" w14:textId="77777777" w:rsidR="003C0B08" w:rsidRPr="00091BC7" w:rsidRDefault="003C0B08" w:rsidP="003C0B08">
      <w:pPr>
        <w:rPr>
          <w:color w:val="000000"/>
        </w:rPr>
      </w:pPr>
      <w:r w:rsidRPr="00091BC7">
        <w:rPr>
          <w:color w:val="000000"/>
        </w:rPr>
        <w:t xml:space="preserve">Date: </w:t>
      </w:r>
    </w:p>
    <w:p w14:paraId="1C6C944D" w14:textId="77777777" w:rsidR="003C0B08" w:rsidRPr="00091BC7" w:rsidRDefault="003C0B08" w:rsidP="003C0B08">
      <w:pPr>
        <w:rPr>
          <w:color w:val="000000"/>
        </w:rPr>
      </w:pPr>
      <w:r w:rsidRPr="00091BC7">
        <w:rPr>
          <w:color w:val="000000"/>
        </w:rPr>
        <w:t xml:space="preserve">Name of company: </w:t>
      </w:r>
    </w:p>
    <w:p w14:paraId="0C8205CC" w14:textId="77777777" w:rsidR="003C0B08" w:rsidRPr="00091BC7" w:rsidRDefault="003C0B08" w:rsidP="003C0B08">
      <w:pPr>
        <w:rPr>
          <w:color w:val="000000"/>
        </w:rPr>
      </w:pPr>
      <w:r w:rsidRPr="00091BC7">
        <w:rPr>
          <w:color w:val="000000"/>
        </w:rPr>
        <w:t xml:space="preserve">Name of signatory: </w:t>
      </w:r>
    </w:p>
    <w:p w14:paraId="732522F2" w14:textId="77777777" w:rsidR="003C0B08" w:rsidRPr="00091BC7" w:rsidRDefault="003C0B08" w:rsidP="003C0B08">
      <w:pPr>
        <w:rPr>
          <w:color w:val="000000"/>
        </w:rPr>
      </w:pPr>
      <w:r w:rsidRPr="00091BC7">
        <w:rPr>
          <w:color w:val="000000"/>
        </w:rPr>
        <w:t xml:space="preserve">Position of signatory: </w:t>
      </w:r>
    </w:p>
    <w:p w14:paraId="72BA94D3" w14:textId="77777777" w:rsidR="003C0B08" w:rsidRPr="00091BC7" w:rsidRDefault="003C0B08" w:rsidP="003C0B08">
      <w:pPr>
        <w:rPr>
          <w:color w:val="000000"/>
        </w:rPr>
      </w:pPr>
      <w:r w:rsidRPr="00091BC7">
        <w:rPr>
          <w:color w:val="000000"/>
        </w:rPr>
        <w:t xml:space="preserve">Signature: </w:t>
      </w:r>
    </w:p>
    <w:p w14:paraId="7AEC46AE" w14:textId="77777777" w:rsidR="003C0B08" w:rsidRPr="00091BC7" w:rsidRDefault="003C0B08" w:rsidP="003C0B08">
      <w:pPr>
        <w:rPr>
          <w:color w:val="000000"/>
          <w:sz w:val="28"/>
          <w:szCs w:val="28"/>
        </w:rPr>
      </w:pPr>
    </w:p>
    <w:p w14:paraId="55606DEE" w14:textId="77777777" w:rsidR="003C0B08" w:rsidRPr="00091BC7" w:rsidRDefault="003C0B08" w:rsidP="003C0B08">
      <w:pPr>
        <w:jc w:val="both"/>
        <w:rPr>
          <w:color w:val="0070C0"/>
        </w:rPr>
      </w:pPr>
      <w:r w:rsidRPr="00091BC7">
        <w:rPr>
          <w:b/>
          <w:i/>
          <w:color w:val="0070C0"/>
        </w:rPr>
        <w:t xml:space="preserve">Note: </w:t>
      </w:r>
      <w:r w:rsidRPr="00091BC7">
        <w:rPr>
          <w:i/>
          <w:color w:val="0070C0"/>
        </w:rPr>
        <w:t xml:space="preserve">This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w:t>
      </w:r>
      <w:proofErr w:type="gramStart"/>
      <w:r w:rsidRPr="00091BC7">
        <w:rPr>
          <w:i/>
          <w:color w:val="0070C0"/>
        </w:rPr>
        <w:t>document</w:t>
      </w:r>
      <w:proofErr w:type="gramEnd"/>
      <w:r w:rsidRPr="00091BC7">
        <w:rPr>
          <w:i/>
          <w:color w:val="0070C0"/>
        </w:rPr>
        <w:t xml:space="preserve"> and the Ukrainian version is for convenience only. To the extent of any inconsistencies between the two versions the English version shall prevail</w:t>
      </w:r>
    </w:p>
    <w:p w14:paraId="6F6632E0" w14:textId="77777777" w:rsidR="003C0B08" w:rsidRPr="00091BC7" w:rsidRDefault="003C0B08" w:rsidP="003C0B08">
      <w:pPr>
        <w:rPr>
          <w:b/>
        </w:rPr>
      </w:pPr>
      <w:r w:rsidRPr="00091BC7">
        <w:br w:type="page"/>
      </w:r>
    </w:p>
    <w:bookmarkEnd w:id="59"/>
    <w:p w14:paraId="4A718ED4" w14:textId="77777777" w:rsidR="005E530A" w:rsidRDefault="00000000">
      <w:pPr>
        <w:spacing w:after="120"/>
        <w:jc w:val="both"/>
        <w:rPr>
          <w:b/>
          <w:bCs/>
          <w:color w:val="000000" w:themeColor="text1"/>
          <w:sz w:val="24"/>
          <w:szCs w:val="24"/>
          <w:lang w:val="uk-UA"/>
        </w:rPr>
      </w:pPr>
      <w:r>
        <w:rPr>
          <w:rFonts w:eastAsia="Cambria"/>
          <w:b/>
          <w:color w:val="000000" w:themeColor="text1"/>
          <w:sz w:val="24"/>
          <w:szCs w:val="24"/>
          <w:lang w:val="uk-UA"/>
        </w:rPr>
        <w:lastRenderedPageBreak/>
        <w:t xml:space="preserve">Додаток 6: </w:t>
      </w:r>
      <w:r>
        <w:rPr>
          <w:b/>
          <w:bCs/>
          <w:color w:val="000000" w:themeColor="text1"/>
          <w:sz w:val="24"/>
          <w:szCs w:val="24"/>
          <w:lang w:val="uk-UA"/>
        </w:rPr>
        <w:t>Пакт про згоду щодо дотримання екологічних та соціальних вимог</w:t>
      </w:r>
    </w:p>
    <w:p w14:paraId="018137B5"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У Керівництву з </w:t>
      </w:r>
      <w:proofErr w:type="spellStart"/>
      <w:r>
        <w:rPr>
          <w:color w:val="000000" w:themeColor="text1"/>
          <w:sz w:val="24"/>
          <w:szCs w:val="24"/>
          <w:lang w:val="uk-UA"/>
        </w:rPr>
        <w:t>закупівель</w:t>
      </w:r>
      <w:proofErr w:type="spellEnd"/>
      <w:r>
        <w:rPr>
          <w:color w:val="000000" w:themeColor="text1"/>
          <w:sz w:val="24"/>
          <w:szCs w:val="24"/>
          <w:lang w:val="uk-UA"/>
        </w:rPr>
        <w:t xml:space="preserve"> ЄІБ вимагається, щоб кожен учасник тендеру чи сторона договору підписав Пакт щодо дотримання екологічних та соціальних вимог (Додаток 7 Керівництва ЄІБ із </w:t>
      </w:r>
      <w:proofErr w:type="spellStart"/>
      <w:r>
        <w:rPr>
          <w:color w:val="000000" w:themeColor="text1"/>
          <w:sz w:val="24"/>
          <w:szCs w:val="24"/>
          <w:lang w:val="uk-UA"/>
        </w:rPr>
        <w:t>закупівель</w:t>
      </w:r>
      <w:proofErr w:type="spellEnd"/>
      <w:r>
        <w:rPr>
          <w:color w:val="000000" w:themeColor="text1"/>
          <w:sz w:val="24"/>
          <w:szCs w:val="24"/>
          <w:lang w:val="uk-UA"/>
        </w:rPr>
        <w:t>).</w:t>
      </w:r>
    </w:p>
    <w:p w14:paraId="5542C251" w14:textId="77777777" w:rsidR="005E530A" w:rsidRDefault="00000000">
      <w:pPr>
        <w:spacing w:after="120"/>
        <w:jc w:val="both"/>
        <w:rPr>
          <w:color w:val="000000" w:themeColor="text1"/>
          <w:sz w:val="24"/>
          <w:szCs w:val="24"/>
          <w:lang w:val="uk-UA"/>
        </w:rPr>
      </w:pPr>
      <w:r>
        <w:rPr>
          <w:color w:val="000000" w:themeColor="text1"/>
          <w:sz w:val="24"/>
          <w:szCs w:val="24"/>
          <w:lang w:val="uk-UA"/>
        </w:rPr>
        <w:t xml:space="preserve">Нижче наводиться інструкція для Замовників-університетів про те, як включити в тендерну документацію вимогу про надання кожним учасником підписаного Пакту. </w:t>
      </w:r>
    </w:p>
    <w:p w14:paraId="7D2573AA" w14:textId="77777777" w:rsidR="005E530A" w:rsidRDefault="005E530A">
      <w:pPr>
        <w:spacing w:after="120"/>
        <w:rPr>
          <w:color w:val="000000" w:themeColor="text1"/>
          <w:sz w:val="24"/>
          <w:szCs w:val="24"/>
          <w:lang w:val="uk-UA"/>
        </w:rPr>
      </w:pPr>
    </w:p>
    <w:tbl>
      <w:tblPr>
        <w:tblStyle w:val="aff1"/>
        <w:tblW w:w="9214" w:type="dxa"/>
        <w:tblBorders>
          <w:top w:val="single" w:sz="2" w:space="0" w:color="0078BB"/>
          <w:left w:val="none" w:sz="0" w:space="0" w:color="auto"/>
          <w:bottom w:val="single" w:sz="2" w:space="0" w:color="0078BB"/>
          <w:right w:val="none" w:sz="0" w:space="0" w:color="auto"/>
          <w:insideH w:val="none" w:sz="0" w:space="0" w:color="auto"/>
          <w:insideV w:val="none" w:sz="0" w:space="0" w:color="auto"/>
        </w:tblBorders>
        <w:tblLook w:val="04A0" w:firstRow="1" w:lastRow="0" w:firstColumn="1" w:lastColumn="0" w:noHBand="0" w:noVBand="1"/>
      </w:tblPr>
      <w:tblGrid>
        <w:gridCol w:w="9214"/>
      </w:tblGrid>
      <w:tr w:rsidR="005E530A" w14:paraId="4ECB0817" w14:textId="77777777">
        <w:tc>
          <w:tcPr>
            <w:tcW w:w="9214" w:type="dxa"/>
            <w:shd w:val="clear" w:color="auto" w:fill="auto"/>
          </w:tcPr>
          <w:p w14:paraId="20D34F0D" w14:textId="77777777" w:rsidR="005E530A" w:rsidRDefault="00000000">
            <w:pPr>
              <w:spacing w:after="120"/>
              <w:jc w:val="both"/>
              <w:rPr>
                <w:i/>
                <w:color w:val="000000" w:themeColor="text1"/>
                <w:sz w:val="24"/>
                <w:szCs w:val="24"/>
                <w:lang w:val="uk-UA"/>
              </w:rPr>
            </w:pPr>
            <w:r>
              <w:rPr>
                <w:i/>
                <w:color w:val="000000" w:themeColor="text1"/>
                <w:sz w:val="24"/>
                <w:szCs w:val="24"/>
                <w:lang w:val="uk-UA"/>
              </w:rPr>
              <w:t>Інструкція щодо включення ПАКТУ ЩОДО ДОТРИМАННЯ ЕКОЛОГІЧНИХ ТА СОЦІАЛЬНИХ ВИМОГ до тендерної документації</w:t>
            </w:r>
          </w:p>
          <w:p w14:paraId="658C56CC"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 xml:space="preserve">При закупівлі робіт в рамках </w:t>
            </w:r>
            <w:proofErr w:type="spellStart"/>
            <w:r>
              <w:rPr>
                <w:i/>
                <w:color w:val="000000" w:themeColor="text1"/>
                <w:sz w:val="24"/>
                <w:szCs w:val="24"/>
                <w:lang w:val="uk-UA"/>
              </w:rPr>
              <w:t>проєкту</w:t>
            </w:r>
            <w:proofErr w:type="spellEnd"/>
            <w:r>
              <w:rPr>
                <w:i/>
                <w:color w:val="000000" w:themeColor="text1"/>
                <w:sz w:val="24"/>
                <w:szCs w:val="24"/>
                <w:lang w:val="uk-UA"/>
              </w:rPr>
              <w:t xml:space="preserve"> «Вища Освіта України» згідно із «Посібником із </w:t>
            </w:r>
            <w:proofErr w:type="spellStart"/>
            <w:r>
              <w:rPr>
                <w:i/>
                <w:color w:val="000000" w:themeColor="text1"/>
                <w:sz w:val="24"/>
                <w:szCs w:val="24"/>
                <w:lang w:val="uk-UA"/>
              </w:rPr>
              <w:t>Закупівель</w:t>
            </w:r>
            <w:proofErr w:type="spellEnd"/>
            <w:r>
              <w:rPr>
                <w:i/>
                <w:color w:val="000000" w:themeColor="text1"/>
                <w:sz w:val="24"/>
                <w:szCs w:val="24"/>
                <w:lang w:val="uk-UA"/>
              </w:rPr>
              <w:t xml:space="preserve">» Європейського Інвестиційного Банку, кожна тендерна пропозиція від учасників торгів та кожен договір у випадку відкритих торгів/переговорної процедури має обов'язково містити ПАКТ ЩОДО ДОТРИМАННЯ ЕКОЛОГІЧНИХ ТА СОЦІАЛЬНИХ ВИМОГ. Це потрібно передбачити у відповідних ТЕНДЕРНИХ ДОКУМЕНТАЦІЯХ та ПРОЄКТАХ ДОГОВОРІВ для кожного з </w:t>
            </w:r>
            <w:proofErr w:type="spellStart"/>
            <w:r>
              <w:rPr>
                <w:i/>
                <w:color w:val="000000" w:themeColor="text1"/>
                <w:sz w:val="24"/>
                <w:szCs w:val="24"/>
                <w:lang w:val="uk-UA"/>
              </w:rPr>
              <w:t>проєктів</w:t>
            </w:r>
            <w:proofErr w:type="spellEnd"/>
            <w:r>
              <w:rPr>
                <w:i/>
                <w:color w:val="000000" w:themeColor="text1"/>
                <w:sz w:val="24"/>
                <w:szCs w:val="24"/>
                <w:lang w:val="uk-UA"/>
              </w:rPr>
              <w:t>.</w:t>
            </w:r>
          </w:p>
          <w:p w14:paraId="53EACF56"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Необхідно до розділу «III. Підготовка тендерної пропозиції» (або іншого відповідного розділу) у пункті «2. Зміст тендерної пропозиції» (або іншого відповідного пункту) додати наступне:</w:t>
            </w:r>
          </w:p>
          <w:p w14:paraId="7221006A"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 - підписаного уповноваженим представником учасника ПАКТУ ЩОДО ДОТРИМАННЯ ЕКОЛОГІЧНИХ ТА СОЦІАЛЬНИХ ВИМОГ українською та англійською мовою (Додаток __)»,</w:t>
            </w:r>
          </w:p>
          <w:p w14:paraId="7719CB1B"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де Додаток __ - відповідний додаток, що містить ПАКТ ЩОДО ДОТРИМАННЯ ЕКОЛОГІЧНИХ ТА СОЦІАЛЬНИХ ВИМОГ українською та англійською мовою, відформатований для друку на аркуші А4.</w:t>
            </w:r>
          </w:p>
          <w:p w14:paraId="3391BA87" w14:textId="77777777" w:rsidR="005E530A" w:rsidRDefault="00000000">
            <w:pPr>
              <w:spacing w:after="120"/>
              <w:jc w:val="both"/>
              <w:rPr>
                <w:b/>
                <w:i/>
                <w:color w:val="000000" w:themeColor="text1"/>
                <w:sz w:val="24"/>
                <w:szCs w:val="24"/>
                <w:lang w:val="uk-UA"/>
              </w:rPr>
            </w:pPr>
            <w:r>
              <w:rPr>
                <w:i/>
                <w:color w:val="000000" w:themeColor="text1"/>
                <w:sz w:val="24"/>
                <w:szCs w:val="24"/>
                <w:lang w:val="uk-UA"/>
              </w:rPr>
              <w:t>Текст додатку (ПАКТ ЩОДО ДОТРИМАННЯ ЕКОЛОГІЧНИХ ТА СОЦІАЛЬНИХ ВИМОГ українською та англійською мовою) додається. В ПАКТІ потрібно:</w:t>
            </w:r>
          </w:p>
          <w:p w14:paraId="78ADA049" w14:textId="77777777" w:rsidR="005E530A" w:rsidRDefault="00000000">
            <w:pPr>
              <w:numPr>
                <w:ilvl w:val="0"/>
                <w:numId w:val="28"/>
              </w:numPr>
              <w:spacing w:after="120"/>
              <w:ind w:left="0" w:firstLine="0"/>
              <w:jc w:val="both"/>
              <w:rPr>
                <w:b/>
                <w:i/>
                <w:color w:val="000000" w:themeColor="text1"/>
                <w:sz w:val="24"/>
                <w:szCs w:val="24"/>
                <w:lang w:val="uk-UA"/>
              </w:rPr>
            </w:pPr>
            <w:r>
              <w:rPr>
                <w:i/>
                <w:color w:val="000000" w:themeColor="text1"/>
                <w:sz w:val="24"/>
                <w:szCs w:val="24"/>
                <w:lang w:val="uk-UA"/>
              </w:rPr>
              <w:t>Визначити номер Додатку,</w:t>
            </w:r>
          </w:p>
          <w:p w14:paraId="37EB0928" w14:textId="77777777" w:rsidR="005E530A" w:rsidRDefault="00000000">
            <w:pPr>
              <w:numPr>
                <w:ilvl w:val="0"/>
                <w:numId w:val="28"/>
              </w:numPr>
              <w:spacing w:after="120"/>
              <w:ind w:left="0" w:firstLine="0"/>
              <w:jc w:val="both"/>
              <w:rPr>
                <w:b/>
                <w:i/>
                <w:color w:val="000000" w:themeColor="text1"/>
                <w:sz w:val="24"/>
                <w:szCs w:val="24"/>
                <w:lang w:val="uk-UA"/>
              </w:rPr>
            </w:pPr>
            <w:r>
              <w:rPr>
                <w:i/>
                <w:color w:val="000000" w:themeColor="text1"/>
                <w:sz w:val="24"/>
                <w:szCs w:val="24"/>
                <w:lang w:val="uk-UA"/>
              </w:rPr>
              <w:t xml:space="preserve">Вказати контракт або тендерну пропозицію (вказати конкретну назву </w:t>
            </w:r>
            <w:proofErr w:type="spellStart"/>
            <w:r>
              <w:rPr>
                <w:i/>
                <w:color w:val="000000" w:themeColor="text1"/>
                <w:sz w:val="24"/>
                <w:szCs w:val="24"/>
                <w:lang w:val="uk-UA"/>
              </w:rPr>
              <w:t>проєкту</w:t>
            </w:r>
            <w:proofErr w:type="spellEnd"/>
            <w:r>
              <w:rPr>
                <w:i/>
                <w:color w:val="000000" w:themeColor="text1"/>
                <w:sz w:val="24"/>
                <w:szCs w:val="24"/>
                <w:lang w:val="uk-UA"/>
              </w:rPr>
              <w:t>).</w:t>
            </w:r>
          </w:p>
        </w:tc>
      </w:tr>
    </w:tbl>
    <w:p w14:paraId="5E023BE9" w14:textId="77777777" w:rsidR="005E530A" w:rsidRDefault="005E530A">
      <w:pPr>
        <w:spacing w:after="120"/>
        <w:rPr>
          <w:color w:val="000000" w:themeColor="text1"/>
          <w:sz w:val="24"/>
          <w:szCs w:val="24"/>
          <w:lang w:val="uk-UA"/>
        </w:rPr>
      </w:pPr>
    </w:p>
    <w:p w14:paraId="16C14685" w14:textId="77777777" w:rsidR="005E530A" w:rsidRDefault="00000000">
      <w:pPr>
        <w:spacing w:after="120"/>
        <w:jc w:val="both"/>
        <w:rPr>
          <w:color w:val="000000" w:themeColor="text1"/>
          <w:sz w:val="24"/>
          <w:szCs w:val="24"/>
          <w:lang w:val="uk-UA"/>
        </w:rPr>
      </w:pPr>
      <w:r>
        <w:rPr>
          <w:color w:val="000000" w:themeColor="text1"/>
          <w:sz w:val="24"/>
          <w:szCs w:val="24"/>
          <w:lang w:val="uk-UA"/>
        </w:rPr>
        <w:t>У разі процедури національних тендерів обраний виконавець повинен підписати Пакт щодо дотримання екологічних та соціальних вимог.</w:t>
      </w:r>
    </w:p>
    <w:p w14:paraId="0FBB0CE0" w14:textId="77777777" w:rsidR="005E530A" w:rsidRDefault="005E530A">
      <w:pPr>
        <w:spacing w:after="120"/>
        <w:jc w:val="both"/>
        <w:rPr>
          <w:color w:val="000000" w:themeColor="text1"/>
          <w:sz w:val="24"/>
          <w:szCs w:val="24"/>
          <w:lang w:val="uk-UA"/>
        </w:rPr>
      </w:pPr>
    </w:p>
    <w:p w14:paraId="15E99577" w14:textId="77777777" w:rsidR="005E530A" w:rsidRDefault="00000000">
      <w:pPr>
        <w:spacing w:after="120"/>
        <w:jc w:val="both"/>
        <w:rPr>
          <w:b/>
          <w:color w:val="000000" w:themeColor="text1"/>
          <w:sz w:val="24"/>
          <w:szCs w:val="24"/>
          <w:u w:val="single"/>
          <w:lang w:val="uk-UA"/>
        </w:rPr>
      </w:pPr>
      <w:r>
        <w:rPr>
          <w:color w:val="000000" w:themeColor="text1"/>
          <w:sz w:val="24"/>
          <w:szCs w:val="24"/>
          <w:lang w:val="uk-UA"/>
        </w:rPr>
        <w:t xml:space="preserve">Пакт щодо дотримання екологічних та соціальних вимог є обов'язковим додатком до всіх договорів за </w:t>
      </w:r>
      <w:proofErr w:type="spellStart"/>
      <w:r>
        <w:rPr>
          <w:color w:val="000000" w:themeColor="text1"/>
          <w:sz w:val="24"/>
          <w:szCs w:val="24"/>
          <w:lang w:val="uk-UA"/>
        </w:rPr>
        <w:t>субпроєктами</w:t>
      </w:r>
      <w:proofErr w:type="spellEnd"/>
      <w:r>
        <w:rPr>
          <w:color w:val="000000" w:themeColor="text1"/>
          <w:sz w:val="24"/>
          <w:szCs w:val="24"/>
          <w:lang w:val="uk-UA"/>
        </w:rPr>
        <w:t xml:space="preserve"> в рамках </w:t>
      </w:r>
      <w:proofErr w:type="spellStart"/>
      <w:r>
        <w:rPr>
          <w:color w:val="000000" w:themeColor="text1"/>
          <w:sz w:val="24"/>
          <w:szCs w:val="24"/>
          <w:lang w:val="uk-UA"/>
        </w:rPr>
        <w:t>Проєкту</w:t>
      </w:r>
      <w:proofErr w:type="spellEnd"/>
      <w:r>
        <w:rPr>
          <w:color w:val="000000" w:themeColor="text1"/>
          <w:sz w:val="24"/>
          <w:szCs w:val="24"/>
          <w:lang w:val="uk-UA"/>
        </w:rPr>
        <w:t xml:space="preserve"> ВОУ.</w:t>
      </w:r>
    </w:p>
    <w:p w14:paraId="3D17B086" w14:textId="77777777" w:rsidR="005E530A" w:rsidRDefault="005E530A">
      <w:pPr>
        <w:spacing w:after="120"/>
        <w:jc w:val="both"/>
        <w:rPr>
          <w:color w:val="000000" w:themeColor="text1"/>
          <w:sz w:val="24"/>
          <w:szCs w:val="24"/>
          <w:lang w:val="uk-UA"/>
        </w:rPr>
      </w:pPr>
    </w:p>
    <w:p w14:paraId="50DBEAA8" w14:textId="77777777" w:rsidR="005E530A" w:rsidRDefault="00000000">
      <w:pPr>
        <w:spacing w:after="120"/>
        <w:jc w:val="both"/>
        <w:rPr>
          <w:b/>
          <w:bCs/>
          <w:color w:val="000000" w:themeColor="text1"/>
          <w:sz w:val="24"/>
          <w:szCs w:val="24"/>
          <w:lang w:val="uk-UA"/>
        </w:rPr>
      </w:pPr>
      <w:r>
        <w:rPr>
          <w:b/>
          <w:bCs/>
          <w:color w:val="000000" w:themeColor="text1"/>
          <w:sz w:val="24"/>
          <w:szCs w:val="24"/>
          <w:lang w:val="uk-UA"/>
        </w:rPr>
        <w:t xml:space="preserve">Цей Пакт НЕ вимагається як додаток до договорів на послуги з технічного нагляду та договорів з інженерами-консультантами з будівництва в рамках </w:t>
      </w:r>
      <w:proofErr w:type="spellStart"/>
      <w:r>
        <w:rPr>
          <w:b/>
          <w:bCs/>
          <w:color w:val="000000" w:themeColor="text1"/>
          <w:sz w:val="24"/>
          <w:szCs w:val="24"/>
          <w:lang w:val="uk-UA"/>
        </w:rPr>
        <w:t>Проєкту</w:t>
      </w:r>
      <w:proofErr w:type="spellEnd"/>
      <w:r>
        <w:rPr>
          <w:b/>
          <w:bCs/>
          <w:color w:val="000000" w:themeColor="text1"/>
          <w:sz w:val="24"/>
          <w:szCs w:val="24"/>
          <w:lang w:val="uk-UA"/>
        </w:rPr>
        <w:t xml:space="preserve"> ВОУ.</w:t>
      </w:r>
    </w:p>
    <w:p w14:paraId="1FC6110A" w14:textId="77777777" w:rsidR="005E530A" w:rsidRDefault="005E530A">
      <w:pPr>
        <w:spacing w:after="120"/>
        <w:jc w:val="both"/>
        <w:rPr>
          <w:color w:val="000000" w:themeColor="text1"/>
          <w:sz w:val="24"/>
          <w:szCs w:val="24"/>
          <w:lang w:val="uk-UA"/>
        </w:rPr>
        <w:sectPr w:rsidR="005E530A" w:rsidSect="0038547F">
          <w:pgSz w:w="11906" w:h="16838"/>
          <w:pgMar w:top="1440" w:right="1133" w:bottom="1440" w:left="1440" w:header="708" w:footer="708" w:gutter="0"/>
          <w:cols w:space="708"/>
          <w:docGrid w:linePitch="360"/>
        </w:sectPr>
      </w:pPr>
    </w:p>
    <w:p w14:paraId="0C887697" w14:textId="278D533E" w:rsidR="005E530A" w:rsidRDefault="00000000">
      <w:pPr>
        <w:spacing w:after="120"/>
        <w:jc w:val="both"/>
        <w:rPr>
          <w:color w:val="000000" w:themeColor="text1"/>
          <w:sz w:val="24"/>
          <w:szCs w:val="24"/>
          <w:lang w:val="uk-UA"/>
        </w:rPr>
      </w:pPr>
      <w:r>
        <w:rPr>
          <w:color w:val="000000" w:themeColor="text1"/>
          <w:sz w:val="24"/>
          <w:szCs w:val="24"/>
          <w:lang w:val="uk-UA"/>
        </w:rPr>
        <w:lastRenderedPageBreak/>
        <w:t xml:space="preserve">Тексти Пакту щодо дотримання екологічних та соціальних вимог </w:t>
      </w:r>
      <w:r w:rsidR="003C0B08">
        <w:rPr>
          <w:color w:val="000000" w:themeColor="text1"/>
          <w:sz w:val="24"/>
          <w:szCs w:val="24"/>
          <w:lang w:val="uk-UA"/>
        </w:rPr>
        <w:t xml:space="preserve">у редакції 2024 </w:t>
      </w:r>
      <w:r>
        <w:rPr>
          <w:color w:val="000000" w:themeColor="text1"/>
          <w:sz w:val="24"/>
          <w:szCs w:val="24"/>
          <w:lang w:val="uk-UA"/>
        </w:rPr>
        <w:t>(українською та англійською мовами):</w:t>
      </w:r>
    </w:p>
    <w:p w14:paraId="718B0F96" w14:textId="77777777" w:rsidR="003C0B08" w:rsidRPr="00091BC7" w:rsidRDefault="003C0B08" w:rsidP="003C0B08">
      <w:pPr>
        <w:pStyle w:val="3a"/>
        <w:spacing w:before="0" w:beforeAutospacing="0" w:after="0" w:afterAutospacing="0"/>
        <w:jc w:val="center"/>
        <w:rPr>
          <w:b/>
          <w:color w:val="000000"/>
        </w:rPr>
      </w:pPr>
      <w:bookmarkStart w:id="60" w:name="_Hlk110674021"/>
      <w:bookmarkStart w:id="61" w:name="_Hlk110674001"/>
      <w:r w:rsidRPr="00091BC7">
        <w:rPr>
          <w:b/>
          <w:color w:val="000000"/>
        </w:rPr>
        <w:t>ПАКТ ЩОДО ДОТРИМАННЯ</w:t>
      </w:r>
    </w:p>
    <w:p w14:paraId="7EE1CFDF" w14:textId="77777777" w:rsidR="003C0B08" w:rsidRPr="00091BC7" w:rsidRDefault="003C0B08" w:rsidP="003C0B08">
      <w:pPr>
        <w:pStyle w:val="3a"/>
        <w:spacing w:before="0" w:beforeAutospacing="0" w:after="0" w:afterAutospacing="0"/>
        <w:jc w:val="center"/>
        <w:rPr>
          <w:b/>
          <w:color w:val="000000"/>
        </w:rPr>
      </w:pPr>
      <w:r w:rsidRPr="00091BC7">
        <w:rPr>
          <w:b/>
          <w:color w:val="000000"/>
        </w:rPr>
        <w:t>ЕКОЛОГІЧНИХ ТА СОЦІАЛЬНИХ СТАНДАРТІВ</w:t>
      </w:r>
    </w:p>
    <w:p w14:paraId="37F08AE2" w14:textId="77777777" w:rsidR="003C0B08" w:rsidRPr="00091BC7" w:rsidRDefault="003C0B08" w:rsidP="003C0B08">
      <w:pPr>
        <w:pStyle w:val="3a"/>
        <w:spacing w:line="273" w:lineRule="auto"/>
        <w:jc w:val="both"/>
        <w:rPr>
          <w:b/>
          <w:color w:val="000000"/>
        </w:rPr>
      </w:pPr>
      <w:r w:rsidRPr="00091BC7">
        <w:rPr>
          <w:rFonts w:eastAsia="Arial"/>
        </w:rPr>
        <w:t xml:space="preserve">До: </w:t>
      </w:r>
      <w:r w:rsidRPr="00091BC7">
        <w:rPr>
          <w:b/>
          <w:szCs w:val="20"/>
        </w:rPr>
        <w:t>(</w:t>
      </w:r>
      <w:r w:rsidRPr="00091BC7">
        <w:rPr>
          <w:b/>
          <w:color w:val="00B0F0"/>
          <w:szCs w:val="20"/>
        </w:rPr>
        <w:t>НАЗВА УНІВЕРСИТЕТУ</w:t>
      </w:r>
      <w:r w:rsidRPr="00091BC7">
        <w:rPr>
          <w:b/>
          <w:szCs w:val="20"/>
        </w:rPr>
        <w:t xml:space="preserve">) (далі – </w:t>
      </w:r>
      <w:r>
        <w:rPr>
          <w:i/>
          <w:color w:val="0070C0"/>
        </w:rPr>
        <w:t>Замовника-</w:t>
      </w:r>
      <w:r w:rsidRPr="00091BC7">
        <w:rPr>
          <w:i/>
          <w:color w:val="0070C0"/>
        </w:rPr>
        <w:t>ініціатора проекту</w:t>
      </w:r>
      <w:r w:rsidRPr="00091BC7">
        <w:rPr>
          <w:b/>
          <w:szCs w:val="20"/>
        </w:rPr>
        <w:t>)</w:t>
      </w:r>
    </w:p>
    <w:p w14:paraId="220CD718" w14:textId="77777777" w:rsidR="003C0B08" w:rsidRPr="0099385F" w:rsidRDefault="003C0B08" w:rsidP="003C0B08">
      <w:pPr>
        <w:jc w:val="both"/>
        <w:rPr>
          <w:color w:val="000000"/>
          <w:lang w:val="uk-UA"/>
        </w:rPr>
      </w:pPr>
      <w:r w:rsidRPr="0099385F">
        <w:rPr>
          <w:color w:val="000000"/>
          <w:lang w:val="uk-UA"/>
        </w:rPr>
        <w:t xml:space="preserve">Ми, </w:t>
      </w:r>
      <w:r w:rsidRPr="0099385F">
        <w:rPr>
          <w:i/>
          <w:color w:val="0070C0"/>
          <w:lang w:val="uk-UA"/>
        </w:rPr>
        <w:t>[назва учасника тендеру]</w:t>
      </w:r>
      <w:r w:rsidRPr="0099385F">
        <w:rPr>
          <w:color w:val="000000"/>
          <w:lang w:val="uk-UA"/>
        </w:rPr>
        <w:t xml:space="preserve">, маємо та гарантуємо, що всі члени нашого спільного підприємства та субпідрядники, якщо такі є, щодо </w:t>
      </w:r>
      <w:r w:rsidRPr="0099385F">
        <w:rPr>
          <w:i/>
          <w:color w:val="0070C0"/>
          <w:lang w:val="uk-UA"/>
        </w:rPr>
        <w:t>(зазначити предмет закупівлі «________________________»)</w:t>
      </w:r>
      <w:r w:rsidRPr="0099385F">
        <w:rPr>
          <w:i/>
          <w:color w:val="000000"/>
          <w:lang w:val="uk-UA"/>
        </w:rPr>
        <w:t xml:space="preserve"> (у подальшому - </w:t>
      </w:r>
      <w:r w:rsidRPr="0099385F">
        <w:rPr>
          <w:b/>
          <w:i/>
          <w:color w:val="000000"/>
          <w:lang w:val="uk-UA"/>
        </w:rPr>
        <w:t>Договір</w:t>
      </w:r>
      <w:r w:rsidRPr="0099385F">
        <w:rPr>
          <w:i/>
          <w:color w:val="000000"/>
          <w:lang w:val="uk-UA"/>
        </w:rPr>
        <w:t>)</w:t>
      </w:r>
      <w:r w:rsidRPr="0099385F">
        <w:rPr>
          <w:color w:val="000000"/>
          <w:lang w:val="uk-UA"/>
        </w:rPr>
        <w:t xml:space="preserve">, який виконується у інтересах </w:t>
      </w:r>
      <w:r w:rsidRPr="0099385F">
        <w:rPr>
          <w:color w:val="0070C0"/>
          <w:lang w:val="uk-UA"/>
        </w:rPr>
        <w:t>[</w:t>
      </w:r>
      <w:r w:rsidRPr="0099385F">
        <w:rPr>
          <w:i/>
          <w:color w:val="0070C0"/>
          <w:lang w:val="uk-UA"/>
        </w:rPr>
        <w:t>ввести назву Замовника-ініціатора проекту</w:t>
      </w:r>
      <w:r w:rsidRPr="0099385F">
        <w:rPr>
          <w:color w:val="0070C0"/>
          <w:lang w:val="uk-UA"/>
        </w:rPr>
        <w:t xml:space="preserve">] </w:t>
      </w:r>
      <w:r w:rsidRPr="0099385F">
        <w:rPr>
          <w:color w:val="000000"/>
          <w:lang w:val="uk-UA"/>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99385F">
        <w:rPr>
          <w:rFonts w:ascii="Calibri" w:eastAsia="Calibri" w:hAnsi="Calibri" w:cs="Calibri"/>
          <w:color w:val="000000"/>
          <w:lang w:val="uk-UA"/>
        </w:rPr>
        <w:t xml:space="preserve"> дійсні</w:t>
      </w:r>
      <w:r w:rsidRPr="0099385F">
        <w:rPr>
          <w:color w:val="000000"/>
          <w:lang w:val="uk-UA"/>
        </w:rPr>
        <w:t xml:space="preserve"> в країні виконання Договору. </w:t>
      </w:r>
    </w:p>
    <w:p w14:paraId="61A48923" w14:textId="77777777" w:rsidR="003C0B08" w:rsidRPr="0099385F" w:rsidRDefault="003C0B08" w:rsidP="003C0B08">
      <w:pPr>
        <w:jc w:val="both"/>
        <w:rPr>
          <w:color w:val="000000"/>
          <w:lang w:val="uk-UA"/>
        </w:rPr>
      </w:pPr>
    </w:p>
    <w:p w14:paraId="002DE041" w14:textId="77777777" w:rsidR="003C0B08" w:rsidRPr="0099385F" w:rsidRDefault="003C0B08" w:rsidP="003C0B08">
      <w:pPr>
        <w:jc w:val="both"/>
        <w:rPr>
          <w:b/>
          <w:color w:val="000000"/>
          <w:lang w:val="uk-UA"/>
        </w:rPr>
      </w:pPr>
      <w:r w:rsidRPr="0099385F">
        <w:rPr>
          <w:b/>
          <w:i/>
          <w:color w:val="000000"/>
          <w:lang w:val="uk-UA"/>
        </w:rPr>
        <w:t>Стандарти у сфері праці</w:t>
      </w:r>
    </w:p>
    <w:p w14:paraId="7B00DD99" w14:textId="77777777" w:rsidR="003C0B08" w:rsidRPr="0099385F" w:rsidRDefault="003C0B08" w:rsidP="003C0B08">
      <w:pPr>
        <w:jc w:val="both"/>
        <w:rPr>
          <w:color w:val="000000"/>
          <w:lang w:val="uk-UA"/>
        </w:rPr>
      </w:pPr>
      <w:r w:rsidRPr="0099385F">
        <w:rPr>
          <w:color w:val="000000"/>
          <w:lang w:val="uk-UA"/>
        </w:rPr>
        <w:t>Ми зобов’язуємося дотримуватися принципів Основних стандартів (конвенцій) Міжнародної організації праці</w:t>
      </w:r>
      <w:r w:rsidRPr="00CD1903">
        <w:rPr>
          <w:color w:val="000000"/>
          <w:vertAlign w:val="superscript"/>
        </w:rPr>
        <w:footnoteReference w:id="25"/>
      </w:r>
      <w:r w:rsidRPr="0099385F">
        <w:rPr>
          <w:color w:val="000000"/>
          <w:lang w:val="uk-UA"/>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CD1903">
        <w:rPr>
          <w:color w:val="000000"/>
          <w:vertAlign w:val="superscript"/>
        </w:rPr>
        <w:footnoteReference w:id="26"/>
      </w:r>
      <w:r w:rsidRPr="0099385F">
        <w:rPr>
          <w:color w:val="000000"/>
          <w:lang w:val="uk-UA"/>
        </w:rPr>
        <w:t xml:space="preserve">. </w:t>
      </w:r>
    </w:p>
    <w:p w14:paraId="6B423B6E" w14:textId="77777777" w:rsidR="003C0B08" w:rsidRPr="00CD1903" w:rsidRDefault="003C0B08" w:rsidP="003C0B08">
      <w:pPr>
        <w:jc w:val="both"/>
        <w:rPr>
          <w:color w:val="000000"/>
        </w:rPr>
      </w:pPr>
      <w:r w:rsidRPr="0099385F">
        <w:rPr>
          <w:color w:val="000000"/>
          <w:lang w:val="ru-RU"/>
        </w:rPr>
        <w:t xml:space="preserve">Ми </w:t>
      </w:r>
      <w:proofErr w:type="spellStart"/>
      <w:r w:rsidRPr="0099385F">
        <w:rPr>
          <w:color w:val="000000"/>
          <w:lang w:val="ru-RU"/>
        </w:rPr>
        <w:t>вимагатимемо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наших </w:t>
      </w:r>
      <w:proofErr w:type="spellStart"/>
      <w:r w:rsidRPr="0099385F">
        <w:rPr>
          <w:color w:val="000000"/>
          <w:lang w:val="ru-RU"/>
        </w:rPr>
        <w:t>субпідрядників</w:t>
      </w:r>
      <w:proofErr w:type="spellEnd"/>
      <w:r w:rsidRPr="0099385F">
        <w:rPr>
          <w:color w:val="000000"/>
          <w:lang w:val="ru-RU"/>
        </w:rPr>
        <w:t xml:space="preserve"> не </w:t>
      </w:r>
      <w:proofErr w:type="spellStart"/>
      <w:r w:rsidRPr="0099385F">
        <w:rPr>
          <w:color w:val="000000"/>
          <w:lang w:val="ru-RU"/>
        </w:rPr>
        <w:t>використовувати</w:t>
      </w:r>
      <w:proofErr w:type="spellEnd"/>
      <w:r w:rsidRPr="0099385F">
        <w:rPr>
          <w:color w:val="000000"/>
          <w:lang w:val="ru-RU"/>
        </w:rPr>
        <w:t xml:space="preserve"> </w:t>
      </w:r>
      <w:proofErr w:type="spellStart"/>
      <w:r w:rsidRPr="0099385F">
        <w:rPr>
          <w:color w:val="000000"/>
          <w:lang w:val="ru-RU"/>
        </w:rPr>
        <w:t>дитячу</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примусову</w:t>
      </w:r>
      <w:proofErr w:type="spellEnd"/>
      <w:r w:rsidRPr="0099385F">
        <w:rPr>
          <w:color w:val="000000"/>
          <w:lang w:val="ru-RU"/>
        </w:rPr>
        <w:t xml:space="preserve"> </w:t>
      </w:r>
      <w:proofErr w:type="spellStart"/>
      <w:r w:rsidRPr="0099385F">
        <w:rPr>
          <w:color w:val="000000"/>
          <w:lang w:val="ru-RU"/>
        </w:rPr>
        <w:t>працю</w:t>
      </w:r>
      <w:proofErr w:type="spellEnd"/>
      <w:r w:rsidRPr="00CD1903">
        <w:rPr>
          <w:color w:val="000000"/>
          <w:vertAlign w:val="superscript"/>
        </w:rPr>
        <w:footnoteReference w:id="27"/>
      </w:r>
      <w:r w:rsidRPr="0099385F">
        <w:rPr>
          <w:color w:val="000000"/>
          <w:lang w:val="ru-RU"/>
        </w:rPr>
        <w:t>.</w:t>
      </w:r>
      <w:r w:rsidRPr="0099385F">
        <w:rPr>
          <w:rFonts w:eastAsia="Calibri"/>
          <w:color w:val="000000"/>
          <w:lang w:val="ru-RU"/>
        </w:rPr>
        <w:t xml:space="preserve"> </w:t>
      </w:r>
      <w:proofErr w:type="spellStart"/>
      <w:r w:rsidRPr="00CD1903">
        <w:rPr>
          <w:color w:val="000000"/>
        </w:rPr>
        <w:t>Ми</w:t>
      </w:r>
      <w:proofErr w:type="spellEnd"/>
      <w:r w:rsidRPr="00CD1903">
        <w:rPr>
          <w:color w:val="000000"/>
        </w:rPr>
        <w:t xml:space="preserve"> </w:t>
      </w:r>
      <w:proofErr w:type="spellStart"/>
      <w:r w:rsidRPr="00CD1903">
        <w:rPr>
          <w:color w:val="000000"/>
        </w:rPr>
        <w:t>будемо</w:t>
      </w:r>
      <w:proofErr w:type="spellEnd"/>
      <w:r w:rsidRPr="00CD1903">
        <w:rPr>
          <w:color w:val="000000"/>
        </w:rPr>
        <w:t xml:space="preserve">: </w:t>
      </w:r>
    </w:p>
    <w:p w14:paraId="66EED522" w14:textId="77777777" w:rsidR="003C0B08" w:rsidRPr="0099385F" w:rsidRDefault="003C0B08" w:rsidP="003C0B08">
      <w:pPr>
        <w:numPr>
          <w:ilvl w:val="0"/>
          <w:numId w:val="39"/>
        </w:numPr>
        <w:ind w:left="993" w:hanging="567"/>
        <w:jc w:val="both"/>
        <w:rPr>
          <w:color w:val="000000"/>
          <w:lang w:val="ru-RU"/>
        </w:rPr>
      </w:pPr>
      <w:proofErr w:type="spellStart"/>
      <w:r w:rsidRPr="0099385F">
        <w:rPr>
          <w:color w:val="000000"/>
          <w:lang w:val="ru-RU"/>
        </w:rPr>
        <w:t>виплачувати</w:t>
      </w:r>
      <w:proofErr w:type="spellEnd"/>
      <w:r w:rsidRPr="0099385F">
        <w:rPr>
          <w:color w:val="000000"/>
          <w:lang w:val="ru-RU"/>
        </w:rPr>
        <w:t xml:space="preserve"> ставки </w:t>
      </w:r>
      <w:proofErr w:type="spellStart"/>
      <w:r w:rsidRPr="0099385F">
        <w:rPr>
          <w:color w:val="000000"/>
          <w:lang w:val="ru-RU"/>
        </w:rPr>
        <w:t>заробітної</w:t>
      </w:r>
      <w:proofErr w:type="spellEnd"/>
      <w:r w:rsidRPr="0099385F">
        <w:rPr>
          <w:color w:val="000000"/>
          <w:lang w:val="ru-RU"/>
        </w:rPr>
        <w:t xml:space="preserve"> плати та </w:t>
      </w:r>
      <w:proofErr w:type="spellStart"/>
      <w:r w:rsidRPr="0099385F">
        <w:rPr>
          <w:color w:val="000000"/>
          <w:lang w:val="ru-RU"/>
        </w:rPr>
        <w:t>допомоги</w:t>
      </w:r>
      <w:proofErr w:type="spellEnd"/>
      <w:r w:rsidRPr="0099385F">
        <w:rPr>
          <w:color w:val="000000"/>
          <w:lang w:val="ru-RU"/>
        </w:rPr>
        <w:t xml:space="preserve"> та </w:t>
      </w:r>
      <w:proofErr w:type="spellStart"/>
      <w:r w:rsidRPr="0099385F">
        <w:rPr>
          <w:color w:val="000000"/>
          <w:lang w:val="ru-RU"/>
        </w:rPr>
        <w:t>дотримуватися</w:t>
      </w:r>
      <w:proofErr w:type="spellEnd"/>
      <w:r w:rsidRPr="0099385F">
        <w:rPr>
          <w:color w:val="000000"/>
          <w:lang w:val="ru-RU"/>
        </w:rPr>
        <w:t xml:space="preserve"> умов </w:t>
      </w:r>
      <w:proofErr w:type="spellStart"/>
      <w:r w:rsidRPr="0099385F">
        <w:rPr>
          <w:color w:val="000000"/>
          <w:lang w:val="ru-RU"/>
        </w:rPr>
        <w:t>праці</w:t>
      </w:r>
      <w:proofErr w:type="spellEnd"/>
      <w:r w:rsidRPr="0099385F">
        <w:rPr>
          <w:color w:val="000000"/>
          <w:lang w:val="ru-RU"/>
        </w:rPr>
        <w:t xml:space="preserve">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робочий</w:t>
      </w:r>
      <w:proofErr w:type="spellEnd"/>
      <w:r w:rsidRPr="0099385F">
        <w:rPr>
          <w:color w:val="000000"/>
          <w:lang w:val="ru-RU"/>
        </w:rPr>
        <w:t xml:space="preserve"> час), </w:t>
      </w:r>
      <w:proofErr w:type="spellStart"/>
      <w:r w:rsidRPr="0099385F">
        <w:rPr>
          <w:color w:val="000000"/>
          <w:lang w:val="ru-RU"/>
        </w:rPr>
        <w:t>які</w:t>
      </w:r>
      <w:proofErr w:type="spellEnd"/>
      <w:r w:rsidRPr="0099385F">
        <w:rPr>
          <w:color w:val="000000"/>
          <w:lang w:val="ru-RU"/>
        </w:rPr>
        <w:t xml:space="preserve"> є </w:t>
      </w:r>
      <w:proofErr w:type="spellStart"/>
      <w:r w:rsidRPr="0099385F">
        <w:rPr>
          <w:color w:val="000000"/>
          <w:lang w:val="ru-RU"/>
        </w:rPr>
        <w:t>справедливими</w:t>
      </w:r>
      <w:proofErr w:type="spellEnd"/>
      <w:r w:rsidRPr="0099385F">
        <w:rPr>
          <w:color w:val="000000"/>
          <w:lang w:val="ru-RU"/>
        </w:rPr>
        <w:t xml:space="preserve"> та не </w:t>
      </w:r>
      <w:proofErr w:type="spellStart"/>
      <w:r w:rsidRPr="0099385F">
        <w:rPr>
          <w:color w:val="000000"/>
          <w:lang w:val="ru-RU"/>
        </w:rPr>
        <w:t>нижчими</w:t>
      </w:r>
      <w:proofErr w:type="spellEnd"/>
      <w:r w:rsidRPr="0099385F">
        <w:rPr>
          <w:color w:val="000000"/>
          <w:lang w:val="ru-RU"/>
        </w:rPr>
        <w:t xml:space="preserve"> за </w:t>
      </w:r>
      <w:proofErr w:type="spellStart"/>
      <w:r w:rsidRPr="0099385F">
        <w:rPr>
          <w:color w:val="000000"/>
          <w:lang w:val="ru-RU"/>
        </w:rPr>
        <w:t>ті</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встановлені</w:t>
      </w:r>
      <w:proofErr w:type="spellEnd"/>
      <w:r w:rsidRPr="0099385F">
        <w:rPr>
          <w:color w:val="000000"/>
          <w:lang w:val="ru-RU"/>
        </w:rPr>
        <w:t xml:space="preserve"> для </w:t>
      </w:r>
      <w:proofErr w:type="spellStart"/>
      <w:r w:rsidRPr="0099385F">
        <w:rPr>
          <w:color w:val="000000"/>
          <w:lang w:val="ru-RU"/>
        </w:rPr>
        <w:t>торгівлі</w:t>
      </w:r>
      <w:proofErr w:type="spellEnd"/>
      <w:r w:rsidRPr="0099385F">
        <w:rPr>
          <w:color w:val="000000"/>
          <w:lang w:val="ru-RU"/>
        </w:rPr>
        <w:t xml:space="preserve"> </w:t>
      </w:r>
      <w:proofErr w:type="spellStart"/>
      <w:r w:rsidRPr="0099385F">
        <w:rPr>
          <w:color w:val="000000"/>
          <w:lang w:val="ru-RU"/>
        </w:rPr>
        <w:t>чи</w:t>
      </w:r>
      <w:proofErr w:type="spellEnd"/>
      <w:r w:rsidRPr="0099385F">
        <w:rPr>
          <w:color w:val="000000"/>
          <w:lang w:val="ru-RU"/>
        </w:rPr>
        <w:t xml:space="preserve"> </w:t>
      </w:r>
      <w:proofErr w:type="spellStart"/>
      <w:r w:rsidRPr="0099385F">
        <w:rPr>
          <w:color w:val="000000"/>
          <w:lang w:val="ru-RU"/>
        </w:rPr>
        <w:t>промисловості</w:t>
      </w:r>
      <w:proofErr w:type="spellEnd"/>
      <w:r w:rsidRPr="0099385F">
        <w:rPr>
          <w:color w:val="000000"/>
          <w:lang w:val="ru-RU"/>
        </w:rPr>
        <w:t xml:space="preserve">, де </w:t>
      </w:r>
      <w:proofErr w:type="spellStart"/>
      <w:r w:rsidRPr="0099385F">
        <w:rPr>
          <w:color w:val="000000"/>
          <w:lang w:val="ru-RU"/>
        </w:rPr>
        <w:t>виконується</w:t>
      </w:r>
      <w:proofErr w:type="spellEnd"/>
      <w:r w:rsidRPr="0099385F">
        <w:rPr>
          <w:color w:val="000000"/>
          <w:lang w:val="ru-RU"/>
        </w:rPr>
        <w:t xml:space="preserve"> робота, та </w:t>
      </w:r>
      <w:proofErr w:type="spellStart"/>
      <w:r w:rsidRPr="0099385F">
        <w:rPr>
          <w:color w:val="000000"/>
          <w:lang w:val="ru-RU"/>
        </w:rPr>
        <w:t>забезпечувати</w:t>
      </w:r>
      <w:proofErr w:type="spellEnd"/>
      <w:r w:rsidRPr="0099385F">
        <w:rPr>
          <w:color w:val="000000"/>
          <w:lang w:val="ru-RU"/>
        </w:rPr>
        <w:t xml:space="preserve"> </w:t>
      </w:r>
      <w:proofErr w:type="spellStart"/>
      <w:r w:rsidRPr="0099385F">
        <w:rPr>
          <w:color w:val="000000"/>
          <w:lang w:val="ru-RU"/>
        </w:rPr>
        <w:t>своєчасну</w:t>
      </w:r>
      <w:proofErr w:type="spellEnd"/>
      <w:r w:rsidRPr="0099385F">
        <w:rPr>
          <w:color w:val="000000"/>
          <w:lang w:val="ru-RU"/>
        </w:rPr>
        <w:t xml:space="preserve"> та </w:t>
      </w:r>
      <w:proofErr w:type="spellStart"/>
      <w:r w:rsidRPr="0099385F">
        <w:rPr>
          <w:color w:val="000000"/>
          <w:lang w:val="ru-RU"/>
        </w:rPr>
        <w:t>регулярну</w:t>
      </w:r>
      <w:proofErr w:type="spellEnd"/>
      <w:r w:rsidRPr="0099385F">
        <w:rPr>
          <w:color w:val="000000"/>
          <w:lang w:val="ru-RU"/>
        </w:rPr>
        <w:t xml:space="preserve"> </w:t>
      </w:r>
      <w:proofErr w:type="spellStart"/>
      <w:r w:rsidRPr="0099385F">
        <w:rPr>
          <w:color w:val="000000"/>
          <w:lang w:val="ru-RU"/>
        </w:rPr>
        <w:t>виплату</w:t>
      </w:r>
      <w:proofErr w:type="spellEnd"/>
      <w:r w:rsidRPr="0099385F">
        <w:rPr>
          <w:color w:val="000000"/>
          <w:lang w:val="ru-RU"/>
        </w:rPr>
        <w:t xml:space="preserve"> </w:t>
      </w:r>
      <w:proofErr w:type="spellStart"/>
      <w:r w:rsidRPr="0099385F">
        <w:rPr>
          <w:color w:val="000000"/>
          <w:lang w:val="ru-RU"/>
        </w:rPr>
        <w:t>заробітної</w:t>
      </w:r>
      <w:proofErr w:type="spellEnd"/>
      <w:r w:rsidRPr="0099385F">
        <w:rPr>
          <w:color w:val="000000"/>
          <w:lang w:val="ru-RU"/>
        </w:rPr>
        <w:t xml:space="preserve"> плати;</w:t>
      </w:r>
      <w:r w:rsidRPr="0099385F">
        <w:rPr>
          <w:rFonts w:eastAsia="Calibri"/>
          <w:color w:val="000000"/>
          <w:lang w:val="ru-RU"/>
        </w:rPr>
        <w:t xml:space="preserve"> </w:t>
      </w:r>
      <w:r w:rsidRPr="0099385F">
        <w:rPr>
          <w:color w:val="000000"/>
          <w:lang w:val="ru-RU"/>
        </w:rPr>
        <w:t xml:space="preserve">і </w:t>
      </w:r>
    </w:p>
    <w:p w14:paraId="73736206" w14:textId="77777777" w:rsidR="003C0B08" w:rsidRPr="0099385F" w:rsidRDefault="003C0B08" w:rsidP="003C0B08">
      <w:pPr>
        <w:numPr>
          <w:ilvl w:val="0"/>
          <w:numId w:val="39"/>
        </w:numPr>
        <w:ind w:left="993" w:hanging="567"/>
        <w:jc w:val="both"/>
        <w:rPr>
          <w:color w:val="000000"/>
          <w:lang w:val="ru-RU"/>
        </w:rPr>
      </w:pPr>
      <w:r w:rsidRPr="0099385F">
        <w:rPr>
          <w:color w:val="000000"/>
          <w:lang w:val="ru-RU"/>
        </w:rPr>
        <w:t xml:space="preserve">вести </w:t>
      </w:r>
      <w:proofErr w:type="spellStart"/>
      <w:r w:rsidRPr="0099385F">
        <w:rPr>
          <w:color w:val="000000"/>
          <w:lang w:val="ru-RU"/>
        </w:rPr>
        <w:t>повний</w:t>
      </w:r>
      <w:proofErr w:type="spellEnd"/>
      <w:r w:rsidRPr="0099385F">
        <w:rPr>
          <w:color w:val="000000"/>
          <w:lang w:val="ru-RU"/>
        </w:rPr>
        <w:t xml:space="preserve"> і </w:t>
      </w:r>
      <w:proofErr w:type="spellStart"/>
      <w:r w:rsidRPr="0099385F">
        <w:rPr>
          <w:color w:val="000000"/>
          <w:lang w:val="ru-RU"/>
        </w:rPr>
        <w:t>точний</w:t>
      </w:r>
      <w:proofErr w:type="spellEnd"/>
      <w:r w:rsidRPr="0099385F">
        <w:rPr>
          <w:color w:val="000000"/>
          <w:lang w:val="ru-RU"/>
        </w:rPr>
        <w:t xml:space="preserve"> </w:t>
      </w:r>
      <w:proofErr w:type="spellStart"/>
      <w:r w:rsidRPr="0099385F">
        <w:rPr>
          <w:color w:val="000000"/>
          <w:lang w:val="ru-RU"/>
        </w:rPr>
        <w:t>облік</w:t>
      </w:r>
      <w:proofErr w:type="spellEnd"/>
      <w:r w:rsidRPr="0099385F">
        <w:rPr>
          <w:color w:val="000000"/>
          <w:lang w:val="ru-RU"/>
        </w:rPr>
        <w:t xml:space="preserve"> </w:t>
      </w:r>
      <w:proofErr w:type="spellStart"/>
      <w:r w:rsidRPr="0099385F">
        <w:rPr>
          <w:color w:val="000000"/>
          <w:lang w:val="ru-RU"/>
        </w:rPr>
        <w:t>зайнятості</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на </w:t>
      </w:r>
      <w:proofErr w:type="spellStart"/>
      <w:r w:rsidRPr="0099385F">
        <w:rPr>
          <w:color w:val="000000"/>
          <w:lang w:val="ru-RU"/>
        </w:rPr>
        <w:t>об’єкті</w:t>
      </w:r>
      <w:proofErr w:type="spellEnd"/>
      <w:r w:rsidRPr="0099385F">
        <w:rPr>
          <w:color w:val="000000"/>
          <w:lang w:val="ru-RU"/>
        </w:rPr>
        <w:t xml:space="preserve">. </w:t>
      </w:r>
    </w:p>
    <w:p w14:paraId="2C8476DE" w14:textId="77777777" w:rsidR="003C0B08" w:rsidRPr="0099385F" w:rsidRDefault="003C0B08" w:rsidP="003C0B08">
      <w:pPr>
        <w:jc w:val="both"/>
        <w:rPr>
          <w:color w:val="000000"/>
          <w:lang w:val="ru-RU"/>
        </w:rPr>
      </w:pPr>
    </w:p>
    <w:p w14:paraId="70D0F1B2" w14:textId="77777777" w:rsidR="003C0B08" w:rsidRPr="0099385F" w:rsidRDefault="003C0B08" w:rsidP="003C0B08">
      <w:pPr>
        <w:jc w:val="both"/>
        <w:rPr>
          <w:rFonts w:eastAsia="Calibri"/>
          <w:b/>
          <w:i/>
          <w:color w:val="000000"/>
          <w:lang w:val="ru-RU"/>
        </w:rPr>
      </w:pPr>
      <w:proofErr w:type="spellStart"/>
      <w:r w:rsidRPr="0099385F">
        <w:rPr>
          <w:rFonts w:eastAsia="Calibri"/>
          <w:b/>
          <w:color w:val="000000"/>
          <w:lang w:val="ru-RU"/>
        </w:rPr>
        <w:t>Робочі</w:t>
      </w:r>
      <w:proofErr w:type="spellEnd"/>
      <w:r w:rsidRPr="0099385F">
        <w:rPr>
          <w:rFonts w:eastAsia="Calibri"/>
          <w:b/>
          <w:color w:val="000000"/>
          <w:lang w:val="ru-RU"/>
        </w:rPr>
        <w:t xml:space="preserve"> </w:t>
      </w:r>
      <w:proofErr w:type="spellStart"/>
      <w:r w:rsidRPr="0099385F">
        <w:rPr>
          <w:rFonts w:eastAsia="Calibri"/>
          <w:b/>
          <w:color w:val="000000"/>
          <w:lang w:val="ru-RU"/>
        </w:rPr>
        <w:t>стосунки</w:t>
      </w:r>
      <w:proofErr w:type="spellEnd"/>
      <w:r w:rsidRPr="0099385F">
        <w:rPr>
          <w:rFonts w:eastAsia="Calibri"/>
          <w:b/>
          <w:i/>
          <w:color w:val="000000"/>
          <w:lang w:val="ru-RU"/>
        </w:rPr>
        <w:t xml:space="preserve"> </w:t>
      </w:r>
    </w:p>
    <w:p w14:paraId="1AD52BB5" w14:textId="77777777" w:rsidR="003C0B08" w:rsidRPr="0099385F" w:rsidRDefault="003C0B08" w:rsidP="003C0B08">
      <w:pPr>
        <w:jc w:val="both"/>
        <w:rPr>
          <w:i/>
          <w:color w:val="000000"/>
          <w:lang w:val="ru-RU"/>
        </w:rPr>
      </w:pPr>
      <w:proofErr w:type="spellStart"/>
      <w:r w:rsidRPr="0099385F">
        <w:rPr>
          <w:color w:val="000000"/>
          <w:lang w:val="ru-RU"/>
        </w:rPr>
        <w:t>Відповідно</w:t>
      </w:r>
      <w:proofErr w:type="spellEnd"/>
      <w:r w:rsidRPr="0099385F">
        <w:rPr>
          <w:color w:val="000000"/>
          <w:lang w:val="ru-RU"/>
        </w:rPr>
        <w:t xml:space="preserve"> </w:t>
      </w:r>
      <w:proofErr w:type="gramStart"/>
      <w:r w:rsidRPr="0099385F">
        <w:rPr>
          <w:color w:val="000000"/>
          <w:lang w:val="ru-RU"/>
        </w:rPr>
        <w:t>до стандарту</w:t>
      </w:r>
      <w:proofErr w:type="gramEnd"/>
      <w:r w:rsidRPr="0099385F">
        <w:rPr>
          <w:color w:val="000000"/>
          <w:lang w:val="ru-RU"/>
        </w:rPr>
        <w:t xml:space="preserve"> 8 </w:t>
      </w:r>
      <w:proofErr w:type="spellStart"/>
      <w:r w:rsidRPr="0099385F">
        <w:rPr>
          <w:color w:val="000000"/>
          <w:lang w:val="ru-RU"/>
        </w:rPr>
        <w:t>Екологічних</w:t>
      </w:r>
      <w:proofErr w:type="spellEnd"/>
      <w:r w:rsidRPr="0099385F">
        <w:rPr>
          <w:color w:val="000000"/>
          <w:lang w:val="ru-RU"/>
        </w:rPr>
        <w:t xml:space="preserve"> і </w:t>
      </w:r>
      <w:proofErr w:type="spellStart"/>
      <w:r w:rsidRPr="0099385F">
        <w:rPr>
          <w:color w:val="000000"/>
          <w:lang w:val="ru-RU"/>
        </w:rPr>
        <w:t>соціальних</w:t>
      </w:r>
      <w:proofErr w:type="spellEnd"/>
      <w:r w:rsidRPr="0099385F">
        <w:rPr>
          <w:color w:val="000000"/>
          <w:lang w:val="ru-RU"/>
        </w:rPr>
        <w:t xml:space="preserve"> </w:t>
      </w:r>
      <w:proofErr w:type="spellStart"/>
      <w:r w:rsidRPr="0099385F">
        <w:rPr>
          <w:color w:val="000000"/>
          <w:lang w:val="ru-RU"/>
        </w:rPr>
        <w:t>стандартів</w:t>
      </w:r>
      <w:proofErr w:type="spellEnd"/>
      <w:r w:rsidRPr="0099385F">
        <w:rPr>
          <w:color w:val="000000"/>
          <w:lang w:val="ru-RU"/>
        </w:rPr>
        <w:t xml:space="preserve"> </w:t>
      </w:r>
      <w:r w:rsidRPr="0099385F">
        <w:rPr>
          <w:color w:val="0070C0"/>
          <w:lang w:val="ru-RU"/>
        </w:rPr>
        <w:t xml:space="preserve">ЄІБ </w:t>
      </w:r>
      <w:r w:rsidRPr="0099385F">
        <w:rPr>
          <w:i/>
          <w:color w:val="0070C0"/>
          <w:lang w:val="ru-RU"/>
        </w:rPr>
        <w:t>[</w:t>
      </w:r>
      <w:proofErr w:type="spellStart"/>
      <w:r w:rsidRPr="0099385F">
        <w:rPr>
          <w:i/>
          <w:color w:val="0070C0"/>
          <w:lang w:val="ru-RU"/>
        </w:rPr>
        <w:t>вставте</w:t>
      </w:r>
      <w:proofErr w:type="spellEnd"/>
      <w:r w:rsidRPr="0099385F">
        <w:rPr>
          <w:i/>
          <w:color w:val="0070C0"/>
          <w:lang w:val="ru-RU"/>
        </w:rPr>
        <w:t xml:space="preserve"> «</w:t>
      </w:r>
      <w:proofErr w:type="spellStart"/>
      <w:r w:rsidRPr="0099385F">
        <w:rPr>
          <w:i/>
          <w:color w:val="0070C0"/>
          <w:lang w:val="ru-RU"/>
        </w:rPr>
        <w:t>впровадити</w:t>
      </w:r>
      <w:proofErr w:type="spellEnd"/>
      <w:r w:rsidRPr="0099385F">
        <w:rPr>
          <w:i/>
          <w:color w:val="0070C0"/>
          <w:lang w:val="ru-RU"/>
        </w:rPr>
        <w:t>»</w:t>
      </w:r>
      <w:proofErr w:type="gramStart"/>
      <w:r w:rsidRPr="0099385F">
        <w:rPr>
          <w:i/>
          <w:color w:val="0070C0"/>
          <w:lang w:val="ru-RU"/>
        </w:rPr>
        <w:t>/«</w:t>
      </w:r>
      <w:proofErr w:type="spellStart"/>
      <w:proofErr w:type="gramEnd"/>
      <w:r w:rsidRPr="0099385F">
        <w:rPr>
          <w:i/>
          <w:color w:val="0070C0"/>
          <w:lang w:val="ru-RU"/>
        </w:rPr>
        <w:t>розробити</w:t>
      </w:r>
      <w:proofErr w:type="spellEnd"/>
      <w:r w:rsidRPr="0099385F">
        <w:rPr>
          <w:i/>
          <w:color w:val="0070C0"/>
          <w:lang w:val="ru-RU"/>
        </w:rPr>
        <w:t xml:space="preserve"> та </w:t>
      </w:r>
      <w:proofErr w:type="spellStart"/>
      <w:r w:rsidRPr="0099385F">
        <w:rPr>
          <w:i/>
          <w:color w:val="0070C0"/>
          <w:lang w:val="ru-RU"/>
        </w:rPr>
        <w:t>впровадити</w:t>
      </w:r>
      <w:proofErr w:type="spellEnd"/>
      <w:r w:rsidRPr="0099385F">
        <w:rPr>
          <w:i/>
          <w:color w:val="0070C0"/>
          <w:lang w:val="ru-RU"/>
        </w:rPr>
        <w:t>»]</w:t>
      </w:r>
      <w:r w:rsidRPr="0099385F">
        <w:rPr>
          <w:color w:val="000000"/>
          <w:lang w:val="ru-RU"/>
        </w:rPr>
        <w:t xml:space="preserve"> </w:t>
      </w:r>
      <w:proofErr w:type="spellStart"/>
      <w:r w:rsidRPr="0099385F">
        <w:rPr>
          <w:color w:val="000000"/>
          <w:lang w:val="ru-RU"/>
        </w:rPr>
        <w:t>політику</w:t>
      </w:r>
      <w:proofErr w:type="spellEnd"/>
      <w:r w:rsidRPr="0099385F">
        <w:rPr>
          <w:color w:val="000000"/>
          <w:lang w:val="ru-RU"/>
        </w:rPr>
        <w:t xml:space="preserve"> та </w:t>
      </w:r>
      <w:proofErr w:type="spellStart"/>
      <w:r w:rsidRPr="0099385F">
        <w:rPr>
          <w:color w:val="000000"/>
          <w:lang w:val="ru-RU"/>
        </w:rPr>
        <w:t>процедури</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працею</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обсягів</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та </w:t>
      </w:r>
      <w:proofErr w:type="spellStart"/>
      <w:r w:rsidRPr="0099385F">
        <w:rPr>
          <w:color w:val="000000"/>
          <w:lang w:val="ru-RU"/>
        </w:rPr>
        <w:t>залучених</w:t>
      </w:r>
      <w:proofErr w:type="spellEnd"/>
      <w:r w:rsidRPr="0099385F">
        <w:rPr>
          <w:color w:val="000000"/>
          <w:lang w:val="ru-RU"/>
        </w:rPr>
        <w:t xml:space="preserve"> </w:t>
      </w:r>
      <w:proofErr w:type="spellStart"/>
      <w:r w:rsidRPr="0099385F">
        <w:rPr>
          <w:color w:val="000000"/>
          <w:lang w:val="ru-RU"/>
        </w:rPr>
        <w:t>трудових</w:t>
      </w:r>
      <w:proofErr w:type="spellEnd"/>
      <w:r w:rsidRPr="0099385F">
        <w:rPr>
          <w:color w:val="000000"/>
          <w:lang w:val="ru-RU"/>
        </w:rPr>
        <w:t xml:space="preserve"> </w:t>
      </w:r>
      <w:proofErr w:type="spellStart"/>
      <w:r w:rsidRPr="0099385F">
        <w:rPr>
          <w:color w:val="000000"/>
          <w:lang w:val="ru-RU"/>
        </w:rPr>
        <w:t>ресурсів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будуть</w:t>
      </w:r>
      <w:proofErr w:type="spellEnd"/>
      <w:r w:rsidRPr="0099385F">
        <w:rPr>
          <w:color w:val="000000"/>
          <w:lang w:val="ru-RU"/>
        </w:rPr>
        <w:t xml:space="preserve"> </w:t>
      </w:r>
      <w:proofErr w:type="spellStart"/>
      <w:r w:rsidRPr="0099385F">
        <w:rPr>
          <w:color w:val="000000"/>
          <w:lang w:val="ru-RU"/>
        </w:rPr>
        <w:t>застосовані</w:t>
      </w:r>
      <w:proofErr w:type="spellEnd"/>
      <w:r w:rsidRPr="0099385F">
        <w:rPr>
          <w:color w:val="000000"/>
          <w:lang w:val="ru-RU"/>
        </w:rPr>
        <w:t xml:space="preserve"> </w:t>
      </w:r>
      <w:proofErr w:type="gramStart"/>
      <w:r w:rsidRPr="0099385F">
        <w:rPr>
          <w:color w:val="000000"/>
          <w:lang w:val="ru-RU"/>
        </w:rPr>
        <w:t>до проекту</w:t>
      </w:r>
      <w:proofErr w:type="gramEnd"/>
      <w:r w:rsidRPr="0099385F">
        <w:rPr>
          <w:color w:val="000000"/>
          <w:lang w:val="ru-RU"/>
        </w:rPr>
        <w:t xml:space="preserve"> (</w:t>
      </w:r>
      <w:proofErr w:type="spellStart"/>
      <w:r w:rsidRPr="0099385F">
        <w:rPr>
          <w:color w:val="000000"/>
          <w:lang w:val="ru-RU"/>
        </w:rPr>
        <w:t>включаючи</w:t>
      </w:r>
      <w:proofErr w:type="spellEnd"/>
      <w:r w:rsidRPr="0099385F">
        <w:rPr>
          <w:rFonts w:eastAsia="Calibri"/>
          <w:color w:val="000000"/>
          <w:lang w:val="ru-RU"/>
        </w:rPr>
        <w:t xml:space="preserve"> </w:t>
      </w:r>
      <w:proofErr w:type="spellStart"/>
      <w:r w:rsidRPr="0099385F">
        <w:rPr>
          <w:color w:val="000000"/>
          <w:lang w:val="ru-RU"/>
        </w:rPr>
        <w:t>механізм</w:t>
      </w:r>
      <w:proofErr w:type="spellEnd"/>
      <w:r w:rsidRPr="0099385F">
        <w:rPr>
          <w:color w:val="000000"/>
          <w:lang w:val="ru-RU"/>
        </w:rPr>
        <w:t xml:space="preserve"> </w:t>
      </w:r>
      <w:proofErr w:type="spellStart"/>
      <w:r w:rsidRPr="0099385F">
        <w:rPr>
          <w:color w:val="000000"/>
          <w:lang w:val="ru-RU"/>
        </w:rPr>
        <w:t>розгляду</w:t>
      </w:r>
      <w:proofErr w:type="spellEnd"/>
      <w:r w:rsidRPr="0099385F">
        <w:rPr>
          <w:color w:val="000000"/>
          <w:lang w:val="ru-RU"/>
        </w:rPr>
        <w:t xml:space="preserve"> </w:t>
      </w:r>
      <w:proofErr w:type="spellStart"/>
      <w:r w:rsidRPr="0099385F">
        <w:rPr>
          <w:color w:val="000000"/>
          <w:lang w:val="ru-RU"/>
        </w:rPr>
        <w:t>скарг</w:t>
      </w:r>
      <w:proofErr w:type="spellEnd"/>
      <w:r w:rsidRPr="0099385F">
        <w:rPr>
          <w:color w:val="000000"/>
          <w:lang w:val="ru-RU"/>
        </w:rPr>
        <w:t xml:space="preserve">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передової</w:t>
      </w:r>
      <w:proofErr w:type="spellEnd"/>
      <w:r w:rsidRPr="0099385F">
        <w:rPr>
          <w:color w:val="000000"/>
          <w:lang w:val="ru-RU"/>
        </w:rPr>
        <w:t xml:space="preserve"> </w:t>
      </w:r>
      <w:proofErr w:type="spellStart"/>
      <w:r w:rsidRPr="0099385F">
        <w:rPr>
          <w:color w:val="000000"/>
          <w:lang w:val="ru-RU"/>
        </w:rPr>
        <w:t>міжнародної</w:t>
      </w:r>
      <w:proofErr w:type="spellEnd"/>
      <w:r w:rsidRPr="0099385F">
        <w:rPr>
          <w:color w:val="000000"/>
          <w:lang w:val="ru-RU"/>
        </w:rPr>
        <w:t xml:space="preserve"> практики для </w:t>
      </w:r>
      <w:proofErr w:type="spellStart"/>
      <w:r w:rsidRPr="0099385F">
        <w:rPr>
          <w:color w:val="000000"/>
          <w:lang w:val="ru-RU"/>
        </w:rPr>
        <w:t>розгляду</w:t>
      </w:r>
      <w:proofErr w:type="spellEnd"/>
      <w:r w:rsidRPr="0099385F">
        <w:rPr>
          <w:color w:val="000000"/>
          <w:lang w:val="ru-RU"/>
        </w:rPr>
        <w:t xml:space="preserve"> як </w:t>
      </w:r>
      <w:proofErr w:type="spellStart"/>
      <w:r w:rsidRPr="0099385F">
        <w:rPr>
          <w:color w:val="000000"/>
          <w:lang w:val="ru-RU"/>
        </w:rPr>
        <w:t>питань</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так і </w:t>
      </w:r>
      <w:proofErr w:type="spellStart"/>
      <w:r w:rsidRPr="0099385F">
        <w:rPr>
          <w:color w:val="000000"/>
          <w:lang w:val="ru-RU"/>
        </w:rPr>
        <w:t>професійної</w:t>
      </w:r>
      <w:proofErr w:type="spellEnd"/>
      <w:r w:rsidRPr="0099385F">
        <w:rPr>
          <w:color w:val="000000"/>
          <w:lang w:val="ru-RU"/>
        </w:rPr>
        <w:t xml:space="preserve"> </w:t>
      </w:r>
      <w:proofErr w:type="spellStart"/>
      <w:r w:rsidRPr="0099385F">
        <w:rPr>
          <w:color w:val="000000"/>
          <w:lang w:val="ru-RU"/>
        </w:rPr>
        <w:t>гігієни</w:t>
      </w:r>
      <w:proofErr w:type="spellEnd"/>
      <w:r w:rsidRPr="0099385F">
        <w:rPr>
          <w:color w:val="000000"/>
          <w:lang w:val="ru-RU"/>
        </w:rPr>
        <w:t xml:space="preserve"> та </w:t>
      </w:r>
      <w:proofErr w:type="spellStart"/>
      <w:r w:rsidRPr="0099385F">
        <w:rPr>
          <w:color w:val="000000"/>
          <w:lang w:val="ru-RU"/>
        </w:rPr>
        <w:t>безпеки</w:t>
      </w:r>
      <w:proofErr w:type="spellEnd"/>
      <w:r w:rsidRPr="0099385F">
        <w:rPr>
          <w:color w:val="000000"/>
          <w:lang w:val="ru-RU"/>
        </w:rPr>
        <w:t>).</w:t>
      </w:r>
      <w:r w:rsidRPr="0099385F">
        <w:rPr>
          <w:rFonts w:eastAsia="Calibri"/>
          <w:color w:val="000000"/>
          <w:lang w:val="ru-RU"/>
        </w:rPr>
        <w:t xml:space="preserve"> </w:t>
      </w:r>
      <w:r w:rsidRPr="0099385F">
        <w:rPr>
          <w:color w:val="000000"/>
          <w:lang w:val="ru-RU"/>
        </w:rPr>
        <w:t xml:space="preserve">Ми </w:t>
      </w:r>
      <w:proofErr w:type="spellStart"/>
      <w:r w:rsidRPr="0099385F">
        <w:rPr>
          <w:color w:val="000000"/>
          <w:lang w:val="ru-RU"/>
        </w:rPr>
        <w:t>будемо</w:t>
      </w:r>
      <w:proofErr w:type="spellEnd"/>
      <w:r w:rsidRPr="0099385F">
        <w:rPr>
          <w:color w:val="000000"/>
          <w:lang w:val="ru-RU"/>
        </w:rPr>
        <w:t xml:space="preserve"> регулярно </w:t>
      </w:r>
      <w:proofErr w:type="spellStart"/>
      <w:r w:rsidRPr="0099385F">
        <w:rPr>
          <w:color w:val="000000"/>
          <w:lang w:val="ru-RU"/>
        </w:rPr>
        <w:t>контролювати</w:t>
      </w:r>
      <w:proofErr w:type="spellEnd"/>
      <w:r w:rsidRPr="0099385F">
        <w:rPr>
          <w:color w:val="000000"/>
          <w:lang w:val="ru-RU"/>
        </w:rPr>
        <w:t xml:space="preserve"> та </w:t>
      </w:r>
      <w:proofErr w:type="spellStart"/>
      <w:r w:rsidRPr="0099385F">
        <w:rPr>
          <w:color w:val="000000"/>
          <w:lang w:val="ru-RU"/>
        </w:rPr>
        <w:t>звітувати</w:t>
      </w:r>
      <w:proofErr w:type="spellEnd"/>
      <w:r w:rsidRPr="0099385F">
        <w:rPr>
          <w:color w:val="000000"/>
          <w:lang w:val="ru-RU"/>
        </w:rPr>
        <w:t xml:space="preserve"> про </w:t>
      </w:r>
      <w:proofErr w:type="spellStart"/>
      <w:r w:rsidRPr="0099385F">
        <w:rPr>
          <w:color w:val="000000"/>
          <w:lang w:val="ru-RU"/>
        </w:rPr>
        <w:t>впровадження</w:t>
      </w:r>
      <w:proofErr w:type="spellEnd"/>
      <w:r w:rsidRPr="0099385F">
        <w:rPr>
          <w:color w:val="000000"/>
          <w:lang w:val="ru-RU"/>
        </w:rPr>
        <w:t xml:space="preserve"> </w:t>
      </w:r>
      <w:proofErr w:type="spellStart"/>
      <w:r w:rsidRPr="0099385F">
        <w:rPr>
          <w:color w:val="000000"/>
          <w:lang w:val="ru-RU"/>
        </w:rPr>
        <w:t>механізму</w:t>
      </w:r>
      <w:proofErr w:type="spellEnd"/>
      <w:r w:rsidRPr="0099385F">
        <w:rPr>
          <w:color w:val="000000"/>
          <w:lang w:val="ru-RU"/>
        </w:rPr>
        <w:t xml:space="preserve"> </w:t>
      </w:r>
      <w:proofErr w:type="spellStart"/>
      <w:r w:rsidRPr="0099385F">
        <w:rPr>
          <w:color w:val="000000"/>
          <w:lang w:val="ru-RU"/>
        </w:rPr>
        <w:t>розгляду</w:t>
      </w:r>
      <w:proofErr w:type="spellEnd"/>
      <w:r w:rsidRPr="0099385F">
        <w:rPr>
          <w:color w:val="000000"/>
          <w:lang w:val="ru-RU"/>
        </w:rPr>
        <w:t xml:space="preserve"> </w:t>
      </w:r>
      <w:proofErr w:type="spellStart"/>
      <w:r w:rsidRPr="0099385F">
        <w:rPr>
          <w:color w:val="000000"/>
          <w:lang w:val="ru-RU"/>
        </w:rPr>
        <w:t>скарг</w:t>
      </w:r>
      <w:proofErr w:type="spellEnd"/>
      <w:r w:rsidRPr="0099385F">
        <w:rPr>
          <w:color w:val="000000"/>
          <w:lang w:val="ru-RU"/>
        </w:rPr>
        <w:t xml:space="preserve"> перед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w:t>
      </w:r>
      <w:proofErr w:type="spellStart"/>
      <w:r w:rsidRPr="0099385F">
        <w:rPr>
          <w:i/>
          <w:color w:val="0070C0"/>
          <w:lang w:val="ru-RU"/>
        </w:rPr>
        <w:t>замовника</w:t>
      </w:r>
      <w:proofErr w:type="spellEnd"/>
      <w:r w:rsidRPr="0099385F">
        <w:rPr>
          <w:i/>
          <w:color w:val="0070C0"/>
          <w:lang w:val="ru-RU"/>
        </w:rPr>
        <w:t xml:space="preserve"> Договору</w:t>
      </w:r>
      <w:r w:rsidRPr="0099385F">
        <w:rPr>
          <w:color w:val="0070C0"/>
          <w:lang w:val="ru-RU"/>
        </w:rPr>
        <w:t>]</w:t>
      </w:r>
      <w:r w:rsidRPr="0099385F">
        <w:rPr>
          <w:color w:val="000000"/>
          <w:lang w:val="ru-RU"/>
        </w:rPr>
        <w:t xml:space="preserve">, </w:t>
      </w:r>
      <w:proofErr w:type="spellStart"/>
      <w:r w:rsidRPr="0099385F">
        <w:rPr>
          <w:color w:val="000000"/>
          <w:lang w:val="ru-RU"/>
        </w:rPr>
        <w:t>включно</w:t>
      </w:r>
      <w:proofErr w:type="spellEnd"/>
      <w:r w:rsidRPr="0099385F">
        <w:rPr>
          <w:color w:val="000000"/>
          <w:lang w:val="ru-RU"/>
        </w:rPr>
        <w:t xml:space="preserve"> з будь-</w:t>
      </w:r>
      <w:proofErr w:type="spellStart"/>
      <w:r w:rsidRPr="0099385F">
        <w:rPr>
          <w:color w:val="000000"/>
          <w:lang w:val="ru-RU"/>
        </w:rPr>
        <w:t>якими</w:t>
      </w:r>
      <w:proofErr w:type="spellEnd"/>
      <w:r w:rsidRPr="0099385F">
        <w:rPr>
          <w:color w:val="000000"/>
          <w:lang w:val="ru-RU"/>
        </w:rPr>
        <w:t xml:space="preserve"> </w:t>
      </w:r>
      <w:proofErr w:type="spellStart"/>
      <w:r w:rsidRPr="0099385F">
        <w:rPr>
          <w:color w:val="000000"/>
          <w:lang w:val="ru-RU"/>
        </w:rPr>
        <w:t>коригуючими</w:t>
      </w:r>
      <w:proofErr w:type="spellEnd"/>
      <w:r w:rsidRPr="0099385F">
        <w:rPr>
          <w:color w:val="000000"/>
          <w:lang w:val="ru-RU"/>
        </w:rPr>
        <w:t xml:space="preserve"> заходами,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вважатимемо</w:t>
      </w:r>
      <w:proofErr w:type="spellEnd"/>
      <w:r w:rsidRPr="0099385F">
        <w:rPr>
          <w:color w:val="000000"/>
          <w:lang w:val="ru-RU"/>
        </w:rPr>
        <w:t xml:space="preserve"> </w:t>
      </w:r>
      <w:proofErr w:type="spellStart"/>
      <w:r w:rsidRPr="0099385F">
        <w:rPr>
          <w:color w:val="000000"/>
          <w:lang w:val="ru-RU"/>
        </w:rPr>
        <w:t>необхідними</w:t>
      </w:r>
      <w:proofErr w:type="spellEnd"/>
      <w:r w:rsidRPr="0099385F">
        <w:rPr>
          <w:color w:val="000000"/>
          <w:lang w:val="ru-RU"/>
        </w:rPr>
        <w:t>».</w:t>
      </w:r>
    </w:p>
    <w:p w14:paraId="7EFA83E9" w14:textId="77777777" w:rsidR="003C0B08" w:rsidRPr="0099385F" w:rsidRDefault="003C0B08" w:rsidP="003C0B08">
      <w:pPr>
        <w:jc w:val="both"/>
        <w:rPr>
          <w:i/>
          <w:color w:val="000000"/>
          <w:lang w:val="ru-RU"/>
        </w:rPr>
      </w:pPr>
    </w:p>
    <w:p w14:paraId="6BA37495" w14:textId="77777777" w:rsidR="003C0B08" w:rsidRPr="0099385F" w:rsidRDefault="003C0B08" w:rsidP="003C0B08">
      <w:pPr>
        <w:jc w:val="both"/>
        <w:rPr>
          <w:b/>
          <w:i/>
          <w:color w:val="000000"/>
          <w:lang w:val="ru-RU"/>
        </w:rPr>
      </w:pPr>
      <w:proofErr w:type="spellStart"/>
      <w:r w:rsidRPr="0099385F">
        <w:rPr>
          <w:b/>
          <w:i/>
          <w:color w:val="000000"/>
          <w:lang w:val="ru-RU"/>
        </w:rPr>
        <w:t>Охорона</w:t>
      </w:r>
      <w:proofErr w:type="spellEnd"/>
      <w:r w:rsidRPr="0099385F">
        <w:rPr>
          <w:b/>
          <w:i/>
          <w:color w:val="000000"/>
          <w:lang w:val="ru-RU"/>
        </w:rPr>
        <w:t xml:space="preserve"> </w:t>
      </w:r>
      <w:proofErr w:type="spellStart"/>
      <w:r w:rsidRPr="0099385F">
        <w:rPr>
          <w:b/>
          <w:i/>
          <w:color w:val="000000"/>
          <w:lang w:val="ru-RU"/>
        </w:rPr>
        <w:t>праці</w:t>
      </w:r>
      <w:proofErr w:type="spellEnd"/>
      <w:r w:rsidRPr="0099385F">
        <w:rPr>
          <w:b/>
          <w:i/>
          <w:color w:val="000000"/>
          <w:lang w:val="ru-RU"/>
        </w:rPr>
        <w:t xml:space="preserve"> та </w:t>
      </w:r>
      <w:proofErr w:type="spellStart"/>
      <w:r w:rsidRPr="0099385F">
        <w:rPr>
          <w:b/>
          <w:i/>
          <w:color w:val="000000"/>
          <w:lang w:val="ru-RU"/>
        </w:rPr>
        <w:t>громадське</w:t>
      </w:r>
      <w:proofErr w:type="spellEnd"/>
      <w:r w:rsidRPr="0099385F">
        <w:rPr>
          <w:b/>
          <w:i/>
          <w:color w:val="000000"/>
          <w:lang w:val="ru-RU"/>
        </w:rPr>
        <w:t xml:space="preserve"> </w:t>
      </w:r>
      <w:proofErr w:type="spellStart"/>
      <w:r w:rsidRPr="0099385F">
        <w:rPr>
          <w:b/>
          <w:i/>
          <w:color w:val="000000"/>
          <w:lang w:val="ru-RU"/>
        </w:rPr>
        <w:t>здоров'я</w:t>
      </w:r>
      <w:proofErr w:type="spellEnd"/>
      <w:r w:rsidRPr="0099385F">
        <w:rPr>
          <w:b/>
          <w:i/>
          <w:color w:val="000000"/>
          <w:lang w:val="ru-RU"/>
        </w:rPr>
        <w:t xml:space="preserve">, </w:t>
      </w:r>
      <w:proofErr w:type="spellStart"/>
      <w:r w:rsidRPr="0099385F">
        <w:rPr>
          <w:b/>
          <w:i/>
          <w:color w:val="000000"/>
          <w:lang w:val="ru-RU"/>
        </w:rPr>
        <w:t>безпека</w:t>
      </w:r>
      <w:proofErr w:type="spellEnd"/>
      <w:r w:rsidRPr="0099385F">
        <w:rPr>
          <w:b/>
          <w:i/>
          <w:color w:val="000000"/>
          <w:lang w:val="ru-RU"/>
        </w:rPr>
        <w:t xml:space="preserve"> та </w:t>
      </w:r>
      <w:proofErr w:type="spellStart"/>
      <w:r w:rsidRPr="0099385F">
        <w:rPr>
          <w:b/>
          <w:i/>
          <w:color w:val="000000"/>
          <w:lang w:val="ru-RU"/>
        </w:rPr>
        <w:t>безпека</w:t>
      </w:r>
      <w:proofErr w:type="spellEnd"/>
      <w:r w:rsidRPr="0099385F">
        <w:rPr>
          <w:b/>
          <w:i/>
          <w:color w:val="000000"/>
          <w:lang w:val="ru-RU"/>
        </w:rPr>
        <w:t xml:space="preserve"> </w:t>
      </w:r>
    </w:p>
    <w:p w14:paraId="78BC6A8B" w14:textId="77777777" w:rsidR="003C0B08" w:rsidRPr="00091BC7" w:rsidRDefault="003C0B08" w:rsidP="003C0B08">
      <w:pPr>
        <w:jc w:val="both"/>
        <w:rPr>
          <w:color w:val="000000"/>
        </w:rPr>
      </w:pPr>
      <w:proofErr w:type="spellStart"/>
      <w:r w:rsidRPr="00091BC7">
        <w:rPr>
          <w:color w:val="000000"/>
        </w:rPr>
        <w:t>Ми</w:t>
      </w:r>
      <w:proofErr w:type="spellEnd"/>
      <w:r w:rsidRPr="00091BC7">
        <w:rPr>
          <w:color w:val="000000"/>
        </w:rPr>
        <w:t xml:space="preserve"> </w:t>
      </w:r>
      <w:proofErr w:type="spellStart"/>
      <w:r w:rsidRPr="00091BC7">
        <w:rPr>
          <w:color w:val="000000"/>
        </w:rPr>
        <w:t>будемо</w:t>
      </w:r>
      <w:proofErr w:type="spellEnd"/>
      <w:r w:rsidRPr="00091BC7">
        <w:rPr>
          <w:color w:val="000000"/>
        </w:rPr>
        <w:t xml:space="preserve">: </w:t>
      </w:r>
    </w:p>
    <w:p w14:paraId="6F503E6B"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дотримуватися</w:t>
      </w:r>
      <w:proofErr w:type="spellEnd"/>
      <w:r w:rsidRPr="0099385F">
        <w:rPr>
          <w:color w:val="000000"/>
          <w:lang w:val="ru-RU"/>
        </w:rPr>
        <w:t xml:space="preserve">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діючих</w:t>
      </w:r>
      <w:proofErr w:type="spellEnd"/>
      <w:r w:rsidRPr="0099385F">
        <w:rPr>
          <w:color w:val="000000"/>
          <w:lang w:val="ru-RU"/>
        </w:rPr>
        <w:t xml:space="preserve"> у </w:t>
      </w:r>
      <w:proofErr w:type="spellStart"/>
      <w:r w:rsidRPr="0099385F">
        <w:rPr>
          <w:color w:val="000000"/>
          <w:lang w:val="ru-RU"/>
        </w:rPr>
        <w:t>країні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законодавчих</w:t>
      </w:r>
      <w:proofErr w:type="spellEnd"/>
      <w:r w:rsidRPr="0099385F">
        <w:rPr>
          <w:color w:val="000000"/>
          <w:lang w:val="ru-RU"/>
        </w:rPr>
        <w:t xml:space="preserve"> </w:t>
      </w:r>
      <w:proofErr w:type="spellStart"/>
      <w:r w:rsidRPr="0099385F">
        <w:rPr>
          <w:color w:val="000000"/>
          <w:lang w:val="ru-RU"/>
        </w:rPr>
        <w:t>актів</w:t>
      </w:r>
      <w:proofErr w:type="spellEnd"/>
      <w:r w:rsidRPr="0099385F">
        <w:rPr>
          <w:color w:val="000000"/>
          <w:lang w:val="ru-RU"/>
        </w:rPr>
        <w:t xml:space="preserve"> у </w:t>
      </w:r>
      <w:proofErr w:type="spellStart"/>
      <w:r w:rsidRPr="0099385F">
        <w:rPr>
          <w:color w:val="000000"/>
          <w:lang w:val="ru-RU"/>
        </w:rPr>
        <w:t>сфері</w:t>
      </w:r>
      <w:proofErr w:type="spellEnd"/>
      <w:r w:rsidRPr="0099385F">
        <w:rPr>
          <w:color w:val="000000"/>
          <w:lang w:val="ru-RU"/>
        </w:rPr>
        <w:t xml:space="preserve"> </w:t>
      </w:r>
      <w:proofErr w:type="spellStart"/>
      <w:r w:rsidRPr="0099385F">
        <w:rPr>
          <w:color w:val="000000"/>
          <w:lang w:val="ru-RU"/>
        </w:rPr>
        <w:t>охорони</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 </w:t>
      </w:r>
      <w:proofErr w:type="spellStart"/>
      <w:r w:rsidRPr="0099385F">
        <w:rPr>
          <w:color w:val="000000"/>
          <w:lang w:val="ru-RU"/>
        </w:rPr>
        <w:t>техніки</w:t>
      </w:r>
      <w:proofErr w:type="spellEnd"/>
      <w:r w:rsidRPr="0099385F">
        <w:rPr>
          <w:color w:val="000000"/>
          <w:lang w:val="ru-RU"/>
        </w:rPr>
        <w:t xml:space="preserve"> </w:t>
      </w:r>
      <w:proofErr w:type="spellStart"/>
      <w:r w:rsidRPr="0099385F">
        <w:rPr>
          <w:color w:val="000000"/>
          <w:lang w:val="ru-RU"/>
        </w:rPr>
        <w:t>безпеки</w:t>
      </w:r>
      <w:proofErr w:type="spellEnd"/>
      <w:r w:rsidRPr="0099385F">
        <w:rPr>
          <w:color w:val="000000"/>
          <w:lang w:val="ru-RU"/>
        </w:rPr>
        <w:t xml:space="preserve"> на </w:t>
      </w:r>
      <w:proofErr w:type="spellStart"/>
      <w:r w:rsidRPr="0099385F">
        <w:rPr>
          <w:color w:val="000000"/>
          <w:lang w:val="ru-RU"/>
        </w:rPr>
        <w:t>робочому</w:t>
      </w:r>
      <w:proofErr w:type="spellEnd"/>
      <w:r w:rsidRPr="0099385F">
        <w:rPr>
          <w:color w:val="000000"/>
          <w:lang w:val="ru-RU"/>
        </w:rPr>
        <w:t xml:space="preserve"> </w:t>
      </w:r>
      <w:proofErr w:type="spellStart"/>
      <w:r w:rsidRPr="0099385F">
        <w:rPr>
          <w:color w:val="000000"/>
          <w:lang w:val="ru-RU"/>
        </w:rPr>
        <w:t>місці</w:t>
      </w:r>
      <w:proofErr w:type="spellEnd"/>
      <w:r w:rsidRPr="0099385F">
        <w:rPr>
          <w:color w:val="000000"/>
          <w:lang w:val="ru-RU"/>
        </w:rPr>
        <w:t xml:space="preserve">; </w:t>
      </w:r>
    </w:p>
    <w:p w14:paraId="74778CAC"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розробити</w:t>
      </w:r>
      <w:proofErr w:type="spellEnd"/>
      <w:r w:rsidRPr="0099385F">
        <w:rPr>
          <w:color w:val="000000"/>
          <w:lang w:val="ru-RU"/>
        </w:rPr>
        <w:t xml:space="preserve"> та </w:t>
      </w:r>
      <w:proofErr w:type="spellStart"/>
      <w:r w:rsidRPr="0099385F">
        <w:rPr>
          <w:color w:val="000000"/>
          <w:lang w:val="ru-RU"/>
        </w:rPr>
        <w:t>впровадити</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w:t>
      </w:r>
      <w:proofErr w:type="spellStart"/>
      <w:r w:rsidRPr="0099385F">
        <w:rPr>
          <w:color w:val="000000"/>
          <w:lang w:val="ru-RU"/>
        </w:rPr>
        <w:t>плани</w:t>
      </w:r>
      <w:proofErr w:type="spellEnd"/>
      <w:r w:rsidRPr="0099385F">
        <w:rPr>
          <w:color w:val="000000"/>
          <w:lang w:val="ru-RU"/>
        </w:rPr>
        <w:t xml:space="preserve"> та </w:t>
      </w:r>
      <w:proofErr w:type="spellStart"/>
      <w:r w:rsidRPr="0099385F">
        <w:rPr>
          <w:color w:val="000000"/>
          <w:lang w:val="ru-RU"/>
        </w:rPr>
        <w:t>системи</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охороною</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та </w:t>
      </w:r>
      <w:proofErr w:type="spellStart"/>
      <w:r w:rsidRPr="0099385F">
        <w:rPr>
          <w:color w:val="000000"/>
          <w:lang w:val="ru-RU"/>
        </w:rPr>
        <w:t>безпекою</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відповідають</w:t>
      </w:r>
      <w:proofErr w:type="spellEnd"/>
      <w:r w:rsidRPr="0099385F">
        <w:rPr>
          <w:color w:val="000000"/>
          <w:lang w:val="ru-RU"/>
        </w:rPr>
        <w:t xml:space="preserve"> </w:t>
      </w:r>
      <w:proofErr w:type="spellStart"/>
      <w:r w:rsidRPr="0099385F">
        <w:rPr>
          <w:color w:val="000000"/>
          <w:lang w:val="ru-RU"/>
        </w:rPr>
        <w:t>ризикам</w:t>
      </w:r>
      <w:proofErr w:type="spellEnd"/>
      <w:r w:rsidRPr="0099385F">
        <w:rPr>
          <w:color w:val="000000"/>
          <w:lang w:val="ru-RU"/>
        </w:rPr>
        <w:t xml:space="preserve"> та </w:t>
      </w:r>
      <w:proofErr w:type="spellStart"/>
      <w:r w:rsidRPr="0099385F">
        <w:rPr>
          <w:color w:val="000000"/>
          <w:lang w:val="ru-RU"/>
        </w:rPr>
        <w:t>впливам</w:t>
      </w:r>
      <w:proofErr w:type="spellEnd"/>
      <w:r w:rsidRPr="0099385F">
        <w:rPr>
          <w:color w:val="000000"/>
          <w:lang w:val="ru-RU"/>
        </w:rPr>
        <w:t xml:space="preserve"> проекту, </w:t>
      </w:r>
      <w:proofErr w:type="spellStart"/>
      <w:r w:rsidRPr="0099385F">
        <w:rPr>
          <w:color w:val="000000"/>
          <w:lang w:val="ru-RU"/>
        </w:rPr>
        <w:t>відповідно</w:t>
      </w:r>
      <w:proofErr w:type="spellEnd"/>
      <w:r w:rsidRPr="0099385F">
        <w:rPr>
          <w:color w:val="000000"/>
          <w:lang w:val="ru-RU"/>
        </w:rPr>
        <w:t xml:space="preserve"> до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визначені</w:t>
      </w:r>
      <w:proofErr w:type="spellEnd"/>
      <w:r w:rsidRPr="0099385F">
        <w:rPr>
          <w:color w:val="000000"/>
          <w:lang w:val="ru-RU"/>
        </w:rPr>
        <w:t xml:space="preserve"> в </w:t>
      </w:r>
      <w:proofErr w:type="spellStart"/>
      <w:r w:rsidRPr="0099385F">
        <w:rPr>
          <w:color w:val="000000"/>
          <w:lang w:val="ru-RU"/>
        </w:rPr>
        <w:t>екологічних</w:t>
      </w:r>
      <w:proofErr w:type="spellEnd"/>
      <w:r w:rsidRPr="0099385F">
        <w:rPr>
          <w:color w:val="000000"/>
          <w:lang w:val="ru-RU"/>
        </w:rPr>
        <w:t xml:space="preserve"> планах та</w:t>
      </w:r>
      <w:r w:rsidRPr="0099385F">
        <w:rPr>
          <w:rFonts w:ascii="Calibri" w:eastAsia="Calibri" w:hAnsi="Calibri" w:cs="Calibri"/>
          <w:color w:val="000000"/>
          <w:lang w:val="ru-RU"/>
        </w:rPr>
        <w:t xml:space="preserve"> </w:t>
      </w:r>
      <w:r w:rsidRPr="0099385F">
        <w:rPr>
          <w:color w:val="000000"/>
          <w:lang w:val="ru-RU"/>
        </w:rPr>
        <w:t xml:space="preserve">планах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еквівалентних</w:t>
      </w:r>
      <w:proofErr w:type="spellEnd"/>
      <w:r w:rsidRPr="0099385F">
        <w:rPr>
          <w:color w:val="000000"/>
          <w:lang w:val="ru-RU"/>
        </w:rPr>
        <w:t xml:space="preserve"> документах та/</w:t>
      </w:r>
      <w:proofErr w:type="spellStart"/>
      <w:r w:rsidRPr="0099385F">
        <w:rPr>
          <w:color w:val="000000"/>
          <w:lang w:val="ru-RU"/>
        </w:rPr>
        <w:t>або</w:t>
      </w:r>
      <w:proofErr w:type="spellEnd"/>
      <w:r w:rsidRPr="0099385F">
        <w:rPr>
          <w:color w:val="000000"/>
          <w:lang w:val="ru-RU"/>
        </w:rPr>
        <w:t xml:space="preserve"> у </w:t>
      </w:r>
      <w:proofErr w:type="spellStart"/>
      <w:r w:rsidRPr="0099385F">
        <w:rPr>
          <w:color w:val="000000"/>
          <w:lang w:val="ru-RU"/>
        </w:rPr>
        <w:t>відповідних</w:t>
      </w:r>
      <w:proofErr w:type="spellEnd"/>
      <w:r w:rsidRPr="0099385F">
        <w:rPr>
          <w:color w:val="000000"/>
          <w:lang w:val="ru-RU"/>
        </w:rPr>
        <w:t xml:space="preserve"> </w:t>
      </w:r>
      <w:proofErr w:type="spellStart"/>
      <w:r w:rsidRPr="0099385F">
        <w:rPr>
          <w:color w:val="000000"/>
          <w:lang w:val="ru-RU"/>
        </w:rPr>
        <w:t>дослідженнях</w:t>
      </w:r>
      <w:proofErr w:type="spellEnd"/>
      <w:r w:rsidRPr="0099385F">
        <w:rPr>
          <w:color w:val="000000"/>
          <w:lang w:val="ru-RU"/>
        </w:rPr>
        <w:t xml:space="preserve"> та у </w:t>
      </w:r>
      <w:proofErr w:type="spellStart"/>
      <w:r w:rsidRPr="0099385F">
        <w:rPr>
          <w:color w:val="000000"/>
          <w:lang w:val="ru-RU"/>
        </w:rPr>
        <w:t>Керівних</w:t>
      </w:r>
      <w:proofErr w:type="spellEnd"/>
      <w:r w:rsidRPr="0099385F">
        <w:rPr>
          <w:color w:val="000000"/>
          <w:lang w:val="ru-RU"/>
        </w:rPr>
        <w:t xml:space="preserve"> </w:t>
      </w:r>
      <w:proofErr w:type="spellStart"/>
      <w:r w:rsidRPr="0099385F">
        <w:rPr>
          <w:color w:val="000000"/>
          <w:lang w:val="ru-RU"/>
        </w:rPr>
        <w:t>принципів</w:t>
      </w:r>
      <w:proofErr w:type="spellEnd"/>
      <w:r w:rsidRPr="0099385F">
        <w:rPr>
          <w:color w:val="000000"/>
          <w:lang w:val="ru-RU"/>
        </w:rPr>
        <w:t xml:space="preserve"> </w:t>
      </w:r>
      <w:proofErr w:type="spellStart"/>
      <w:r w:rsidRPr="0099385F">
        <w:rPr>
          <w:color w:val="000000"/>
          <w:lang w:val="ru-RU"/>
        </w:rPr>
        <w:t>Міжнародної</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w:t>
      </w:r>
      <w:proofErr w:type="spellStart"/>
      <w:r w:rsidRPr="0099385F">
        <w:rPr>
          <w:color w:val="000000"/>
          <w:lang w:val="ru-RU"/>
        </w:rPr>
        <w:t>щодо</w:t>
      </w:r>
      <w:proofErr w:type="spellEnd"/>
      <w:r w:rsidRPr="0099385F">
        <w:rPr>
          <w:color w:val="000000"/>
          <w:lang w:val="ru-RU"/>
        </w:rPr>
        <w:t xml:space="preserve"> систем </w:t>
      </w:r>
      <w:proofErr w:type="spellStart"/>
      <w:r w:rsidRPr="0099385F">
        <w:rPr>
          <w:color w:val="000000"/>
          <w:lang w:val="ru-RU"/>
        </w:rPr>
        <w:t>управління</w:t>
      </w:r>
      <w:proofErr w:type="spellEnd"/>
      <w:r w:rsidRPr="0099385F">
        <w:rPr>
          <w:color w:val="000000"/>
          <w:lang w:val="ru-RU"/>
        </w:rPr>
        <w:t xml:space="preserve"> </w:t>
      </w:r>
      <w:proofErr w:type="spellStart"/>
      <w:r w:rsidRPr="0099385F">
        <w:rPr>
          <w:color w:val="000000"/>
          <w:lang w:val="ru-RU"/>
        </w:rPr>
        <w:t>безпекою</w:t>
      </w:r>
      <w:proofErr w:type="spellEnd"/>
      <w:r w:rsidRPr="0099385F">
        <w:rPr>
          <w:color w:val="000000"/>
          <w:lang w:val="ru-RU"/>
        </w:rPr>
        <w:t xml:space="preserve"> </w:t>
      </w:r>
      <w:proofErr w:type="spellStart"/>
      <w:r w:rsidRPr="0099385F">
        <w:rPr>
          <w:color w:val="000000"/>
          <w:lang w:val="ru-RU"/>
        </w:rPr>
        <w:t>праці</w:t>
      </w:r>
      <w:proofErr w:type="spellEnd"/>
      <w:r w:rsidRPr="00091BC7">
        <w:rPr>
          <w:color w:val="000000"/>
          <w:vertAlign w:val="superscript"/>
        </w:rPr>
        <w:footnoteReference w:id="28"/>
      </w:r>
      <w:r w:rsidRPr="0099385F">
        <w:rPr>
          <w:color w:val="000000"/>
          <w:lang w:val="ru-RU"/>
        </w:rPr>
        <w:t xml:space="preserve">; </w:t>
      </w:r>
    </w:p>
    <w:p w14:paraId="295CA1CA" w14:textId="77777777" w:rsidR="003C0B08" w:rsidRPr="00091BC7" w:rsidRDefault="003C0B08" w:rsidP="003C0B08">
      <w:pPr>
        <w:numPr>
          <w:ilvl w:val="0"/>
          <w:numId w:val="40"/>
        </w:numPr>
        <w:ind w:left="993" w:hanging="567"/>
        <w:jc w:val="both"/>
        <w:rPr>
          <w:color w:val="000000"/>
        </w:rPr>
      </w:pPr>
      <w:proofErr w:type="spellStart"/>
      <w:r w:rsidRPr="00091BC7">
        <w:rPr>
          <w:color w:val="000000"/>
        </w:rPr>
        <w:t>забезпечити</w:t>
      </w:r>
      <w:proofErr w:type="spellEnd"/>
      <w:r w:rsidRPr="00091BC7">
        <w:rPr>
          <w:color w:val="000000"/>
        </w:rPr>
        <w:t xml:space="preserve"> </w:t>
      </w:r>
      <w:proofErr w:type="spellStart"/>
      <w:r w:rsidRPr="00091BC7">
        <w:rPr>
          <w:color w:val="000000"/>
        </w:rPr>
        <w:t>працівникам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залучені</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виконання</w:t>
      </w:r>
      <w:proofErr w:type="spellEnd"/>
      <w:r w:rsidRPr="00091BC7">
        <w:rPr>
          <w:color w:val="000000"/>
        </w:rPr>
        <w:t xml:space="preserve"> </w:t>
      </w:r>
      <w:proofErr w:type="spellStart"/>
      <w:r w:rsidRPr="00091BC7">
        <w:rPr>
          <w:color w:val="000000"/>
        </w:rPr>
        <w:t>Договору</w:t>
      </w:r>
      <w:proofErr w:type="spellEnd"/>
      <w:r w:rsidRPr="00091BC7">
        <w:rPr>
          <w:color w:val="000000"/>
        </w:rPr>
        <w:t xml:space="preserve">, </w:t>
      </w:r>
      <w:proofErr w:type="spellStart"/>
      <w:r w:rsidRPr="00091BC7">
        <w:rPr>
          <w:color w:val="000000"/>
        </w:rPr>
        <w:t>доступ</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безпечних</w:t>
      </w:r>
      <w:proofErr w:type="spellEnd"/>
      <w:r w:rsidRPr="00091BC7">
        <w:rPr>
          <w:color w:val="000000"/>
        </w:rPr>
        <w:t xml:space="preserve"> </w:t>
      </w:r>
      <w:proofErr w:type="spellStart"/>
      <w:r w:rsidRPr="00091BC7">
        <w:rPr>
          <w:color w:val="000000"/>
        </w:rPr>
        <w:t>санітарно-гігієнічних</w:t>
      </w:r>
      <w:proofErr w:type="spellEnd"/>
      <w:r w:rsidRPr="00091BC7">
        <w:rPr>
          <w:color w:val="000000"/>
        </w:rPr>
        <w:t xml:space="preserve"> </w:t>
      </w:r>
      <w:proofErr w:type="spellStart"/>
      <w:r w:rsidRPr="00091BC7">
        <w:rPr>
          <w:color w:val="000000"/>
        </w:rPr>
        <w:t>об’єктів</w:t>
      </w:r>
      <w:proofErr w:type="spellEnd"/>
      <w:r w:rsidRPr="00091BC7">
        <w:rPr>
          <w:color w:val="000000"/>
        </w:rPr>
        <w:t xml:space="preserve"> </w:t>
      </w:r>
      <w:proofErr w:type="spellStart"/>
      <w:r w:rsidRPr="00091BC7">
        <w:rPr>
          <w:color w:val="000000"/>
        </w:rPr>
        <w:t>належного</w:t>
      </w:r>
      <w:proofErr w:type="spellEnd"/>
      <w:r w:rsidRPr="00091BC7">
        <w:rPr>
          <w:color w:val="000000"/>
        </w:rPr>
        <w:t xml:space="preserve"> </w:t>
      </w:r>
      <w:proofErr w:type="spellStart"/>
      <w:r w:rsidRPr="00091BC7">
        <w:rPr>
          <w:color w:val="000000"/>
        </w:rPr>
        <w:t>рівня</w:t>
      </w:r>
      <w:proofErr w:type="spellEnd"/>
      <w:r w:rsidRPr="00091BC7">
        <w:rPr>
          <w:color w:val="000000"/>
        </w:rPr>
        <w:t xml:space="preserve">, а </w:t>
      </w:r>
      <w:proofErr w:type="spellStart"/>
      <w:r w:rsidRPr="00091BC7">
        <w:rPr>
          <w:color w:val="000000"/>
        </w:rPr>
        <w:t>також</w:t>
      </w:r>
      <w:proofErr w:type="spellEnd"/>
      <w:r w:rsidRPr="00091BC7">
        <w:rPr>
          <w:color w:val="000000"/>
        </w:rPr>
        <w:t xml:space="preserve"> </w:t>
      </w:r>
      <w:proofErr w:type="spellStart"/>
      <w:r w:rsidRPr="00091BC7">
        <w:rPr>
          <w:color w:val="000000"/>
        </w:rPr>
        <w:t>надати</w:t>
      </w:r>
      <w:proofErr w:type="spellEnd"/>
      <w:r w:rsidRPr="00091BC7">
        <w:rPr>
          <w:color w:val="000000"/>
        </w:rPr>
        <w:t xml:space="preserve"> </w:t>
      </w:r>
      <w:proofErr w:type="spellStart"/>
      <w:r w:rsidRPr="00091BC7">
        <w:rPr>
          <w:color w:val="000000"/>
        </w:rPr>
        <w:t>працівникам</w:t>
      </w:r>
      <w:proofErr w:type="spellEnd"/>
      <w:r w:rsidRPr="00091BC7">
        <w:rPr>
          <w:color w:val="000000"/>
        </w:rPr>
        <w:t xml:space="preserve">, </w:t>
      </w:r>
      <w:proofErr w:type="spellStart"/>
      <w:r w:rsidRPr="00091BC7">
        <w:rPr>
          <w:color w:val="000000"/>
        </w:rPr>
        <w:t>які</w:t>
      </w:r>
      <w:proofErr w:type="spellEnd"/>
      <w:r w:rsidRPr="00091BC7">
        <w:rPr>
          <w:color w:val="000000"/>
        </w:rPr>
        <w:t xml:space="preserve"> </w:t>
      </w:r>
      <w:proofErr w:type="spellStart"/>
      <w:r w:rsidRPr="00091BC7">
        <w:rPr>
          <w:color w:val="000000"/>
        </w:rPr>
        <w:t>проживатимуть</w:t>
      </w:r>
      <w:proofErr w:type="spellEnd"/>
      <w:r w:rsidRPr="00091BC7">
        <w:rPr>
          <w:color w:val="000000"/>
        </w:rPr>
        <w:t xml:space="preserve"> </w:t>
      </w:r>
      <w:proofErr w:type="spellStart"/>
      <w:r w:rsidRPr="00091BC7">
        <w:rPr>
          <w:color w:val="000000"/>
        </w:rPr>
        <w:t>на</w:t>
      </w:r>
      <w:proofErr w:type="spellEnd"/>
      <w:r w:rsidRPr="00091BC7">
        <w:rPr>
          <w:color w:val="000000"/>
        </w:rPr>
        <w:t xml:space="preserve"> </w:t>
      </w:r>
      <w:proofErr w:type="spellStart"/>
      <w:r w:rsidRPr="00091BC7">
        <w:rPr>
          <w:color w:val="000000"/>
        </w:rPr>
        <w:t>місці</w:t>
      </w:r>
      <w:proofErr w:type="spellEnd"/>
      <w:r w:rsidRPr="00091BC7">
        <w:rPr>
          <w:color w:val="000000"/>
        </w:rPr>
        <w:t xml:space="preserve"> </w:t>
      </w:r>
      <w:proofErr w:type="spellStart"/>
      <w:r w:rsidRPr="00091BC7">
        <w:rPr>
          <w:color w:val="000000"/>
        </w:rPr>
        <w:t>виконання</w:t>
      </w:r>
      <w:proofErr w:type="spellEnd"/>
      <w:r w:rsidRPr="00091BC7">
        <w:rPr>
          <w:color w:val="000000"/>
        </w:rPr>
        <w:t xml:space="preserve"> </w:t>
      </w:r>
      <w:proofErr w:type="spellStart"/>
      <w:r w:rsidRPr="00091BC7">
        <w:rPr>
          <w:color w:val="000000"/>
        </w:rPr>
        <w:t>робіт</w:t>
      </w:r>
      <w:proofErr w:type="spellEnd"/>
      <w:r w:rsidRPr="00091BC7">
        <w:rPr>
          <w:color w:val="000000"/>
        </w:rPr>
        <w:t xml:space="preserve">, </w:t>
      </w:r>
      <w:proofErr w:type="spellStart"/>
      <w:r w:rsidRPr="00091BC7">
        <w:rPr>
          <w:color w:val="000000"/>
        </w:rPr>
        <w:t>житлові</w:t>
      </w:r>
      <w:proofErr w:type="spellEnd"/>
      <w:r w:rsidRPr="00091BC7">
        <w:rPr>
          <w:color w:val="000000"/>
        </w:rPr>
        <w:t xml:space="preserve"> </w:t>
      </w:r>
      <w:proofErr w:type="spellStart"/>
      <w:r w:rsidRPr="00091BC7">
        <w:rPr>
          <w:color w:val="000000"/>
        </w:rPr>
        <w:t>приміщення</w:t>
      </w:r>
      <w:proofErr w:type="spellEnd"/>
      <w:r w:rsidRPr="00091BC7">
        <w:rPr>
          <w:color w:val="000000"/>
        </w:rPr>
        <w:t xml:space="preserve">, </w:t>
      </w:r>
      <w:proofErr w:type="spellStart"/>
      <w:r w:rsidRPr="00091BC7">
        <w:rPr>
          <w:color w:val="000000"/>
        </w:rPr>
        <w:t>відповідно</w:t>
      </w:r>
      <w:proofErr w:type="spellEnd"/>
      <w:r w:rsidRPr="00091BC7">
        <w:rPr>
          <w:color w:val="000000"/>
        </w:rPr>
        <w:t xml:space="preserve"> </w:t>
      </w:r>
      <w:proofErr w:type="spellStart"/>
      <w:r w:rsidRPr="00091BC7">
        <w:rPr>
          <w:color w:val="000000"/>
        </w:rPr>
        <w:t>до</w:t>
      </w:r>
      <w:proofErr w:type="spellEnd"/>
      <w:r w:rsidRPr="00091BC7">
        <w:rPr>
          <w:color w:val="000000"/>
        </w:rPr>
        <w:t xml:space="preserve"> </w:t>
      </w:r>
      <w:proofErr w:type="spellStart"/>
      <w:r w:rsidRPr="00091BC7">
        <w:rPr>
          <w:color w:val="000000"/>
        </w:rPr>
        <w:t>положень</w:t>
      </w:r>
      <w:proofErr w:type="spellEnd"/>
      <w:r w:rsidRPr="00091BC7">
        <w:rPr>
          <w:color w:val="000000"/>
        </w:rPr>
        <w:t xml:space="preserve"> </w:t>
      </w:r>
      <w:proofErr w:type="spellStart"/>
      <w:r w:rsidRPr="00091BC7">
        <w:rPr>
          <w:color w:val="000000"/>
        </w:rPr>
        <w:t>Стандарту</w:t>
      </w:r>
      <w:proofErr w:type="spellEnd"/>
      <w:r w:rsidRPr="00091BC7">
        <w:rPr>
          <w:color w:val="000000"/>
        </w:rPr>
        <w:t xml:space="preserve"> ЄІБ з </w:t>
      </w:r>
      <w:proofErr w:type="spellStart"/>
      <w:r w:rsidRPr="00091BC7">
        <w:rPr>
          <w:color w:val="000000"/>
        </w:rPr>
        <w:t>екологічної</w:t>
      </w:r>
      <w:proofErr w:type="spellEnd"/>
      <w:r w:rsidRPr="00091BC7">
        <w:rPr>
          <w:color w:val="000000"/>
        </w:rPr>
        <w:t xml:space="preserve"> </w:t>
      </w:r>
      <w:proofErr w:type="spellStart"/>
      <w:r w:rsidRPr="00091BC7">
        <w:rPr>
          <w:color w:val="000000"/>
        </w:rPr>
        <w:t>та</w:t>
      </w:r>
      <w:proofErr w:type="spellEnd"/>
      <w:r w:rsidRPr="00091BC7">
        <w:rPr>
          <w:color w:val="000000"/>
        </w:rPr>
        <w:t xml:space="preserve"> </w:t>
      </w:r>
      <w:proofErr w:type="spellStart"/>
      <w:r w:rsidRPr="00091BC7">
        <w:rPr>
          <w:color w:val="000000"/>
        </w:rPr>
        <w:t>соціальної</w:t>
      </w:r>
      <w:proofErr w:type="spellEnd"/>
      <w:r w:rsidRPr="00091BC7">
        <w:rPr>
          <w:color w:val="000000"/>
        </w:rPr>
        <w:t xml:space="preserve"> </w:t>
      </w:r>
      <w:proofErr w:type="spellStart"/>
      <w:proofErr w:type="gramStart"/>
      <w:r w:rsidRPr="00091BC7">
        <w:rPr>
          <w:color w:val="000000"/>
        </w:rPr>
        <w:t>політики</w:t>
      </w:r>
      <w:proofErr w:type="spellEnd"/>
      <w:r w:rsidRPr="00091BC7">
        <w:rPr>
          <w:color w:val="000000"/>
        </w:rPr>
        <w:t>;</w:t>
      </w:r>
      <w:proofErr w:type="gramEnd"/>
    </w:p>
    <w:p w14:paraId="61B78D3C"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надавати</w:t>
      </w:r>
      <w:proofErr w:type="spellEnd"/>
      <w:r w:rsidRPr="0099385F">
        <w:rPr>
          <w:color w:val="000000"/>
          <w:lang w:val="ru-RU"/>
        </w:rPr>
        <w:t xml:space="preserve"> </w:t>
      </w:r>
      <w:proofErr w:type="spellStart"/>
      <w:r w:rsidRPr="0099385F">
        <w:rPr>
          <w:color w:val="000000"/>
          <w:lang w:val="ru-RU"/>
        </w:rPr>
        <w:t>інформацію</w:t>
      </w:r>
      <w:proofErr w:type="spellEnd"/>
      <w:r w:rsidRPr="0099385F">
        <w:rPr>
          <w:color w:val="000000"/>
          <w:lang w:val="ru-RU"/>
        </w:rPr>
        <w:t xml:space="preserve"> про </w:t>
      </w:r>
      <w:proofErr w:type="spellStart"/>
      <w:r w:rsidRPr="0099385F">
        <w:rPr>
          <w:color w:val="000000"/>
          <w:lang w:val="ru-RU"/>
        </w:rPr>
        <w:t>всі</w:t>
      </w:r>
      <w:proofErr w:type="spellEnd"/>
      <w:r w:rsidRPr="0099385F">
        <w:rPr>
          <w:color w:val="000000"/>
          <w:lang w:val="ru-RU"/>
        </w:rPr>
        <w:t xml:space="preserve"> правила з </w:t>
      </w:r>
      <w:proofErr w:type="spellStart"/>
      <w:r w:rsidRPr="0099385F">
        <w:rPr>
          <w:color w:val="000000"/>
          <w:lang w:val="ru-RU"/>
        </w:rPr>
        <w:t>охорони</w:t>
      </w:r>
      <w:proofErr w:type="spellEnd"/>
      <w:r w:rsidRPr="0099385F">
        <w:rPr>
          <w:color w:val="000000"/>
          <w:lang w:val="ru-RU"/>
        </w:rPr>
        <w:t xml:space="preserve"> </w:t>
      </w:r>
      <w:proofErr w:type="spellStart"/>
      <w:r w:rsidRPr="0099385F">
        <w:rPr>
          <w:color w:val="000000"/>
          <w:lang w:val="ru-RU"/>
        </w:rPr>
        <w:t>праці</w:t>
      </w:r>
      <w:proofErr w:type="spellEnd"/>
      <w:r w:rsidRPr="0099385F">
        <w:rPr>
          <w:color w:val="000000"/>
          <w:lang w:val="ru-RU"/>
        </w:rPr>
        <w:t xml:space="preserve"> та </w:t>
      </w:r>
      <w:proofErr w:type="spellStart"/>
      <w:r w:rsidRPr="0099385F">
        <w:rPr>
          <w:color w:val="000000"/>
          <w:lang w:val="ru-RU"/>
        </w:rPr>
        <w:t>безпеки</w:t>
      </w:r>
      <w:proofErr w:type="spellEnd"/>
      <w:r w:rsidRPr="0099385F">
        <w:rPr>
          <w:color w:val="000000"/>
          <w:lang w:val="ru-RU"/>
        </w:rPr>
        <w:t xml:space="preserve">, </w:t>
      </w:r>
      <w:proofErr w:type="spellStart"/>
      <w:r w:rsidRPr="0099385F">
        <w:rPr>
          <w:color w:val="000000"/>
          <w:lang w:val="ru-RU"/>
        </w:rPr>
        <w:t>інструкції</w:t>
      </w:r>
      <w:proofErr w:type="spellEnd"/>
      <w:r w:rsidRPr="0099385F">
        <w:rPr>
          <w:color w:val="000000"/>
          <w:lang w:val="ru-RU"/>
        </w:rPr>
        <w:t xml:space="preserve"> та </w:t>
      </w:r>
      <w:proofErr w:type="spellStart"/>
      <w:r w:rsidRPr="0099385F">
        <w:rPr>
          <w:color w:val="000000"/>
          <w:lang w:val="ru-RU"/>
        </w:rPr>
        <w:t>вивіски</w:t>
      </w:r>
      <w:proofErr w:type="spellEnd"/>
      <w:r w:rsidRPr="0099385F">
        <w:rPr>
          <w:color w:val="000000"/>
          <w:lang w:val="ru-RU"/>
        </w:rPr>
        <w:t xml:space="preserve"> мовою, </w:t>
      </w:r>
      <w:proofErr w:type="spellStart"/>
      <w:r w:rsidRPr="0099385F">
        <w:rPr>
          <w:color w:val="000000"/>
          <w:lang w:val="ru-RU"/>
        </w:rPr>
        <w:t>зрозумілою</w:t>
      </w:r>
      <w:proofErr w:type="spellEnd"/>
      <w:r w:rsidRPr="0099385F">
        <w:rPr>
          <w:color w:val="000000"/>
          <w:lang w:val="ru-RU"/>
        </w:rPr>
        <w:t xml:space="preserve"> </w:t>
      </w:r>
      <w:proofErr w:type="spellStart"/>
      <w:r w:rsidRPr="0099385F">
        <w:rPr>
          <w:color w:val="000000"/>
          <w:lang w:val="ru-RU"/>
        </w:rPr>
        <w:t>працівникам</w:t>
      </w:r>
      <w:proofErr w:type="spellEnd"/>
      <w:r w:rsidRPr="0099385F">
        <w:rPr>
          <w:color w:val="000000"/>
          <w:lang w:val="ru-RU"/>
        </w:rPr>
        <w:t xml:space="preserve">; </w:t>
      </w:r>
    </w:p>
    <w:p w14:paraId="59B2223E"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постійно</w:t>
      </w:r>
      <w:proofErr w:type="spellEnd"/>
      <w:r w:rsidRPr="0099385F">
        <w:rPr>
          <w:color w:val="000000"/>
          <w:lang w:val="ru-RU"/>
        </w:rPr>
        <w:t xml:space="preserve"> </w:t>
      </w:r>
      <w:proofErr w:type="spellStart"/>
      <w:r w:rsidRPr="0099385F">
        <w:rPr>
          <w:color w:val="000000"/>
          <w:lang w:val="ru-RU"/>
        </w:rPr>
        <w:t>забезпечувати</w:t>
      </w:r>
      <w:proofErr w:type="spellEnd"/>
      <w:r w:rsidRPr="0099385F">
        <w:rPr>
          <w:color w:val="000000"/>
          <w:lang w:val="ru-RU"/>
        </w:rPr>
        <w:t xml:space="preserve"> </w:t>
      </w:r>
      <w:proofErr w:type="spellStart"/>
      <w:r w:rsidRPr="0099385F">
        <w:rPr>
          <w:color w:val="000000"/>
          <w:lang w:val="ru-RU"/>
        </w:rPr>
        <w:t>кваліфіковану</w:t>
      </w:r>
      <w:proofErr w:type="spellEnd"/>
      <w:r w:rsidRPr="0099385F">
        <w:rPr>
          <w:color w:val="000000"/>
          <w:lang w:val="ru-RU"/>
        </w:rPr>
        <w:t xml:space="preserve"> [</w:t>
      </w:r>
      <w:proofErr w:type="spellStart"/>
      <w:r w:rsidRPr="0099385F">
        <w:rPr>
          <w:color w:val="000000"/>
          <w:lang w:val="ru-RU"/>
        </w:rPr>
        <w:t>невідкладну</w:t>
      </w:r>
      <w:proofErr w:type="spellEnd"/>
      <w:r w:rsidRPr="0099385F">
        <w:rPr>
          <w:color w:val="000000"/>
          <w:lang w:val="ru-RU"/>
        </w:rPr>
        <w:t xml:space="preserve"> </w:t>
      </w:r>
      <w:proofErr w:type="spellStart"/>
      <w:r w:rsidRPr="0099385F">
        <w:rPr>
          <w:color w:val="000000"/>
          <w:lang w:val="ru-RU"/>
        </w:rPr>
        <w:t>допомогу</w:t>
      </w:r>
      <w:proofErr w:type="spellEnd"/>
      <w:r w:rsidRPr="0099385F">
        <w:rPr>
          <w:color w:val="000000"/>
          <w:lang w:val="ru-RU"/>
        </w:rPr>
        <w:t xml:space="preserve"> /] першу </w:t>
      </w:r>
      <w:proofErr w:type="spellStart"/>
      <w:r w:rsidRPr="0099385F">
        <w:rPr>
          <w:color w:val="000000"/>
          <w:lang w:val="ru-RU"/>
        </w:rPr>
        <w:t>допомогу</w:t>
      </w:r>
      <w:proofErr w:type="spellEnd"/>
      <w:r w:rsidRPr="0099385F">
        <w:rPr>
          <w:color w:val="000000"/>
          <w:lang w:val="ru-RU"/>
        </w:rPr>
        <w:t xml:space="preserve">; </w:t>
      </w:r>
    </w:p>
    <w:p w14:paraId="21D8907F"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lastRenderedPageBreak/>
        <w:t>розробити</w:t>
      </w:r>
      <w:proofErr w:type="spellEnd"/>
      <w:r w:rsidRPr="0099385F">
        <w:rPr>
          <w:color w:val="000000"/>
          <w:lang w:val="ru-RU"/>
        </w:rPr>
        <w:t xml:space="preserve"> та </w:t>
      </w:r>
      <w:proofErr w:type="spellStart"/>
      <w:r w:rsidRPr="0099385F">
        <w:rPr>
          <w:color w:val="000000"/>
          <w:lang w:val="ru-RU"/>
        </w:rPr>
        <w:t>впровадити</w:t>
      </w:r>
      <w:proofErr w:type="spellEnd"/>
      <w:r w:rsidRPr="0099385F">
        <w:rPr>
          <w:color w:val="000000"/>
          <w:lang w:val="ru-RU"/>
        </w:rPr>
        <w:t xml:space="preserve"> кодекс </w:t>
      </w:r>
      <w:proofErr w:type="spellStart"/>
      <w:r w:rsidRPr="0099385F">
        <w:rPr>
          <w:color w:val="000000"/>
          <w:lang w:val="ru-RU"/>
        </w:rPr>
        <w:t>поведінки</w:t>
      </w:r>
      <w:proofErr w:type="spellEnd"/>
      <w:r w:rsidRPr="0099385F">
        <w:rPr>
          <w:color w:val="000000"/>
          <w:lang w:val="ru-RU"/>
        </w:rPr>
        <w:t xml:space="preserve"> та </w:t>
      </w:r>
      <w:proofErr w:type="spellStart"/>
      <w:r w:rsidRPr="0099385F">
        <w:rPr>
          <w:color w:val="000000"/>
          <w:lang w:val="ru-RU"/>
        </w:rPr>
        <w:t>здійснити</w:t>
      </w:r>
      <w:proofErr w:type="spellEnd"/>
      <w:r w:rsidRPr="0099385F">
        <w:rPr>
          <w:color w:val="000000"/>
          <w:lang w:val="ru-RU"/>
        </w:rPr>
        <w:t xml:space="preserve"> </w:t>
      </w:r>
      <w:proofErr w:type="spellStart"/>
      <w:r w:rsidRPr="0099385F">
        <w:rPr>
          <w:color w:val="000000"/>
          <w:lang w:val="ru-RU"/>
        </w:rPr>
        <w:t>конкретні</w:t>
      </w:r>
      <w:proofErr w:type="spellEnd"/>
      <w:r w:rsidRPr="0099385F">
        <w:rPr>
          <w:color w:val="000000"/>
          <w:lang w:val="ru-RU"/>
        </w:rPr>
        <w:t xml:space="preserve"> заходи для </w:t>
      </w:r>
      <w:proofErr w:type="spellStart"/>
      <w:r w:rsidRPr="0099385F">
        <w:rPr>
          <w:color w:val="000000"/>
          <w:lang w:val="ru-RU"/>
        </w:rPr>
        <w:t>запобігання</w:t>
      </w:r>
      <w:proofErr w:type="spellEnd"/>
      <w:r w:rsidRPr="0099385F">
        <w:rPr>
          <w:color w:val="000000"/>
          <w:lang w:val="ru-RU"/>
        </w:rPr>
        <w:t xml:space="preserve"> та </w:t>
      </w:r>
      <w:proofErr w:type="spellStart"/>
      <w:r w:rsidRPr="0099385F">
        <w:rPr>
          <w:color w:val="000000"/>
          <w:lang w:val="ru-RU"/>
        </w:rPr>
        <w:t>боротьби</w:t>
      </w:r>
      <w:proofErr w:type="spellEnd"/>
      <w:r w:rsidRPr="0099385F">
        <w:rPr>
          <w:color w:val="000000"/>
          <w:lang w:val="ru-RU"/>
        </w:rPr>
        <w:t xml:space="preserve">, </w:t>
      </w:r>
      <w:proofErr w:type="spellStart"/>
      <w:r w:rsidRPr="0099385F">
        <w:rPr>
          <w:color w:val="000000"/>
          <w:lang w:val="ru-RU"/>
        </w:rPr>
        <w:t>серед</w:t>
      </w:r>
      <w:proofErr w:type="spellEnd"/>
      <w:r w:rsidRPr="0099385F">
        <w:rPr>
          <w:color w:val="000000"/>
          <w:lang w:val="ru-RU"/>
        </w:rPr>
        <w:t xml:space="preserve"> </w:t>
      </w:r>
      <w:proofErr w:type="spellStart"/>
      <w:r w:rsidRPr="0099385F">
        <w:rPr>
          <w:color w:val="000000"/>
          <w:lang w:val="ru-RU"/>
        </w:rPr>
        <w:t>іншого</w:t>
      </w:r>
      <w:proofErr w:type="spellEnd"/>
      <w:r w:rsidRPr="0099385F">
        <w:rPr>
          <w:color w:val="000000"/>
          <w:lang w:val="ru-RU"/>
        </w:rPr>
        <w:t xml:space="preserve">, з </w:t>
      </w:r>
      <w:proofErr w:type="spellStart"/>
      <w:r w:rsidRPr="0099385F">
        <w:rPr>
          <w:color w:val="000000"/>
          <w:lang w:val="ru-RU"/>
        </w:rPr>
        <w:t>гендерним</w:t>
      </w:r>
      <w:proofErr w:type="spellEnd"/>
      <w:r w:rsidRPr="0099385F">
        <w:rPr>
          <w:color w:val="000000"/>
          <w:lang w:val="ru-RU"/>
        </w:rPr>
        <w:t xml:space="preserve"> </w:t>
      </w:r>
      <w:proofErr w:type="spellStart"/>
      <w:r w:rsidRPr="0099385F">
        <w:rPr>
          <w:color w:val="000000"/>
          <w:lang w:val="ru-RU"/>
        </w:rPr>
        <w:t>насильством</w:t>
      </w:r>
      <w:proofErr w:type="spellEnd"/>
      <w:r w:rsidRPr="0099385F">
        <w:rPr>
          <w:color w:val="000000"/>
          <w:lang w:val="ru-RU"/>
        </w:rPr>
        <w:t xml:space="preserve">, сексуальною </w:t>
      </w:r>
      <w:proofErr w:type="spellStart"/>
      <w:r w:rsidRPr="0099385F">
        <w:rPr>
          <w:color w:val="000000"/>
          <w:lang w:val="ru-RU"/>
        </w:rPr>
        <w:t>експлуатацією</w:t>
      </w:r>
      <w:proofErr w:type="spellEnd"/>
      <w:r w:rsidRPr="0099385F">
        <w:rPr>
          <w:color w:val="000000"/>
          <w:lang w:val="ru-RU"/>
        </w:rPr>
        <w:t xml:space="preserve"> та </w:t>
      </w:r>
      <w:proofErr w:type="spellStart"/>
      <w:r w:rsidRPr="0099385F">
        <w:rPr>
          <w:color w:val="000000"/>
          <w:lang w:val="ru-RU"/>
        </w:rPr>
        <w:t>торгівлею</w:t>
      </w:r>
      <w:proofErr w:type="spellEnd"/>
      <w:r w:rsidRPr="0099385F">
        <w:rPr>
          <w:color w:val="000000"/>
          <w:lang w:val="ru-RU"/>
        </w:rPr>
        <w:t xml:space="preserve"> людьми для </w:t>
      </w:r>
      <w:proofErr w:type="spellStart"/>
      <w:r w:rsidRPr="0099385F">
        <w:rPr>
          <w:color w:val="000000"/>
          <w:lang w:val="ru-RU"/>
        </w:rPr>
        <w:t>всіх</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працівників</w:t>
      </w:r>
      <w:proofErr w:type="spellEnd"/>
      <w:r w:rsidRPr="0099385F">
        <w:rPr>
          <w:color w:val="000000"/>
          <w:lang w:val="ru-RU"/>
        </w:rPr>
        <w:t xml:space="preserve"> наших </w:t>
      </w:r>
      <w:proofErr w:type="spellStart"/>
      <w:r w:rsidRPr="0099385F">
        <w:rPr>
          <w:color w:val="000000"/>
          <w:lang w:val="ru-RU"/>
        </w:rPr>
        <w:t>субпідрядників</w:t>
      </w:r>
      <w:proofErr w:type="spellEnd"/>
      <w:r w:rsidRPr="0099385F">
        <w:rPr>
          <w:color w:val="000000"/>
          <w:lang w:val="ru-RU"/>
        </w:rPr>
        <w:t xml:space="preserve">; </w:t>
      </w:r>
    </w:p>
    <w:p w14:paraId="0C2C282A" w14:textId="77777777" w:rsidR="003C0B08" w:rsidRPr="0099385F" w:rsidRDefault="003C0B08" w:rsidP="003C0B08">
      <w:pPr>
        <w:numPr>
          <w:ilvl w:val="0"/>
          <w:numId w:val="40"/>
        </w:numPr>
        <w:ind w:left="993" w:hanging="567"/>
        <w:jc w:val="both"/>
        <w:rPr>
          <w:color w:val="000000"/>
          <w:lang w:val="ru-RU"/>
        </w:rPr>
      </w:pPr>
      <w:proofErr w:type="spellStart"/>
      <w:r w:rsidRPr="0099385F">
        <w:rPr>
          <w:rFonts w:ascii="Calibri" w:eastAsia="Calibri" w:hAnsi="Calibri" w:cs="Calibri"/>
          <w:color w:val="000000"/>
          <w:lang w:val="ru-RU"/>
        </w:rPr>
        <w:t>з</w:t>
      </w:r>
      <w:r w:rsidRPr="0099385F">
        <w:rPr>
          <w:color w:val="000000"/>
          <w:lang w:val="ru-RU"/>
        </w:rPr>
        <w:t>астосовувати</w:t>
      </w:r>
      <w:proofErr w:type="spellEnd"/>
      <w:r w:rsidRPr="0099385F">
        <w:rPr>
          <w:color w:val="000000"/>
          <w:lang w:val="ru-RU"/>
        </w:rPr>
        <w:t xml:space="preserve"> заходи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безпеки</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відповідають</w:t>
      </w:r>
      <w:proofErr w:type="spellEnd"/>
      <w:r w:rsidRPr="0099385F">
        <w:rPr>
          <w:color w:val="000000"/>
          <w:lang w:val="ru-RU"/>
        </w:rPr>
        <w:t xml:space="preserve"> </w:t>
      </w:r>
      <w:proofErr w:type="spellStart"/>
      <w:r w:rsidRPr="0099385F">
        <w:rPr>
          <w:color w:val="000000"/>
          <w:lang w:val="ru-RU"/>
        </w:rPr>
        <w:t>міжнародним</w:t>
      </w:r>
      <w:proofErr w:type="spellEnd"/>
      <w:r w:rsidRPr="0099385F">
        <w:rPr>
          <w:color w:val="000000"/>
          <w:lang w:val="ru-RU"/>
        </w:rPr>
        <w:t xml:space="preserve"> стандартам та принципам</w:t>
      </w:r>
      <w:r w:rsidRPr="00091BC7">
        <w:rPr>
          <w:color w:val="000000"/>
          <w:vertAlign w:val="superscript"/>
        </w:rPr>
        <w:footnoteReference w:id="29"/>
      </w:r>
      <w:r w:rsidRPr="0099385F">
        <w:rPr>
          <w:color w:val="000000"/>
          <w:lang w:val="ru-RU"/>
        </w:rPr>
        <w:t xml:space="preserve"> </w:t>
      </w:r>
      <w:proofErr w:type="spellStart"/>
      <w:r w:rsidRPr="0099385F">
        <w:rPr>
          <w:color w:val="000000"/>
          <w:lang w:val="ru-RU"/>
        </w:rPr>
        <w:t>захисту</w:t>
      </w:r>
      <w:proofErr w:type="spellEnd"/>
      <w:r w:rsidRPr="0099385F">
        <w:rPr>
          <w:color w:val="000000"/>
          <w:lang w:val="ru-RU"/>
        </w:rPr>
        <w:t xml:space="preserve"> прав </w:t>
      </w:r>
      <w:proofErr w:type="spellStart"/>
      <w:r w:rsidRPr="0099385F">
        <w:rPr>
          <w:color w:val="000000"/>
          <w:lang w:val="ru-RU"/>
        </w:rPr>
        <w:t>людини</w:t>
      </w:r>
      <w:proofErr w:type="spellEnd"/>
      <w:r w:rsidRPr="0099385F">
        <w:rPr>
          <w:color w:val="000000"/>
          <w:lang w:val="ru-RU"/>
        </w:rPr>
        <w:t xml:space="preserve">,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вимагає</w:t>
      </w:r>
      <w:proofErr w:type="spellEnd"/>
      <w:r w:rsidRPr="0099385F">
        <w:rPr>
          <w:color w:val="000000"/>
          <w:lang w:val="ru-RU"/>
        </w:rPr>
        <w:t xml:space="preserve"> </w:t>
      </w:r>
      <w:proofErr w:type="spellStart"/>
      <w:r w:rsidRPr="0099385F">
        <w:rPr>
          <w:color w:val="000000"/>
          <w:lang w:val="ru-RU"/>
        </w:rPr>
        <w:t>застосування</w:t>
      </w:r>
      <w:proofErr w:type="spellEnd"/>
      <w:r w:rsidRPr="0099385F">
        <w:rPr>
          <w:color w:val="000000"/>
          <w:lang w:val="ru-RU"/>
        </w:rPr>
        <w:t xml:space="preserve"> таких </w:t>
      </w:r>
      <w:proofErr w:type="spellStart"/>
      <w:r w:rsidRPr="0099385F">
        <w:rPr>
          <w:color w:val="000000"/>
          <w:lang w:val="ru-RU"/>
        </w:rPr>
        <w:t>заходів</w:t>
      </w:r>
      <w:proofErr w:type="spellEnd"/>
      <w:r w:rsidRPr="0099385F">
        <w:rPr>
          <w:color w:val="000000"/>
          <w:lang w:val="ru-RU"/>
        </w:rPr>
        <w:t xml:space="preserve">; </w:t>
      </w:r>
    </w:p>
    <w:p w14:paraId="150D8670"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запровадити</w:t>
      </w:r>
      <w:proofErr w:type="spellEnd"/>
      <w:r w:rsidRPr="0099385F">
        <w:rPr>
          <w:color w:val="000000"/>
          <w:lang w:val="ru-RU"/>
        </w:rPr>
        <w:t xml:space="preserve"> </w:t>
      </w:r>
      <w:proofErr w:type="spellStart"/>
      <w:r w:rsidRPr="0099385F">
        <w:rPr>
          <w:color w:val="000000"/>
          <w:lang w:val="ru-RU"/>
        </w:rPr>
        <w:t>процедури</w:t>
      </w:r>
      <w:proofErr w:type="spellEnd"/>
      <w:r w:rsidRPr="0099385F">
        <w:rPr>
          <w:color w:val="000000"/>
          <w:lang w:val="ru-RU"/>
        </w:rPr>
        <w:t xml:space="preserve"> та </w:t>
      </w:r>
      <w:proofErr w:type="spellStart"/>
      <w:r w:rsidRPr="0099385F">
        <w:rPr>
          <w:color w:val="000000"/>
          <w:lang w:val="ru-RU"/>
        </w:rPr>
        <w:t>системи</w:t>
      </w:r>
      <w:proofErr w:type="spellEnd"/>
      <w:r w:rsidRPr="0099385F">
        <w:rPr>
          <w:color w:val="000000"/>
          <w:lang w:val="ru-RU"/>
        </w:rPr>
        <w:t xml:space="preserve"> для </w:t>
      </w:r>
      <w:proofErr w:type="spellStart"/>
      <w:r w:rsidRPr="0099385F">
        <w:rPr>
          <w:color w:val="000000"/>
          <w:lang w:val="ru-RU"/>
        </w:rPr>
        <w:t>розслідування</w:t>
      </w:r>
      <w:proofErr w:type="spellEnd"/>
      <w:r w:rsidRPr="0099385F">
        <w:rPr>
          <w:color w:val="000000"/>
          <w:lang w:val="ru-RU"/>
        </w:rPr>
        <w:t xml:space="preserve">, </w:t>
      </w:r>
      <w:proofErr w:type="spellStart"/>
      <w:r w:rsidRPr="0099385F">
        <w:rPr>
          <w:color w:val="000000"/>
          <w:lang w:val="ru-RU"/>
        </w:rPr>
        <w:t>реєстрації</w:t>
      </w:r>
      <w:proofErr w:type="spellEnd"/>
      <w:r w:rsidRPr="0099385F">
        <w:rPr>
          <w:color w:val="000000"/>
          <w:lang w:val="ru-RU"/>
        </w:rPr>
        <w:t xml:space="preserve"> та </w:t>
      </w:r>
      <w:proofErr w:type="spellStart"/>
      <w:r w:rsidRPr="0099385F">
        <w:rPr>
          <w:color w:val="000000"/>
          <w:lang w:val="ru-RU"/>
        </w:rPr>
        <w:t>звітування</w:t>
      </w:r>
      <w:proofErr w:type="spellEnd"/>
      <w:r w:rsidRPr="0099385F">
        <w:rPr>
          <w:color w:val="000000"/>
          <w:lang w:val="ru-RU"/>
        </w:rPr>
        <w:t xml:space="preserve"> про будь-</w:t>
      </w:r>
      <w:proofErr w:type="spellStart"/>
      <w:r w:rsidRPr="0099385F">
        <w:rPr>
          <w:color w:val="000000"/>
          <w:lang w:val="ru-RU"/>
        </w:rPr>
        <w:t>який</w:t>
      </w:r>
      <w:proofErr w:type="spellEnd"/>
      <w:r w:rsidRPr="0099385F">
        <w:rPr>
          <w:color w:val="000000"/>
          <w:lang w:val="ru-RU"/>
        </w:rPr>
        <w:t xml:space="preserve"> тип </w:t>
      </w:r>
      <w:proofErr w:type="spellStart"/>
      <w:r w:rsidRPr="0099385F">
        <w:rPr>
          <w:color w:val="000000"/>
          <w:lang w:val="ru-RU"/>
        </w:rPr>
        <w:t>нещасних</w:t>
      </w:r>
      <w:proofErr w:type="spellEnd"/>
      <w:r w:rsidRPr="0099385F">
        <w:rPr>
          <w:color w:val="000000"/>
          <w:lang w:val="ru-RU"/>
        </w:rPr>
        <w:t xml:space="preserve"> </w:t>
      </w:r>
      <w:proofErr w:type="spellStart"/>
      <w:r w:rsidRPr="0099385F">
        <w:rPr>
          <w:color w:val="000000"/>
          <w:lang w:val="ru-RU"/>
        </w:rPr>
        <w:t>випадків</w:t>
      </w:r>
      <w:proofErr w:type="spellEnd"/>
      <w:r w:rsidRPr="0099385F">
        <w:rPr>
          <w:color w:val="000000"/>
          <w:lang w:val="ru-RU"/>
        </w:rPr>
        <w:t xml:space="preserve"> та </w:t>
      </w:r>
      <w:proofErr w:type="spellStart"/>
      <w:r w:rsidRPr="0099385F">
        <w:rPr>
          <w:color w:val="000000"/>
          <w:lang w:val="ru-RU"/>
        </w:rPr>
        <w:t>інцидентів</w:t>
      </w:r>
      <w:proofErr w:type="spellEnd"/>
      <w:r w:rsidRPr="0099385F">
        <w:rPr>
          <w:color w:val="000000"/>
          <w:lang w:val="ru-RU"/>
        </w:rPr>
        <w:t xml:space="preserve"> (</w:t>
      </w:r>
      <w:proofErr w:type="spellStart"/>
      <w:r w:rsidRPr="0099385F">
        <w:rPr>
          <w:color w:val="000000"/>
          <w:lang w:val="ru-RU"/>
        </w:rPr>
        <w:t>незалежно</w:t>
      </w:r>
      <w:proofErr w:type="spellEnd"/>
      <w:r w:rsidRPr="0099385F">
        <w:rPr>
          <w:color w:val="000000"/>
          <w:lang w:val="ru-RU"/>
        </w:rPr>
        <w:t xml:space="preserve"> </w:t>
      </w:r>
      <w:proofErr w:type="spellStart"/>
      <w:r w:rsidRPr="0099385F">
        <w:rPr>
          <w:color w:val="000000"/>
          <w:lang w:val="ru-RU"/>
        </w:rPr>
        <w:t>від</w:t>
      </w:r>
      <w:proofErr w:type="spellEnd"/>
      <w:r w:rsidRPr="0099385F">
        <w:rPr>
          <w:color w:val="000000"/>
          <w:lang w:val="ru-RU"/>
        </w:rPr>
        <w:t xml:space="preserve"> того, </w:t>
      </w:r>
      <w:proofErr w:type="spellStart"/>
      <w:r w:rsidRPr="0099385F">
        <w:rPr>
          <w:color w:val="000000"/>
          <w:lang w:val="ru-RU"/>
        </w:rPr>
        <w:t>стаються</w:t>
      </w:r>
      <w:proofErr w:type="spellEnd"/>
      <w:r w:rsidRPr="0099385F">
        <w:rPr>
          <w:color w:val="000000"/>
          <w:lang w:val="ru-RU"/>
        </w:rPr>
        <w:t xml:space="preserve"> вони на </w:t>
      </w:r>
      <w:proofErr w:type="spellStart"/>
      <w:r w:rsidRPr="0099385F">
        <w:rPr>
          <w:color w:val="000000"/>
          <w:lang w:val="ru-RU"/>
        </w:rPr>
        <w:t>місці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в </w:t>
      </w:r>
      <w:proofErr w:type="spellStart"/>
      <w:r w:rsidRPr="0099385F">
        <w:rPr>
          <w:color w:val="000000"/>
          <w:lang w:val="ru-RU"/>
        </w:rPr>
        <w:t>зоні</w:t>
      </w:r>
      <w:proofErr w:type="spellEnd"/>
      <w:r w:rsidRPr="0099385F">
        <w:rPr>
          <w:color w:val="000000"/>
          <w:lang w:val="ru-RU"/>
        </w:rPr>
        <w:t xml:space="preserve"> </w:t>
      </w:r>
      <w:proofErr w:type="spellStart"/>
      <w:r w:rsidRPr="0099385F">
        <w:rPr>
          <w:color w:val="000000"/>
          <w:lang w:val="ru-RU"/>
        </w:rPr>
        <w:t>впливу</w:t>
      </w:r>
      <w:proofErr w:type="spellEnd"/>
      <w:r w:rsidRPr="0099385F">
        <w:rPr>
          <w:color w:val="000000"/>
          <w:lang w:val="ru-RU"/>
        </w:rPr>
        <w:t xml:space="preserve"> Договору),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як </w:t>
      </w:r>
      <w:proofErr w:type="spellStart"/>
      <w:r w:rsidRPr="0099385F">
        <w:rPr>
          <w:color w:val="000000"/>
          <w:lang w:val="ru-RU"/>
        </w:rPr>
        <w:t>прямий</w:t>
      </w:r>
      <w:proofErr w:type="spellEnd"/>
      <w:r w:rsidRPr="0099385F">
        <w:rPr>
          <w:color w:val="000000"/>
          <w:lang w:val="ru-RU"/>
        </w:rPr>
        <w:t xml:space="preserve"> </w:t>
      </w:r>
      <w:proofErr w:type="spellStart"/>
      <w:r w:rsidRPr="0099385F">
        <w:rPr>
          <w:color w:val="000000"/>
          <w:lang w:val="ru-RU"/>
        </w:rPr>
        <w:t>наслідок</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діяльності</w:t>
      </w:r>
      <w:proofErr w:type="spellEnd"/>
      <w:r w:rsidRPr="0099385F">
        <w:rPr>
          <w:color w:val="000000"/>
          <w:lang w:val="ru-RU"/>
        </w:rPr>
        <w:t xml:space="preserve"> за Договором; </w:t>
      </w:r>
    </w:p>
    <w:p w14:paraId="42EB2C7C" w14:textId="77777777" w:rsidR="003C0B08" w:rsidRPr="0099385F" w:rsidRDefault="003C0B08" w:rsidP="003C0B08">
      <w:pPr>
        <w:numPr>
          <w:ilvl w:val="0"/>
          <w:numId w:val="40"/>
        </w:numPr>
        <w:ind w:left="993" w:hanging="567"/>
        <w:jc w:val="both"/>
        <w:rPr>
          <w:color w:val="000000"/>
          <w:lang w:val="ru-RU"/>
        </w:rPr>
      </w:pPr>
      <w:proofErr w:type="spellStart"/>
      <w:r w:rsidRPr="0099385F">
        <w:rPr>
          <w:color w:val="000000"/>
          <w:lang w:val="ru-RU"/>
        </w:rPr>
        <w:t>повідомляти</w:t>
      </w:r>
      <w:proofErr w:type="spellEnd"/>
      <w:r w:rsidRPr="0099385F">
        <w:rPr>
          <w:color w:val="000000"/>
          <w:lang w:val="ru-RU"/>
        </w:rPr>
        <w:t xml:space="preserve">, </w:t>
      </w:r>
      <w:proofErr w:type="spellStart"/>
      <w:r w:rsidRPr="0099385F">
        <w:rPr>
          <w:color w:val="000000"/>
          <w:lang w:val="ru-RU"/>
        </w:rPr>
        <w:t>розслідувати</w:t>
      </w:r>
      <w:proofErr w:type="spellEnd"/>
      <w:r w:rsidRPr="0099385F">
        <w:rPr>
          <w:color w:val="000000"/>
          <w:lang w:val="ru-RU"/>
        </w:rPr>
        <w:t xml:space="preserve">, </w:t>
      </w:r>
      <w:proofErr w:type="spellStart"/>
      <w:r w:rsidRPr="0099385F">
        <w:rPr>
          <w:color w:val="000000"/>
          <w:lang w:val="ru-RU"/>
        </w:rPr>
        <w:t>документувати</w:t>
      </w:r>
      <w:proofErr w:type="spellEnd"/>
      <w:r w:rsidRPr="0099385F">
        <w:rPr>
          <w:color w:val="000000"/>
          <w:lang w:val="ru-RU"/>
        </w:rPr>
        <w:t xml:space="preserve"> та </w:t>
      </w:r>
      <w:proofErr w:type="spellStart"/>
      <w:r w:rsidRPr="0099385F">
        <w:rPr>
          <w:color w:val="000000"/>
          <w:lang w:val="ru-RU"/>
        </w:rPr>
        <w:t>аналізувати</w:t>
      </w:r>
      <w:proofErr w:type="spellEnd"/>
      <w:r w:rsidRPr="0099385F">
        <w:rPr>
          <w:color w:val="000000"/>
          <w:lang w:val="ru-RU"/>
        </w:rPr>
        <w:t xml:space="preserve"> будь-</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безпекові</w:t>
      </w:r>
      <w:proofErr w:type="spellEnd"/>
      <w:r w:rsidRPr="0099385F">
        <w:rPr>
          <w:color w:val="000000"/>
          <w:lang w:val="ru-RU"/>
        </w:rPr>
        <w:t xml:space="preserve"> </w:t>
      </w:r>
      <w:proofErr w:type="spellStart"/>
      <w:r w:rsidRPr="0099385F">
        <w:rPr>
          <w:color w:val="000000"/>
          <w:lang w:val="ru-RU"/>
        </w:rPr>
        <w:t>інциденти</w:t>
      </w:r>
      <w:proofErr w:type="spellEnd"/>
      <w:r w:rsidRPr="0099385F">
        <w:rPr>
          <w:color w:val="000000"/>
          <w:lang w:val="ru-RU"/>
        </w:rPr>
        <w:t xml:space="preserve"> та </w:t>
      </w:r>
      <w:proofErr w:type="spellStart"/>
      <w:r w:rsidRPr="0099385F">
        <w:rPr>
          <w:color w:val="000000"/>
          <w:lang w:val="ru-RU"/>
        </w:rPr>
        <w:t>інциденти</w:t>
      </w:r>
      <w:proofErr w:type="spellEnd"/>
      <w:r w:rsidRPr="0099385F">
        <w:rPr>
          <w:color w:val="000000"/>
          <w:lang w:val="ru-RU"/>
        </w:rPr>
        <w:t xml:space="preserve"> у </w:t>
      </w:r>
      <w:proofErr w:type="spellStart"/>
      <w:r w:rsidRPr="0099385F">
        <w:rPr>
          <w:color w:val="000000"/>
          <w:lang w:val="ru-RU"/>
        </w:rPr>
        <w:t>сфері</w:t>
      </w:r>
      <w:proofErr w:type="spellEnd"/>
      <w:r w:rsidRPr="0099385F">
        <w:rPr>
          <w:color w:val="000000"/>
          <w:lang w:val="ru-RU"/>
        </w:rPr>
        <w:t xml:space="preserve"> </w:t>
      </w:r>
      <w:proofErr w:type="spellStart"/>
      <w:r w:rsidRPr="0099385F">
        <w:rPr>
          <w:color w:val="000000"/>
          <w:lang w:val="ru-RU"/>
        </w:rPr>
        <w:t>захисту</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w:t>
      </w:r>
      <w:proofErr w:type="spellStart"/>
      <w:r w:rsidRPr="0099385F">
        <w:rPr>
          <w:color w:val="000000"/>
          <w:lang w:val="ru-RU"/>
        </w:rPr>
        <w:t>нещасні</w:t>
      </w:r>
      <w:proofErr w:type="spellEnd"/>
      <w:r w:rsidRPr="0099385F">
        <w:rPr>
          <w:color w:val="000000"/>
          <w:lang w:val="ru-RU"/>
        </w:rPr>
        <w:t xml:space="preserve"> </w:t>
      </w:r>
      <w:proofErr w:type="spellStart"/>
      <w:r w:rsidRPr="0099385F">
        <w:rPr>
          <w:color w:val="000000"/>
          <w:lang w:val="ru-RU"/>
        </w:rPr>
        <w:t>випадки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обставини</w:t>
      </w:r>
      <w:proofErr w:type="spellEnd"/>
      <w:r w:rsidRPr="0099385F">
        <w:rPr>
          <w:color w:val="000000"/>
          <w:lang w:val="ru-RU"/>
        </w:rPr>
        <w:t xml:space="preserve"> та </w:t>
      </w:r>
      <w:proofErr w:type="spellStart"/>
      <w:r w:rsidRPr="0099385F">
        <w:rPr>
          <w:color w:val="000000"/>
          <w:lang w:val="ru-RU"/>
        </w:rPr>
        <w:t>їхній</w:t>
      </w:r>
      <w:proofErr w:type="spellEnd"/>
      <w:r w:rsidRPr="0099385F">
        <w:rPr>
          <w:color w:val="000000"/>
          <w:lang w:val="ru-RU"/>
        </w:rPr>
        <w:t xml:space="preserve"> </w:t>
      </w:r>
      <w:proofErr w:type="spellStart"/>
      <w:r w:rsidRPr="0099385F">
        <w:rPr>
          <w:color w:val="000000"/>
          <w:lang w:val="ru-RU"/>
        </w:rPr>
        <w:t>вплив</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можуть</w:t>
      </w:r>
      <w:proofErr w:type="spellEnd"/>
      <w:r w:rsidRPr="0099385F">
        <w:rPr>
          <w:color w:val="000000"/>
          <w:lang w:val="ru-RU"/>
        </w:rPr>
        <w:t xml:space="preserve"> </w:t>
      </w:r>
      <w:proofErr w:type="spellStart"/>
      <w:r w:rsidRPr="0099385F">
        <w:rPr>
          <w:color w:val="000000"/>
          <w:lang w:val="ru-RU"/>
        </w:rPr>
        <w:t>виникнути</w:t>
      </w:r>
      <w:proofErr w:type="spellEnd"/>
      <w:r w:rsidRPr="0099385F">
        <w:rPr>
          <w:color w:val="000000"/>
          <w:lang w:val="ru-RU"/>
        </w:rPr>
        <w:t xml:space="preserve"> </w:t>
      </w:r>
      <w:proofErr w:type="spellStart"/>
      <w:r w:rsidRPr="0099385F">
        <w:rPr>
          <w:color w:val="000000"/>
          <w:lang w:val="ru-RU"/>
        </w:rPr>
        <w:t>внаслідок</w:t>
      </w:r>
      <w:proofErr w:type="spellEnd"/>
      <w:r w:rsidRPr="0099385F">
        <w:rPr>
          <w:color w:val="000000"/>
          <w:lang w:val="ru-RU"/>
        </w:rPr>
        <w:t xml:space="preserve"> них, </w:t>
      </w:r>
      <w:proofErr w:type="spellStart"/>
      <w:r w:rsidRPr="0099385F">
        <w:rPr>
          <w:color w:val="000000"/>
          <w:lang w:val="ru-RU"/>
        </w:rPr>
        <w:t>включаючи</w:t>
      </w:r>
      <w:proofErr w:type="spellEnd"/>
      <w:r w:rsidRPr="0099385F">
        <w:rPr>
          <w:color w:val="000000"/>
          <w:lang w:val="ru-RU"/>
        </w:rPr>
        <w:t xml:space="preserve"> </w:t>
      </w:r>
      <w:proofErr w:type="spellStart"/>
      <w:r w:rsidRPr="0099385F">
        <w:rPr>
          <w:color w:val="000000"/>
          <w:lang w:val="ru-RU"/>
        </w:rPr>
        <w:t>постійну</w:t>
      </w:r>
      <w:proofErr w:type="spellEnd"/>
      <w:r w:rsidRPr="0099385F">
        <w:rPr>
          <w:color w:val="000000"/>
          <w:lang w:val="ru-RU"/>
        </w:rPr>
        <w:t xml:space="preserve"> </w:t>
      </w:r>
      <w:proofErr w:type="spellStart"/>
      <w:r w:rsidRPr="0099385F">
        <w:rPr>
          <w:color w:val="000000"/>
          <w:lang w:val="ru-RU"/>
        </w:rPr>
        <w:t>втрату</w:t>
      </w:r>
      <w:proofErr w:type="spellEnd"/>
      <w:r w:rsidRPr="0099385F">
        <w:rPr>
          <w:color w:val="000000"/>
          <w:lang w:val="ru-RU"/>
        </w:rPr>
        <w:t xml:space="preserve"> </w:t>
      </w:r>
      <w:proofErr w:type="spellStart"/>
      <w:r w:rsidRPr="0099385F">
        <w:rPr>
          <w:color w:val="000000"/>
          <w:lang w:val="ru-RU"/>
        </w:rPr>
        <w:t>працездатності</w:t>
      </w:r>
      <w:proofErr w:type="spellEnd"/>
      <w:r w:rsidRPr="0099385F">
        <w:rPr>
          <w:color w:val="000000"/>
          <w:lang w:val="ru-RU"/>
        </w:rPr>
        <w:t xml:space="preserve">, </w:t>
      </w:r>
      <w:proofErr w:type="spellStart"/>
      <w:r w:rsidRPr="0099385F">
        <w:rPr>
          <w:color w:val="000000"/>
          <w:lang w:val="ru-RU"/>
        </w:rPr>
        <w:t>погане</w:t>
      </w:r>
      <w:proofErr w:type="spellEnd"/>
      <w:r w:rsidRPr="0099385F">
        <w:rPr>
          <w:color w:val="000000"/>
          <w:lang w:val="ru-RU"/>
        </w:rPr>
        <w:t xml:space="preserve"> </w:t>
      </w:r>
      <w:proofErr w:type="spellStart"/>
      <w:r w:rsidRPr="0099385F">
        <w:rPr>
          <w:color w:val="000000"/>
          <w:lang w:val="ru-RU"/>
        </w:rPr>
        <w:t>здоров'я</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смертельні</w:t>
      </w:r>
      <w:proofErr w:type="spellEnd"/>
      <w:r w:rsidRPr="0099385F">
        <w:rPr>
          <w:color w:val="000000"/>
          <w:lang w:val="ru-RU"/>
        </w:rPr>
        <w:t xml:space="preserve"> </w:t>
      </w:r>
      <w:proofErr w:type="spellStart"/>
      <w:r w:rsidRPr="0099385F">
        <w:rPr>
          <w:color w:val="000000"/>
          <w:lang w:val="ru-RU"/>
        </w:rPr>
        <w:t>випадки</w:t>
      </w:r>
      <w:proofErr w:type="spellEnd"/>
      <w:r w:rsidRPr="0099385F">
        <w:rPr>
          <w:color w:val="000000"/>
          <w:lang w:val="ru-RU"/>
        </w:rPr>
        <w:t xml:space="preserve">, </w:t>
      </w:r>
      <w:proofErr w:type="spellStart"/>
      <w:r w:rsidRPr="0099385F">
        <w:rPr>
          <w:color w:val="000000"/>
          <w:lang w:val="ru-RU"/>
        </w:rPr>
        <w:t>пов'язані</w:t>
      </w:r>
      <w:proofErr w:type="spellEnd"/>
      <w:r w:rsidRPr="0099385F">
        <w:rPr>
          <w:color w:val="000000"/>
          <w:lang w:val="ru-RU"/>
        </w:rPr>
        <w:t xml:space="preserve"> з </w:t>
      </w:r>
      <w:proofErr w:type="spellStart"/>
      <w:r w:rsidRPr="0099385F">
        <w:rPr>
          <w:color w:val="000000"/>
          <w:lang w:val="ru-RU"/>
        </w:rPr>
        <w:t>виконанням</w:t>
      </w:r>
      <w:proofErr w:type="spellEnd"/>
      <w:r w:rsidRPr="0099385F">
        <w:rPr>
          <w:color w:val="000000"/>
          <w:lang w:val="ru-RU"/>
        </w:rPr>
        <w:t xml:space="preserve"> Договору,</w:t>
      </w:r>
      <w:r w:rsidRPr="0099385F">
        <w:rPr>
          <w:rFonts w:ascii="Calibri" w:eastAsia="Calibri" w:hAnsi="Calibri" w:cs="Calibri"/>
          <w:color w:val="000000"/>
          <w:lang w:val="ru-RU"/>
        </w:rPr>
        <w:t xml:space="preserve"> </w:t>
      </w:r>
      <w:r w:rsidRPr="0099385F">
        <w:rPr>
          <w:color w:val="000000"/>
          <w:lang w:val="ru-RU"/>
        </w:rPr>
        <w:t xml:space="preserve">і </w:t>
      </w:r>
      <w:proofErr w:type="spellStart"/>
      <w:r w:rsidRPr="0099385F">
        <w:rPr>
          <w:color w:val="000000"/>
          <w:lang w:val="ru-RU"/>
        </w:rPr>
        <w:t>вживати</w:t>
      </w:r>
      <w:proofErr w:type="spellEnd"/>
      <w:r w:rsidRPr="0099385F">
        <w:rPr>
          <w:color w:val="000000"/>
          <w:lang w:val="ru-RU"/>
        </w:rPr>
        <w:t xml:space="preserve"> </w:t>
      </w:r>
      <w:proofErr w:type="spellStart"/>
      <w:r w:rsidRPr="0099385F">
        <w:rPr>
          <w:color w:val="000000"/>
          <w:lang w:val="ru-RU"/>
        </w:rPr>
        <w:t>належних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для </w:t>
      </w:r>
      <w:proofErr w:type="spellStart"/>
      <w:r w:rsidRPr="0099385F">
        <w:rPr>
          <w:color w:val="000000"/>
          <w:lang w:val="ru-RU"/>
        </w:rPr>
        <w:t>вирішення</w:t>
      </w:r>
      <w:proofErr w:type="spellEnd"/>
      <w:r w:rsidRPr="0099385F">
        <w:rPr>
          <w:color w:val="000000"/>
          <w:lang w:val="ru-RU"/>
        </w:rPr>
        <w:t xml:space="preserve"> та </w:t>
      </w:r>
      <w:proofErr w:type="spellStart"/>
      <w:r w:rsidRPr="0099385F">
        <w:rPr>
          <w:color w:val="000000"/>
          <w:lang w:val="ru-RU"/>
        </w:rPr>
        <w:t>запобігання</w:t>
      </w:r>
      <w:proofErr w:type="spellEnd"/>
      <w:r w:rsidRPr="0099385F">
        <w:rPr>
          <w:color w:val="000000"/>
          <w:lang w:val="ru-RU"/>
        </w:rPr>
        <w:t xml:space="preserve">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майбутнім</w:t>
      </w:r>
      <w:proofErr w:type="spellEnd"/>
      <w:r w:rsidRPr="0099385F">
        <w:rPr>
          <w:color w:val="000000"/>
          <w:lang w:val="ru-RU"/>
        </w:rPr>
        <w:t xml:space="preserve"> </w:t>
      </w:r>
      <w:proofErr w:type="spellStart"/>
      <w:r w:rsidRPr="0099385F">
        <w:rPr>
          <w:color w:val="000000"/>
          <w:lang w:val="ru-RU"/>
        </w:rPr>
        <w:t>подібним</w:t>
      </w:r>
      <w:proofErr w:type="spellEnd"/>
      <w:r w:rsidRPr="0099385F">
        <w:rPr>
          <w:color w:val="000000"/>
          <w:lang w:val="ru-RU"/>
        </w:rPr>
        <w:t xml:space="preserve"> </w:t>
      </w:r>
      <w:proofErr w:type="spellStart"/>
      <w:r w:rsidRPr="0099385F">
        <w:rPr>
          <w:color w:val="000000"/>
          <w:lang w:val="ru-RU"/>
        </w:rPr>
        <w:t>подіям</w:t>
      </w:r>
      <w:proofErr w:type="spellEnd"/>
      <w:r w:rsidRPr="0099385F">
        <w:rPr>
          <w:color w:val="000000"/>
          <w:lang w:val="ru-RU"/>
        </w:rPr>
        <w:t xml:space="preserve">, </w:t>
      </w:r>
      <w:proofErr w:type="spellStart"/>
      <w:r w:rsidRPr="0099385F">
        <w:rPr>
          <w:color w:val="000000"/>
          <w:lang w:val="ru-RU"/>
        </w:rPr>
        <w:t>інформувати</w:t>
      </w:r>
      <w:proofErr w:type="spellEnd"/>
      <w:r w:rsidRPr="0099385F">
        <w:rPr>
          <w:color w:val="000000"/>
          <w:lang w:val="ru-RU"/>
        </w:rPr>
        <w:t xml:space="preserve"> ЄІБ про </w:t>
      </w:r>
      <w:proofErr w:type="spellStart"/>
      <w:r w:rsidRPr="0099385F">
        <w:rPr>
          <w:color w:val="000000"/>
          <w:lang w:val="ru-RU"/>
        </w:rPr>
        <w:t>поточне</w:t>
      </w:r>
      <w:proofErr w:type="spellEnd"/>
      <w:r w:rsidRPr="0099385F">
        <w:rPr>
          <w:color w:val="000000"/>
          <w:lang w:val="ru-RU"/>
        </w:rPr>
        <w:t xml:space="preserve"> </w:t>
      </w:r>
      <w:proofErr w:type="spellStart"/>
      <w:r w:rsidRPr="0099385F">
        <w:rPr>
          <w:color w:val="000000"/>
          <w:lang w:val="ru-RU"/>
        </w:rPr>
        <w:t>впровадження</w:t>
      </w:r>
      <w:proofErr w:type="spellEnd"/>
      <w:r w:rsidRPr="0099385F">
        <w:rPr>
          <w:color w:val="000000"/>
          <w:lang w:val="ru-RU"/>
        </w:rPr>
        <w:t xml:space="preserve"> </w:t>
      </w:r>
      <w:proofErr w:type="spellStart"/>
      <w:r w:rsidRPr="0099385F">
        <w:rPr>
          <w:color w:val="000000"/>
          <w:lang w:val="ru-RU"/>
        </w:rPr>
        <w:t>цих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і,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це</w:t>
      </w:r>
      <w:proofErr w:type="spellEnd"/>
      <w:r w:rsidRPr="0099385F">
        <w:rPr>
          <w:color w:val="000000"/>
          <w:lang w:val="ru-RU"/>
        </w:rPr>
        <w:t xml:space="preserve"> </w:t>
      </w:r>
      <w:proofErr w:type="spellStart"/>
      <w:r w:rsidRPr="0099385F">
        <w:rPr>
          <w:color w:val="000000"/>
          <w:lang w:val="ru-RU"/>
        </w:rPr>
        <w:t>вимагається</w:t>
      </w:r>
      <w:proofErr w:type="spellEnd"/>
      <w:r w:rsidRPr="0099385F">
        <w:rPr>
          <w:color w:val="000000"/>
          <w:lang w:val="ru-RU"/>
        </w:rPr>
        <w:t xml:space="preserve"> </w:t>
      </w:r>
      <w:proofErr w:type="spellStart"/>
      <w:r w:rsidRPr="0099385F">
        <w:rPr>
          <w:color w:val="000000"/>
          <w:lang w:val="ru-RU"/>
        </w:rPr>
        <w:t>національним</w:t>
      </w:r>
      <w:proofErr w:type="spellEnd"/>
      <w:r w:rsidRPr="0099385F">
        <w:rPr>
          <w:color w:val="000000"/>
          <w:lang w:val="ru-RU"/>
        </w:rPr>
        <w:t xml:space="preserve"> </w:t>
      </w:r>
      <w:proofErr w:type="spellStart"/>
      <w:r w:rsidRPr="0099385F">
        <w:rPr>
          <w:color w:val="000000"/>
          <w:lang w:val="ru-RU"/>
        </w:rPr>
        <w:t>законодавством</w:t>
      </w:r>
      <w:proofErr w:type="spellEnd"/>
      <w:r w:rsidRPr="0099385F">
        <w:rPr>
          <w:color w:val="000000"/>
          <w:lang w:val="ru-RU"/>
        </w:rPr>
        <w:t xml:space="preserve">, </w:t>
      </w:r>
      <w:proofErr w:type="spellStart"/>
      <w:r w:rsidRPr="0099385F">
        <w:rPr>
          <w:color w:val="000000"/>
          <w:lang w:val="ru-RU"/>
        </w:rPr>
        <w:t>повідомляти</w:t>
      </w:r>
      <w:proofErr w:type="spellEnd"/>
      <w:r w:rsidRPr="0099385F">
        <w:rPr>
          <w:color w:val="000000"/>
          <w:lang w:val="ru-RU"/>
        </w:rPr>
        <w:t xml:space="preserve"> </w:t>
      </w:r>
      <w:proofErr w:type="spellStart"/>
      <w:r w:rsidRPr="0099385F">
        <w:rPr>
          <w:color w:val="000000"/>
          <w:lang w:val="ru-RU"/>
        </w:rPr>
        <w:t>відповідні</w:t>
      </w:r>
      <w:proofErr w:type="spellEnd"/>
      <w:r w:rsidRPr="0099385F">
        <w:rPr>
          <w:color w:val="000000"/>
          <w:lang w:val="ru-RU"/>
        </w:rPr>
        <w:t xml:space="preserve"> </w:t>
      </w:r>
      <w:proofErr w:type="spellStart"/>
      <w:r w:rsidRPr="0099385F">
        <w:rPr>
          <w:color w:val="000000"/>
          <w:lang w:val="ru-RU"/>
        </w:rPr>
        <w:t>органи</w:t>
      </w:r>
      <w:proofErr w:type="spellEnd"/>
      <w:r w:rsidRPr="0099385F">
        <w:rPr>
          <w:color w:val="000000"/>
          <w:lang w:val="ru-RU"/>
        </w:rPr>
        <w:t xml:space="preserve"> </w:t>
      </w:r>
      <w:proofErr w:type="spellStart"/>
      <w:r w:rsidRPr="0099385F">
        <w:rPr>
          <w:color w:val="000000"/>
          <w:lang w:val="ru-RU"/>
        </w:rPr>
        <w:t>влади</w:t>
      </w:r>
      <w:proofErr w:type="spellEnd"/>
      <w:r w:rsidRPr="0099385F">
        <w:rPr>
          <w:color w:val="000000"/>
          <w:lang w:val="ru-RU"/>
        </w:rPr>
        <w:t xml:space="preserve"> про </w:t>
      </w:r>
      <w:proofErr w:type="spellStart"/>
      <w:r w:rsidRPr="0099385F">
        <w:rPr>
          <w:color w:val="000000"/>
          <w:lang w:val="ru-RU"/>
        </w:rPr>
        <w:t>такі</w:t>
      </w:r>
      <w:proofErr w:type="spellEnd"/>
      <w:r w:rsidRPr="0099385F">
        <w:rPr>
          <w:color w:val="000000"/>
          <w:lang w:val="ru-RU"/>
        </w:rPr>
        <w:t xml:space="preserve"> </w:t>
      </w:r>
      <w:proofErr w:type="spellStart"/>
      <w:r w:rsidRPr="0099385F">
        <w:rPr>
          <w:color w:val="000000"/>
          <w:lang w:val="ru-RU"/>
        </w:rPr>
        <w:t>події</w:t>
      </w:r>
      <w:proofErr w:type="spellEnd"/>
      <w:r w:rsidRPr="0099385F">
        <w:rPr>
          <w:color w:val="000000"/>
          <w:lang w:val="ru-RU"/>
        </w:rPr>
        <w:t xml:space="preserve"> та </w:t>
      </w:r>
      <w:proofErr w:type="spellStart"/>
      <w:r w:rsidRPr="0099385F">
        <w:rPr>
          <w:color w:val="000000"/>
          <w:lang w:val="ru-RU"/>
        </w:rPr>
        <w:t>співпрацювати</w:t>
      </w:r>
      <w:proofErr w:type="spellEnd"/>
      <w:r w:rsidRPr="0099385F">
        <w:rPr>
          <w:color w:val="000000"/>
          <w:lang w:val="ru-RU"/>
        </w:rPr>
        <w:t xml:space="preserve"> з ними у </w:t>
      </w:r>
      <w:proofErr w:type="spellStart"/>
      <w:r w:rsidRPr="0099385F">
        <w:rPr>
          <w:color w:val="000000"/>
          <w:lang w:val="ru-RU"/>
        </w:rPr>
        <w:t>цих</w:t>
      </w:r>
      <w:proofErr w:type="spellEnd"/>
      <w:r w:rsidRPr="0099385F">
        <w:rPr>
          <w:color w:val="000000"/>
          <w:lang w:val="ru-RU"/>
        </w:rPr>
        <w:t xml:space="preserve"> </w:t>
      </w:r>
      <w:proofErr w:type="spellStart"/>
      <w:r w:rsidRPr="0099385F">
        <w:rPr>
          <w:color w:val="000000"/>
          <w:lang w:val="ru-RU"/>
        </w:rPr>
        <w:t>питаннях</w:t>
      </w:r>
      <w:proofErr w:type="spellEnd"/>
      <w:r w:rsidRPr="0099385F">
        <w:rPr>
          <w:color w:val="000000"/>
          <w:lang w:val="ru-RU"/>
        </w:rPr>
        <w:t>.</w:t>
      </w:r>
    </w:p>
    <w:p w14:paraId="53167AEB" w14:textId="77777777" w:rsidR="003C0B08" w:rsidRPr="0099385F" w:rsidRDefault="003C0B08" w:rsidP="003C0B08">
      <w:pPr>
        <w:jc w:val="both"/>
        <w:rPr>
          <w:i/>
          <w:color w:val="000000"/>
          <w:lang w:val="ru-RU"/>
        </w:rPr>
      </w:pPr>
    </w:p>
    <w:p w14:paraId="20767C77" w14:textId="77777777" w:rsidR="003C0B08" w:rsidRPr="0099385F" w:rsidRDefault="003C0B08" w:rsidP="003C0B08">
      <w:pPr>
        <w:jc w:val="both"/>
        <w:rPr>
          <w:b/>
          <w:i/>
          <w:color w:val="000000"/>
          <w:lang w:val="ru-RU"/>
        </w:rPr>
      </w:pPr>
      <w:r w:rsidRPr="0099385F">
        <w:rPr>
          <w:rFonts w:ascii="Calibri" w:eastAsia="Calibri" w:hAnsi="Calibri" w:cs="Calibri"/>
          <w:b/>
          <w:i/>
          <w:color w:val="000000"/>
          <w:lang w:val="ru-RU"/>
        </w:rPr>
        <w:t xml:space="preserve"> </w:t>
      </w:r>
      <w:proofErr w:type="spellStart"/>
      <w:r w:rsidRPr="0099385F">
        <w:rPr>
          <w:b/>
          <w:i/>
          <w:color w:val="000000"/>
          <w:lang w:val="ru-RU"/>
        </w:rPr>
        <w:t>Захист</w:t>
      </w:r>
      <w:proofErr w:type="spellEnd"/>
      <w:r w:rsidRPr="0099385F">
        <w:rPr>
          <w:b/>
          <w:i/>
          <w:color w:val="000000"/>
          <w:lang w:val="ru-RU"/>
        </w:rPr>
        <w:t xml:space="preserve"> </w:t>
      </w:r>
      <w:proofErr w:type="spellStart"/>
      <w:r w:rsidRPr="0099385F">
        <w:rPr>
          <w:b/>
          <w:i/>
          <w:color w:val="000000"/>
          <w:lang w:val="ru-RU"/>
        </w:rPr>
        <w:t>довкілля</w:t>
      </w:r>
      <w:proofErr w:type="spellEnd"/>
    </w:p>
    <w:p w14:paraId="7C9194B4"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застосувати</w:t>
      </w:r>
      <w:proofErr w:type="spellEnd"/>
      <w:r w:rsidRPr="0099385F">
        <w:rPr>
          <w:color w:val="000000"/>
          <w:lang w:val="ru-RU"/>
        </w:rPr>
        <w:t xml:space="preserve"> </w:t>
      </w:r>
      <w:proofErr w:type="spellStart"/>
      <w:r w:rsidRPr="0099385F">
        <w:rPr>
          <w:color w:val="000000"/>
          <w:lang w:val="ru-RU"/>
        </w:rPr>
        <w:t>всі</w:t>
      </w:r>
      <w:proofErr w:type="spellEnd"/>
      <w:r w:rsidRPr="0099385F">
        <w:rPr>
          <w:color w:val="000000"/>
          <w:lang w:val="ru-RU"/>
        </w:rPr>
        <w:t xml:space="preserve"> </w:t>
      </w:r>
      <w:proofErr w:type="spellStart"/>
      <w:r w:rsidRPr="0099385F">
        <w:rPr>
          <w:color w:val="000000"/>
          <w:lang w:val="ru-RU"/>
        </w:rPr>
        <w:t>необхідні</w:t>
      </w:r>
      <w:proofErr w:type="spellEnd"/>
      <w:r w:rsidRPr="0099385F">
        <w:rPr>
          <w:color w:val="000000"/>
          <w:lang w:val="ru-RU"/>
        </w:rPr>
        <w:t xml:space="preserve"> заходи для </w:t>
      </w:r>
      <w:proofErr w:type="spellStart"/>
      <w:r w:rsidRPr="0099385F">
        <w:rPr>
          <w:color w:val="000000"/>
          <w:lang w:val="ru-RU"/>
        </w:rPr>
        <w:t>захисту</w:t>
      </w:r>
      <w:proofErr w:type="spellEnd"/>
      <w:r w:rsidRPr="0099385F">
        <w:rPr>
          <w:color w:val="000000"/>
          <w:lang w:val="ru-RU"/>
        </w:rPr>
        <w:t xml:space="preserve"> </w:t>
      </w:r>
      <w:proofErr w:type="spellStart"/>
      <w:r w:rsidRPr="0099385F">
        <w:rPr>
          <w:color w:val="000000"/>
          <w:lang w:val="ru-RU"/>
        </w:rPr>
        <w:t>довкілля</w:t>
      </w:r>
      <w:proofErr w:type="spellEnd"/>
      <w:r w:rsidRPr="0099385F">
        <w:rPr>
          <w:color w:val="000000"/>
          <w:lang w:val="ru-RU"/>
        </w:rPr>
        <w:t xml:space="preserve">, </w:t>
      </w:r>
      <w:proofErr w:type="spellStart"/>
      <w:r w:rsidRPr="0099385F">
        <w:rPr>
          <w:color w:val="000000"/>
          <w:lang w:val="ru-RU"/>
        </w:rPr>
        <w:t>біорізноманіття</w:t>
      </w:r>
      <w:proofErr w:type="spellEnd"/>
      <w:r w:rsidRPr="0099385F">
        <w:rPr>
          <w:color w:val="000000"/>
          <w:lang w:val="ru-RU"/>
        </w:rPr>
        <w:t xml:space="preserve"> та </w:t>
      </w:r>
      <w:proofErr w:type="spellStart"/>
      <w:r w:rsidRPr="0099385F">
        <w:rPr>
          <w:color w:val="000000"/>
          <w:lang w:val="ru-RU"/>
        </w:rPr>
        <w:t>екосистем</w:t>
      </w:r>
      <w:proofErr w:type="spellEnd"/>
      <w:r w:rsidRPr="0099385F">
        <w:rPr>
          <w:color w:val="000000"/>
          <w:lang w:val="ru-RU"/>
        </w:rPr>
        <w:t xml:space="preserve"> на </w:t>
      </w:r>
      <w:proofErr w:type="spellStart"/>
      <w:r w:rsidRPr="0099385F">
        <w:rPr>
          <w:color w:val="000000"/>
          <w:lang w:val="ru-RU"/>
        </w:rPr>
        <w:t>місці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w:t>
      </w:r>
      <w:proofErr w:type="spellStart"/>
      <w:r w:rsidRPr="0099385F">
        <w:rPr>
          <w:color w:val="000000"/>
          <w:lang w:val="ru-RU"/>
        </w:rPr>
        <w:t>робіт</w:t>
      </w:r>
      <w:proofErr w:type="spellEnd"/>
      <w:r w:rsidRPr="0099385F">
        <w:rPr>
          <w:color w:val="000000"/>
          <w:lang w:val="ru-RU"/>
        </w:rPr>
        <w:t xml:space="preserve"> та за </w:t>
      </w:r>
      <w:proofErr w:type="spellStart"/>
      <w:r w:rsidRPr="0099385F">
        <w:rPr>
          <w:color w:val="000000"/>
          <w:lang w:val="ru-RU"/>
        </w:rPr>
        <w:t>його</w:t>
      </w:r>
      <w:proofErr w:type="spellEnd"/>
      <w:r w:rsidRPr="0099385F">
        <w:rPr>
          <w:color w:val="000000"/>
          <w:lang w:val="ru-RU"/>
        </w:rPr>
        <w:t xml:space="preserve"> межами та для </w:t>
      </w:r>
      <w:proofErr w:type="spellStart"/>
      <w:r w:rsidRPr="0099385F">
        <w:rPr>
          <w:color w:val="000000"/>
          <w:lang w:val="ru-RU"/>
        </w:rPr>
        <w:t>обмеження</w:t>
      </w:r>
      <w:proofErr w:type="spellEnd"/>
      <w:r w:rsidRPr="0099385F">
        <w:rPr>
          <w:color w:val="000000"/>
          <w:lang w:val="ru-RU"/>
        </w:rPr>
        <w:t xml:space="preserve"> </w:t>
      </w:r>
      <w:proofErr w:type="spellStart"/>
      <w:r w:rsidRPr="0099385F">
        <w:rPr>
          <w:color w:val="000000"/>
          <w:lang w:val="ru-RU"/>
        </w:rPr>
        <w:t>незручностей</w:t>
      </w:r>
      <w:proofErr w:type="spellEnd"/>
      <w:r w:rsidRPr="0099385F">
        <w:rPr>
          <w:color w:val="000000"/>
          <w:lang w:val="ru-RU"/>
        </w:rPr>
        <w:t xml:space="preserve"> для людей та майна, </w:t>
      </w:r>
      <w:proofErr w:type="spellStart"/>
      <w:r w:rsidRPr="0099385F">
        <w:rPr>
          <w:color w:val="000000"/>
          <w:lang w:val="ru-RU"/>
        </w:rPr>
        <w:t>що</w:t>
      </w:r>
      <w:proofErr w:type="spellEnd"/>
      <w:r w:rsidRPr="0099385F">
        <w:rPr>
          <w:color w:val="000000"/>
          <w:lang w:val="ru-RU"/>
        </w:rPr>
        <w:t xml:space="preserve"> </w:t>
      </w:r>
      <w:proofErr w:type="spellStart"/>
      <w:r w:rsidRPr="0099385F">
        <w:rPr>
          <w:color w:val="000000"/>
          <w:lang w:val="ru-RU"/>
        </w:rPr>
        <w:t>спричинені</w:t>
      </w:r>
      <w:proofErr w:type="spellEnd"/>
      <w:r w:rsidRPr="0099385F">
        <w:rPr>
          <w:color w:val="000000"/>
          <w:lang w:val="ru-RU"/>
        </w:rPr>
        <w:t xml:space="preserve"> </w:t>
      </w:r>
      <w:proofErr w:type="spellStart"/>
      <w:r w:rsidRPr="0099385F">
        <w:rPr>
          <w:color w:val="000000"/>
          <w:lang w:val="ru-RU"/>
        </w:rPr>
        <w:t>забрудненням</w:t>
      </w:r>
      <w:proofErr w:type="spellEnd"/>
      <w:r w:rsidRPr="0099385F">
        <w:rPr>
          <w:color w:val="000000"/>
          <w:lang w:val="ru-RU"/>
        </w:rPr>
        <w:t xml:space="preserve">, шумом, </w:t>
      </w:r>
      <w:proofErr w:type="spellStart"/>
      <w:r w:rsidRPr="0099385F">
        <w:rPr>
          <w:color w:val="000000"/>
          <w:lang w:val="ru-RU"/>
        </w:rPr>
        <w:t>дорожнім</w:t>
      </w:r>
      <w:proofErr w:type="spellEnd"/>
      <w:r w:rsidRPr="0099385F">
        <w:rPr>
          <w:color w:val="000000"/>
          <w:lang w:val="ru-RU"/>
        </w:rPr>
        <w:t xml:space="preserve"> рухом та </w:t>
      </w:r>
      <w:proofErr w:type="spellStart"/>
      <w:r w:rsidRPr="0099385F">
        <w:rPr>
          <w:color w:val="000000"/>
          <w:lang w:val="ru-RU"/>
        </w:rPr>
        <w:t>іншими</w:t>
      </w:r>
      <w:proofErr w:type="spellEnd"/>
      <w:r w:rsidRPr="0099385F">
        <w:rPr>
          <w:color w:val="000000"/>
          <w:lang w:val="ru-RU"/>
        </w:rPr>
        <w:t xml:space="preserve"> </w:t>
      </w:r>
      <w:proofErr w:type="spellStart"/>
      <w:r w:rsidRPr="0099385F">
        <w:rPr>
          <w:color w:val="000000"/>
          <w:lang w:val="ru-RU"/>
        </w:rPr>
        <w:t>наслідками</w:t>
      </w:r>
      <w:proofErr w:type="spellEnd"/>
      <w:r w:rsidRPr="0099385F">
        <w:rPr>
          <w:color w:val="000000"/>
          <w:lang w:val="ru-RU"/>
        </w:rPr>
        <w:t xml:space="preserve"> </w:t>
      </w:r>
      <w:proofErr w:type="spellStart"/>
      <w:r w:rsidRPr="0099385F">
        <w:rPr>
          <w:color w:val="000000"/>
          <w:lang w:val="ru-RU"/>
        </w:rPr>
        <w:t>діяльності</w:t>
      </w:r>
      <w:proofErr w:type="spellEnd"/>
      <w:r w:rsidRPr="0099385F">
        <w:rPr>
          <w:color w:val="000000"/>
          <w:lang w:val="ru-RU"/>
        </w:rPr>
        <w:t xml:space="preserve">. З </w:t>
      </w:r>
      <w:proofErr w:type="spellStart"/>
      <w:r w:rsidRPr="0099385F">
        <w:rPr>
          <w:color w:val="000000"/>
          <w:lang w:val="ru-RU"/>
        </w:rPr>
        <w:t>огляду</w:t>
      </w:r>
      <w:proofErr w:type="spellEnd"/>
      <w:r w:rsidRPr="0099385F">
        <w:rPr>
          <w:color w:val="000000"/>
          <w:lang w:val="ru-RU"/>
        </w:rPr>
        <w:t xml:space="preserve"> на </w:t>
      </w:r>
      <w:proofErr w:type="spellStart"/>
      <w:r w:rsidRPr="0099385F">
        <w:rPr>
          <w:color w:val="000000"/>
          <w:lang w:val="ru-RU"/>
        </w:rPr>
        <w:t>це</w:t>
      </w:r>
      <w:proofErr w:type="spellEnd"/>
      <w:r w:rsidRPr="0099385F">
        <w:rPr>
          <w:color w:val="000000"/>
          <w:lang w:val="ru-RU"/>
        </w:rPr>
        <w:t xml:space="preserve">, </w:t>
      </w:r>
      <w:proofErr w:type="spellStart"/>
      <w:r w:rsidRPr="0099385F">
        <w:rPr>
          <w:color w:val="000000"/>
          <w:lang w:val="ru-RU"/>
        </w:rPr>
        <w:t>викиди</w:t>
      </w:r>
      <w:proofErr w:type="spellEnd"/>
      <w:r w:rsidRPr="0099385F">
        <w:rPr>
          <w:color w:val="000000"/>
          <w:lang w:val="ru-RU"/>
        </w:rPr>
        <w:t xml:space="preserve">, </w:t>
      </w:r>
      <w:proofErr w:type="spellStart"/>
      <w:r w:rsidRPr="0099385F">
        <w:rPr>
          <w:color w:val="000000"/>
          <w:lang w:val="ru-RU"/>
        </w:rPr>
        <w:t>забруднення</w:t>
      </w:r>
      <w:proofErr w:type="spellEnd"/>
      <w:r w:rsidRPr="0099385F">
        <w:rPr>
          <w:color w:val="000000"/>
          <w:lang w:val="ru-RU"/>
        </w:rPr>
        <w:t xml:space="preserve"> </w:t>
      </w:r>
      <w:proofErr w:type="spellStart"/>
      <w:r w:rsidRPr="0099385F">
        <w:rPr>
          <w:color w:val="000000"/>
          <w:lang w:val="ru-RU"/>
        </w:rPr>
        <w:t>земної</w:t>
      </w:r>
      <w:proofErr w:type="spellEnd"/>
      <w:r w:rsidRPr="0099385F">
        <w:rPr>
          <w:color w:val="000000"/>
          <w:lang w:val="ru-RU"/>
        </w:rPr>
        <w:t xml:space="preserve"> та </w:t>
      </w:r>
      <w:proofErr w:type="spellStart"/>
      <w:r w:rsidRPr="0099385F">
        <w:rPr>
          <w:color w:val="000000"/>
          <w:lang w:val="ru-RU"/>
        </w:rPr>
        <w:t>водної</w:t>
      </w:r>
      <w:proofErr w:type="spellEnd"/>
      <w:r w:rsidRPr="0099385F">
        <w:rPr>
          <w:color w:val="000000"/>
          <w:lang w:val="ru-RU"/>
        </w:rPr>
        <w:t xml:space="preserve"> </w:t>
      </w:r>
      <w:proofErr w:type="spellStart"/>
      <w:r w:rsidRPr="0099385F">
        <w:rPr>
          <w:color w:val="000000"/>
          <w:lang w:val="ru-RU"/>
        </w:rPr>
        <w:t>поверхні</w:t>
      </w:r>
      <w:proofErr w:type="spellEnd"/>
      <w:r w:rsidRPr="0099385F">
        <w:rPr>
          <w:color w:val="000000"/>
          <w:lang w:val="ru-RU"/>
        </w:rPr>
        <w:t xml:space="preserve">, </w:t>
      </w:r>
      <w:proofErr w:type="spellStart"/>
      <w:r w:rsidRPr="0099385F">
        <w:rPr>
          <w:color w:val="000000"/>
          <w:lang w:val="ru-RU"/>
        </w:rPr>
        <w:t>стічні</w:t>
      </w:r>
      <w:proofErr w:type="spellEnd"/>
      <w:r w:rsidRPr="0099385F">
        <w:rPr>
          <w:color w:val="000000"/>
          <w:lang w:val="ru-RU"/>
        </w:rPr>
        <w:t xml:space="preserve"> води, </w:t>
      </w:r>
      <w:proofErr w:type="spellStart"/>
      <w:r w:rsidRPr="0099385F">
        <w:rPr>
          <w:color w:val="000000"/>
          <w:lang w:val="ru-RU"/>
        </w:rPr>
        <w:t>пов’язані</w:t>
      </w:r>
      <w:proofErr w:type="spellEnd"/>
      <w:r w:rsidRPr="0099385F">
        <w:rPr>
          <w:color w:val="000000"/>
          <w:lang w:val="ru-RU"/>
        </w:rPr>
        <w:t xml:space="preserve"> з </w:t>
      </w:r>
      <w:proofErr w:type="spellStart"/>
      <w:r w:rsidRPr="0099385F">
        <w:rPr>
          <w:color w:val="000000"/>
          <w:lang w:val="ru-RU"/>
        </w:rPr>
        <w:t>нашою</w:t>
      </w:r>
      <w:proofErr w:type="spellEnd"/>
      <w:r w:rsidRPr="0099385F">
        <w:rPr>
          <w:color w:val="000000"/>
          <w:lang w:val="ru-RU"/>
        </w:rPr>
        <w:t xml:space="preserve"> </w:t>
      </w:r>
      <w:proofErr w:type="spellStart"/>
      <w:r w:rsidRPr="0099385F">
        <w:rPr>
          <w:color w:val="000000"/>
          <w:lang w:val="ru-RU"/>
        </w:rPr>
        <w:t>діяльністю</w:t>
      </w:r>
      <w:proofErr w:type="spellEnd"/>
      <w:r w:rsidRPr="0099385F">
        <w:rPr>
          <w:color w:val="000000"/>
          <w:lang w:val="ru-RU"/>
        </w:rPr>
        <w:t xml:space="preserve">, </w:t>
      </w:r>
      <w:proofErr w:type="spellStart"/>
      <w:r w:rsidRPr="0099385F">
        <w:rPr>
          <w:color w:val="000000"/>
          <w:lang w:val="ru-RU"/>
        </w:rPr>
        <w:t>будуть</w:t>
      </w:r>
      <w:proofErr w:type="spellEnd"/>
      <w:r w:rsidRPr="0099385F">
        <w:rPr>
          <w:color w:val="000000"/>
          <w:lang w:val="ru-RU"/>
        </w:rPr>
        <w:t xml:space="preserve"> </w:t>
      </w:r>
      <w:proofErr w:type="spellStart"/>
      <w:r w:rsidRPr="0099385F">
        <w:rPr>
          <w:color w:val="000000"/>
          <w:lang w:val="ru-RU"/>
        </w:rPr>
        <w:t>відповідати</w:t>
      </w:r>
      <w:proofErr w:type="spellEnd"/>
      <w:r w:rsidRPr="0099385F">
        <w:rPr>
          <w:color w:val="000000"/>
          <w:lang w:val="ru-RU"/>
        </w:rPr>
        <w:t xml:space="preserve"> </w:t>
      </w:r>
      <w:proofErr w:type="spellStart"/>
      <w:r w:rsidRPr="0099385F">
        <w:rPr>
          <w:color w:val="000000"/>
          <w:lang w:val="ru-RU"/>
        </w:rPr>
        <w:t>лімітам</w:t>
      </w:r>
      <w:proofErr w:type="spellEnd"/>
      <w:r w:rsidRPr="0099385F">
        <w:rPr>
          <w:color w:val="000000"/>
          <w:lang w:val="ru-RU"/>
        </w:rPr>
        <w:t xml:space="preserve">, </w:t>
      </w:r>
      <w:proofErr w:type="spellStart"/>
      <w:r w:rsidRPr="0099385F">
        <w:rPr>
          <w:color w:val="000000"/>
          <w:lang w:val="ru-RU"/>
        </w:rPr>
        <w:t>технічним</w:t>
      </w:r>
      <w:proofErr w:type="spellEnd"/>
      <w:r w:rsidRPr="0099385F">
        <w:rPr>
          <w:color w:val="000000"/>
          <w:lang w:val="ru-RU"/>
        </w:rPr>
        <w:t xml:space="preserve"> </w:t>
      </w:r>
      <w:proofErr w:type="spellStart"/>
      <w:r w:rsidRPr="0099385F">
        <w:rPr>
          <w:color w:val="000000"/>
          <w:lang w:val="ru-RU"/>
        </w:rPr>
        <w:t>умовам</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положенням</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визначено</w:t>
      </w:r>
      <w:proofErr w:type="spellEnd"/>
      <w:r w:rsidRPr="0099385F">
        <w:rPr>
          <w:color w:val="000000"/>
          <w:lang w:val="ru-RU"/>
        </w:rPr>
        <w:t xml:space="preserve"> </w:t>
      </w:r>
      <w:r w:rsidRPr="0099385F">
        <w:rPr>
          <w:i/>
          <w:color w:val="0070C0"/>
          <w:lang w:val="ru-RU"/>
        </w:rPr>
        <w:t>[</w:t>
      </w:r>
      <w:proofErr w:type="spellStart"/>
      <w:r w:rsidRPr="0099385F">
        <w:rPr>
          <w:i/>
          <w:color w:val="0070C0"/>
          <w:lang w:val="ru-RU"/>
        </w:rPr>
        <w:t>зазначити</w:t>
      </w:r>
      <w:proofErr w:type="spellEnd"/>
      <w:r w:rsidRPr="0099385F">
        <w:rPr>
          <w:i/>
          <w:color w:val="0070C0"/>
          <w:lang w:val="ru-RU"/>
        </w:rPr>
        <w:t xml:space="preserve"> </w:t>
      </w:r>
      <w:proofErr w:type="spellStart"/>
      <w:r w:rsidRPr="0099385F">
        <w:rPr>
          <w:i/>
          <w:color w:val="0070C0"/>
          <w:lang w:val="ru-RU"/>
        </w:rPr>
        <w:t>назву</w:t>
      </w:r>
      <w:proofErr w:type="spellEnd"/>
      <w:r w:rsidRPr="0099385F">
        <w:rPr>
          <w:i/>
          <w:color w:val="0070C0"/>
          <w:lang w:val="ru-RU"/>
        </w:rPr>
        <w:t xml:space="preserve"> </w:t>
      </w:r>
      <w:proofErr w:type="spellStart"/>
      <w:r w:rsidRPr="0099385F">
        <w:rPr>
          <w:i/>
          <w:color w:val="0070C0"/>
          <w:lang w:val="ru-RU"/>
        </w:rPr>
        <w:t>відповідного</w:t>
      </w:r>
      <w:proofErr w:type="spellEnd"/>
      <w:r w:rsidRPr="0099385F">
        <w:rPr>
          <w:i/>
          <w:color w:val="0070C0"/>
          <w:lang w:val="ru-RU"/>
        </w:rPr>
        <w:t xml:space="preserve"> документу</w:t>
      </w:r>
      <w:r w:rsidRPr="00091BC7">
        <w:rPr>
          <w:i/>
          <w:color w:val="0070C0"/>
          <w:vertAlign w:val="superscript"/>
        </w:rPr>
        <w:footnoteReference w:id="30"/>
      </w:r>
      <w:r w:rsidRPr="0099385F">
        <w:rPr>
          <w:i/>
          <w:color w:val="0070C0"/>
          <w:lang w:val="ru-RU"/>
        </w:rPr>
        <w:t>]</w:t>
      </w:r>
      <w:r w:rsidRPr="0099385F">
        <w:rPr>
          <w:color w:val="000000"/>
          <w:lang w:val="ru-RU"/>
        </w:rPr>
        <w:t xml:space="preserve"> та </w:t>
      </w:r>
      <w:proofErr w:type="spellStart"/>
      <w:r w:rsidRPr="0099385F">
        <w:rPr>
          <w:color w:val="000000"/>
          <w:lang w:val="ru-RU"/>
        </w:rPr>
        <w:t>міжнародними</w:t>
      </w:r>
      <w:proofErr w:type="spellEnd"/>
      <w:r w:rsidRPr="0099385F">
        <w:rPr>
          <w:color w:val="000000"/>
          <w:lang w:val="ru-RU"/>
        </w:rPr>
        <w:t xml:space="preserve"> і </w:t>
      </w:r>
      <w:proofErr w:type="spellStart"/>
      <w:r w:rsidRPr="0099385F">
        <w:rPr>
          <w:color w:val="000000"/>
          <w:lang w:val="ru-RU"/>
        </w:rPr>
        <w:t>національними</w:t>
      </w:r>
      <w:proofErr w:type="spellEnd"/>
      <w:r w:rsidRPr="0099385F">
        <w:rPr>
          <w:color w:val="000000"/>
          <w:lang w:val="ru-RU"/>
        </w:rPr>
        <w:t xml:space="preserve"> </w:t>
      </w:r>
      <w:proofErr w:type="spellStart"/>
      <w:r w:rsidRPr="0099385F">
        <w:rPr>
          <w:color w:val="000000"/>
          <w:lang w:val="ru-RU"/>
        </w:rPr>
        <w:t>законодавчими</w:t>
      </w:r>
      <w:proofErr w:type="spellEnd"/>
      <w:r w:rsidRPr="0099385F">
        <w:rPr>
          <w:color w:val="000000"/>
          <w:lang w:val="ru-RU"/>
        </w:rPr>
        <w:t xml:space="preserve"> та </w:t>
      </w:r>
      <w:proofErr w:type="spellStart"/>
      <w:r w:rsidRPr="0099385F">
        <w:rPr>
          <w:color w:val="000000"/>
          <w:lang w:val="ru-RU"/>
        </w:rPr>
        <w:t>нормативними</w:t>
      </w:r>
      <w:proofErr w:type="spellEnd"/>
      <w:r w:rsidRPr="0099385F">
        <w:rPr>
          <w:color w:val="000000"/>
          <w:lang w:val="ru-RU"/>
        </w:rPr>
        <w:t xml:space="preserve"> актами,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діють</w:t>
      </w:r>
      <w:proofErr w:type="spellEnd"/>
      <w:r w:rsidRPr="0099385F">
        <w:rPr>
          <w:color w:val="000000"/>
          <w:lang w:val="ru-RU"/>
        </w:rPr>
        <w:t xml:space="preserve"> у </w:t>
      </w:r>
      <w:proofErr w:type="spellStart"/>
      <w:r w:rsidRPr="0099385F">
        <w:rPr>
          <w:color w:val="000000"/>
          <w:lang w:val="ru-RU"/>
        </w:rPr>
        <w:t>країні</w:t>
      </w:r>
      <w:proofErr w:type="spellEnd"/>
      <w:r w:rsidRPr="0099385F">
        <w:rPr>
          <w:color w:val="000000"/>
          <w:lang w:val="ru-RU"/>
        </w:rPr>
        <w:t xml:space="preserve"> </w:t>
      </w:r>
      <w:proofErr w:type="spellStart"/>
      <w:r w:rsidRPr="0099385F">
        <w:rPr>
          <w:color w:val="000000"/>
          <w:lang w:val="ru-RU"/>
        </w:rPr>
        <w:t>виконання</w:t>
      </w:r>
      <w:proofErr w:type="spellEnd"/>
      <w:r w:rsidRPr="0099385F">
        <w:rPr>
          <w:color w:val="000000"/>
          <w:lang w:val="ru-RU"/>
        </w:rPr>
        <w:t xml:space="preserve"> договору.</w:t>
      </w:r>
    </w:p>
    <w:p w14:paraId="7802B56C" w14:textId="77777777" w:rsidR="003C0B08" w:rsidRPr="0099385F" w:rsidRDefault="003C0B08" w:rsidP="003C0B08">
      <w:pPr>
        <w:jc w:val="both"/>
        <w:rPr>
          <w:color w:val="000000"/>
          <w:lang w:val="ru-RU"/>
        </w:rPr>
      </w:pPr>
    </w:p>
    <w:p w14:paraId="1AF6F024" w14:textId="77777777" w:rsidR="003C0B08" w:rsidRPr="0099385F" w:rsidRDefault="003C0B08" w:rsidP="003C0B08">
      <w:pPr>
        <w:jc w:val="both"/>
        <w:rPr>
          <w:b/>
          <w:i/>
          <w:color w:val="000000"/>
          <w:lang w:val="ru-RU"/>
        </w:rPr>
      </w:pPr>
      <w:proofErr w:type="spellStart"/>
      <w:r w:rsidRPr="0099385F">
        <w:rPr>
          <w:b/>
          <w:i/>
          <w:color w:val="000000"/>
          <w:lang w:val="ru-RU"/>
        </w:rPr>
        <w:t>Екологічні</w:t>
      </w:r>
      <w:proofErr w:type="spellEnd"/>
      <w:r w:rsidRPr="0099385F">
        <w:rPr>
          <w:b/>
          <w:i/>
          <w:color w:val="000000"/>
          <w:lang w:val="ru-RU"/>
        </w:rPr>
        <w:t xml:space="preserve"> та </w:t>
      </w:r>
      <w:proofErr w:type="spellStart"/>
      <w:r w:rsidRPr="0099385F">
        <w:rPr>
          <w:b/>
          <w:i/>
          <w:color w:val="000000"/>
          <w:lang w:val="ru-RU"/>
        </w:rPr>
        <w:t>соціальні</w:t>
      </w:r>
      <w:proofErr w:type="spellEnd"/>
      <w:r w:rsidRPr="0099385F">
        <w:rPr>
          <w:b/>
          <w:i/>
          <w:color w:val="000000"/>
          <w:lang w:val="ru-RU"/>
        </w:rPr>
        <w:t xml:space="preserve"> </w:t>
      </w:r>
      <w:proofErr w:type="spellStart"/>
      <w:r w:rsidRPr="0099385F">
        <w:rPr>
          <w:b/>
          <w:i/>
          <w:color w:val="000000"/>
          <w:lang w:val="ru-RU"/>
        </w:rPr>
        <w:t>показники</w:t>
      </w:r>
      <w:proofErr w:type="spellEnd"/>
      <w:r w:rsidRPr="0099385F">
        <w:rPr>
          <w:b/>
          <w:i/>
          <w:color w:val="000000"/>
          <w:lang w:val="ru-RU"/>
        </w:rPr>
        <w:t xml:space="preserve"> </w:t>
      </w:r>
      <w:proofErr w:type="spellStart"/>
      <w:r w:rsidRPr="0099385F">
        <w:rPr>
          <w:b/>
          <w:i/>
          <w:color w:val="000000"/>
          <w:lang w:val="ru-RU"/>
        </w:rPr>
        <w:t>діяльності</w:t>
      </w:r>
      <w:proofErr w:type="spellEnd"/>
    </w:p>
    <w:p w14:paraId="0E674AF4" w14:textId="77777777" w:rsidR="003C0B08" w:rsidRPr="0099385F" w:rsidRDefault="003C0B08" w:rsidP="003C0B08">
      <w:pPr>
        <w:jc w:val="both"/>
        <w:rPr>
          <w:color w:val="000000"/>
          <w:lang w:val="ru-RU"/>
        </w:rPr>
      </w:pPr>
      <w:r w:rsidRPr="0099385F">
        <w:rPr>
          <w:color w:val="000000"/>
          <w:lang w:val="ru-RU"/>
        </w:rPr>
        <w:t xml:space="preserve">Ми </w:t>
      </w:r>
      <w:proofErr w:type="spellStart"/>
      <w:r w:rsidRPr="0099385F">
        <w:rPr>
          <w:color w:val="000000"/>
          <w:lang w:val="ru-RU"/>
        </w:rPr>
        <w:t>зобов’язуємося</w:t>
      </w:r>
      <w:proofErr w:type="spellEnd"/>
      <w:r w:rsidRPr="0099385F">
        <w:rPr>
          <w:color w:val="000000"/>
          <w:lang w:val="ru-RU"/>
        </w:rPr>
        <w:t xml:space="preserve"> </w:t>
      </w:r>
      <w:proofErr w:type="spellStart"/>
      <w:r w:rsidRPr="0099385F">
        <w:rPr>
          <w:color w:val="000000"/>
          <w:lang w:val="ru-RU"/>
        </w:rPr>
        <w:t>дотримуватися</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передбачених</w:t>
      </w:r>
      <w:proofErr w:type="spellEnd"/>
      <w:r w:rsidRPr="0099385F">
        <w:rPr>
          <w:color w:val="000000"/>
          <w:lang w:val="ru-RU"/>
        </w:rPr>
        <w:t xml:space="preserve"> Договором, і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коригувальних</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запобіжних</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у </w:t>
      </w:r>
      <w:proofErr w:type="spellStart"/>
      <w:r w:rsidRPr="0099385F">
        <w:rPr>
          <w:color w:val="000000"/>
          <w:lang w:val="ru-RU"/>
        </w:rPr>
        <w:t>щорічному</w:t>
      </w:r>
      <w:proofErr w:type="spellEnd"/>
      <w:r w:rsidRPr="0099385F">
        <w:rPr>
          <w:color w:val="000000"/>
          <w:lang w:val="ru-RU"/>
        </w:rPr>
        <w:t xml:space="preserve"> </w:t>
      </w:r>
      <w:proofErr w:type="spellStart"/>
      <w:r w:rsidRPr="0099385F">
        <w:rPr>
          <w:color w:val="000000"/>
          <w:lang w:val="ru-RU"/>
        </w:rPr>
        <w:t>екологічному</w:t>
      </w:r>
      <w:proofErr w:type="spellEnd"/>
      <w:r w:rsidRPr="0099385F">
        <w:rPr>
          <w:color w:val="000000"/>
          <w:lang w:val="ru-RU"/>
        </w:rPr>
        <w:t xml:space="preserve"> та </w:t>
      </w:r>
      <w:proofErr w:type="spellStart"/>
      <w:r w:rsidRPr="0099385F">
        <w:rPr>
          <w:color w:val="000000"/>
          <w:lang w:val="ru-RU"/>
        </w:rPr>
        <w:t>соціальному</w:t>
      </w:r>
      <w:proofErr w:type="spellEnd"/>
      <w:r w:rsidRPr="0099385F">
        <w:rPr>
          <w:color w:val="000000"/>
          <w:lang w:val="ru-RU"/>
        </w:rPr>
        <w:t xml:space="preserve"> </w:t>
      </w:r>
      <w:proofErr w:type="spellStart"/>
      <w:r w:rsidRPr="0099385F">
        <w:rPr>
          <w:color w:val="000000"/>
          <w:lang w:val="ru-RU"/>
        </w:rPr>
        <w:t>звіті</w:t>
      </w:r>
      <w:proofErr w:type="spellEnd"/>
      <w:r w:rsidRPr="0099385F">
        <w:rPr>
          <w:color w:val="000000"/>
          <w:lang w:val="ru-RU"/>
        </w:rPr>
        <w:t xml:space="preserve"> про </w:t>
      </w:r>
      <w:proofErr w:type="spellStart"/>
      <w:r w:rsidRPr="0099385F">
        <w:rPr>
          <w:color w:val="000000"/>
          <w:lang w:val="ru-RU"/>
        </w:rPr>
        <w:t>моніторинг</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іншому</w:t>
      </w:r>
      <w:proofErr w:type="spellEnd"/>
      <w:r w:rsidRPr="0099385F">
        <w:rPr>
          <w:color w:val="000000"/>
          <w:lang w:val="ru-RU"/>
        </w:rPr>
        <w:t xml:space="preserve"> </w:t>
      </w:r>
      <w:proofErr w:type="spellStart"/>
      <w:r w:rsidRPr="0099385F">
        <w:rPr>
          <w:color w:val="000000"/>
          <w:lang w:val="ru-RU"/>
        </w:rPr>
        <w:t>екологічному</w:t>
      </w:r>
      <w:proofErr w:type="spellEnd"/>
      <w:r w:rsidRPr="0099385F">
        <w:rPr>
          <w:color w:val="000000"/>
          <w:lang w:val="ru-RU"/>
        </w:rPr>
        <w:t xml:space="preserve"> та </w:t>
      </w:r>
      <w:proofErr w:type="spellStart"/>
      <w:r w:rsidRPr="0099385F">
        <w:rPr>
          <w:color w:val="000000"/>
          <w:lang w:val="ru-RU"/>
        </w:rPr>
        <w:t>соціальному</w:t>
      </w:r>
      <w:proofErr w:type="spellEnd"/>
      <w:r w:rsidRPr="0099385F">
        <w:rPr>
          <w:color w:val="000000"/>
          <w:lang w:val="ru-RU"/>
        </w:rPr>
        <w:t xml:space="preserve"> </w:t>
      </w:r>
      <w:proofErr w:type="spellStart"/>
      <w:r w:rsidRPr="0099385F">
        <w:rPr>
          <w:color w:val="000000"/>
          <w:lang w:val="ru-RU"/>
        </w:rPr>
        <w:t>плані</w:t>
      </w:r>
      <w:proofErr w:type="spellEnd"/>
      <w:r w:rsidRPr="0099385F">
        <w:rPr>
          <w:color w:val="000000"/>
          <w:lang w:val="ru-RU"/>
        </w:rPr>
        <w:t xml:space="preserve"> </w:t>
      </w:r>
      <w:proofErr w:type="spellStart"/>
      <w:r w:rsidRPr="0099385F">
        <w:rPr>
          <w:color w:val="000000"/>
          <w:lang w:val="ru-RU"/>
        </w:rPr>
        <w:t>дій</w:t>
      </w:r>
      <w:proofErr w:type="spellEnd"/>
      <w:r w:rsidRPr="0099385F">
        <w:rPr>
          <w:color w:val="000000"/>
          <w:lang w:val="ru-RU"/>
        </w:rPr>
        <w:t xml:space="preserve">, </w:t>
      </w:r>
      <w:proofErr w:type="spellStart"/>
      <w:r w:rsidRPr="0099385F">
        <w:rPr>
          <w:color w:val="000000"/>
          <w:lang w:val="ru-RU"/>
        </w:rPr>
        <w:t>передбаченому</w:t>
      </w:r>
      <w:proofErr w:type="spellEnd"/>
      <w:r w:rsidRPr="0099385F">
        <w:rPr>
          <w:color w:val="000000"/>
          <w:lang w:val="ru-RU"/>
        </w:rPr>
        <w:t xml:space="preserve"> Договором, </w:t>
      </w:r>
      <w:proofErr w:type="spellStart"/>
      <w:r w:rsidRPr="0099385F">
        <w:rPr>
          <w:color w:val="000000"/>
          <w:lang w:val="ru-RU"/>
        </w:rPr>
        <w:t>якщо</w:t>
      </w:r>
      <w:proofErr w:type="spellEnd"/>
      <w:r w:rsidRPr="0099385F">
        <w:rPr>
          <w:color w:val="000000"/>
          <w:lang w:val="ru-RU"/>
        </w:rPr>
        <w:t xml:space="preserve"> </w:t>
      </w:r>
      <w:proofErr w:type="spellStart"/>
      <w:r w:rsidRPr="0099385F">
        <w:rPr>
          <w:color w:val="000000"/>
          <w:lang w:val="ru-RU"/>
        </w:rPr>
        <w:t>такі</w:t>
      </w:r>
      <w:proofErr w:type="spellEnd"/>
      <w:r w:rsidRPr="0099385F">
        <w:rPr>
          <w:color w:val="000000"/>
          <w:lang w:val="ru-RU"/>
        </w:rPr>
        <w:t xml:space="preserve"> є, і </w:t>
      </w:r>
      <w:proofErr w:type="spellStart"/>
      <w:r w:rsidRPr="0099385F">
        <w:rPr>
          <w:color w:val="000000"/>
          <w:lang w:val="ru-RU"/>
        </w:rPr>
        <w:t>подавати</w:t>
      </w:r>
      <w:proofErr w:type="spellEnd"/>
      <w:r w:rsidRPr="0099385F">
        <w:rPr>
          <w:color w:val="000000"/>
          <w:lang w:val="ru-RU"/>
        </w:rPr>
        <w:t xml:space="preserve"> </w:t>
      </w:r>
      <w:proofErr w:type="spellStart"/>
      <w:r w:rsidRPr="0099385F">
        <w:rPr>
          <w:color w:val="000000"/>
          <w:lang w:val="ru-RU"/>
        </w:rPr>
        <w:t>кожні</w:t>
      </w:r>
      <w:proofErr w:type="spellEnd"/>
      <w:r w:rsidRPr="0099385F">
        <w:rPr>
          <w:color w:val="000000"/>
          <w:lang w:val="ru-RU"/>
        </w:rPr>
        <w:t xml:space="preserve"> 6 </w:t>
      </w:r>
      <w:proofErr w:type="spellStart"/>
      <w:r w:rsidRPr="0099385F">
        <w:rPr>
          <w:color w:val="000000"/>
          <w:lang w:val="ru-RU"/>
        </w:rPr>
        <w:t>місяців</w:t>
      </w:r>
      <w:proofErr w:type="spellEnd"/>
      <w:r w:rsidRPr="0099385F">
        <w:rPr>
          <w:color w:val="000000"/>
          <w:lang w:val="ru-RU"/>
        </w:rPr>
        <w:t xml:space="preserve"> </w:t>
      </w:r>
      <w:proofErr w:type="spellStart"/>
      <w:r w:rsidRPr="0099385F">
        <w:rPr>
          <w:color w:val="000000"/>
          <w:lang w:val="ru-RU"/>
        </w:rPr>
        <w:t>звіти</w:t>
      </w:r>
      <w:proofErr w:type="spellEnd"/>
      <w:r w:rsidRPr="0099385F">
        <w:rPr>
          <w:color w:val="000000"/>
          <w:lang w:val="ru-RU"/>
        </w:rPr>
        <w:t xml:space="preserve"> </w:t>
      </w:r>
      <w:proofErr w:type="spellStart"/>
      <w:r w:rsidRPr="0099385F">
        <w:rPr>
          <w:color w:val="000000"/>
          <w:lang w:val="ru-RU"/>
        </w:rPr>
        <w:t>екологічного</w:t>
      </w:r>
      <w:proofErr w:type="spellEnd"/>
      <w:r w:rsidRPr="0099385F">
        <w:rPr>
          <w:color w:val="000000"/>
          <w:lang w:val="ru-RU"/>
        </w:rPr>
        <w:t xml:space="preserve"> та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моніторингу</w:t>
      </w:r>
      <w:proofErr w:type="spellEnd"/>
      <w:r w:rsidRPr="0099385F">
        <w:rPr>
          <w:color w:val="000000"/>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color w:val="000000"/>
          <w:lang w:val="ru-RU"/>
        </w:rPr>
        <w:t xml:space="preserve">. </w:t>
      </w:r>
    </w:p>
    <w:p w14:paraId="2BB33D1F" w14:textId="77777777" w:rsidR="003C0B08" w:rsidRPr="00091BC7" w:rsidRDefault="003C0B08" w:rsidP="003C0B08">
      <w:pPr>
        <w:jc w:val="both"/>
        <w:rPr>
          <w:color w:val="000000"/>
        </w:rPr>
      </w:pPr>
      <w:r w:rsidRPr="0099385F">
        <w:rPr>
          <w:color w:val="000000"/>
          <w:lang w:val="ru-RU"/>
        </w:rPr>
        <w:t xml:space="preserve">Наша </w:t>
      </w:r>
      <w:proofErr w:type="spellStart"/>
      <w:r w:rsidRPr="0099385F">
        <w:rPr>
          <w:color w:val="000000"/>
          <w:lang w:val="ru-RU"/>
        </w:rPr>
        <w:t>тендерна</w:t>
      </w:r>
      <w:proofErr w:type="spellEnd"/>
      <w:r w:rsidRPr="0099385F">
        <w:rPr>
          <w:color w:val="000000"/>
          <w:lang w:val="ru-RU"/>
        </w:rPr>
        <w:t xml:space="preserve"> </w:t>
      </w:r>
      <w:proofErr w:type="spellStart"/>
      <w:r w:rsidRPr="0099385F">
        <w:rPr>
          <w:color w:val="000000"/>
          <w:lang w:val="ru-RU"/>
        </w:rPr>
        <w:t>ціна</w:t>
      </w:r>
      <w:proofErr w:type="spellEnd"/>
      <w:r w:rsidRPr="0099385F">
        <w:rPr>
          <w:color w:val="000000"/>
          <w:lang w:val="ru-RU"/>
        </w:rPr>
        <w:t xml:space="preserve">, </w:t>
      </w:r>
      <w:proofErr w:type="spellStart"/>
      <w:r w:rsidRPr="0099385F">
        <w:rPr>
          <w:color w:val="000000"/>
          <w:lang w:val="ru-RU"/>
        </w:rPr>
        <w:t>запропонована</w:t>
      </w:r>
      <w:proofErr w:type="spellEnd"/>
      <w:r w:rsidRPr="0099385F">
        <w:rPr>
          <w:color w:val="000000"/>
          <w:lang w:val="ru-RU"/>
        </w:rPr>
        <w:t xml:space="preserve"> для Договору, </w:t>
      </w:r>
      <w:proofErr w:type="spellStart"/>
      <w:r w:rsidRPr="0099385F">
        <w:rPr>
          <w:color w:val="000000"/>
          <w:lang w:val="ru-RU"/>
        </w:rPr>
        <w:t>включає</w:t>
      </w:r>
      <w:proofErr w:type="spellEnd"/>
      <w:r w:rsidRPr="0099385F">
        <w:rPr>
          <w:color w:val="000000"/>
          <w:lang w:val="ru-RU"/>
        </w:rPr>
        <w:t xml:space="preserve"> </w:t>
      </w:r>
      <w:proofErr w:type="spellStart"/>
      <w:r w:rsidRPr="0099385F">
        <w:rPr>
          <w:color w:val="000000"/>
          <w:lang w:val="ru-RU"/>
        </w:rPr>
        <w:t>всі</w:t>
      </w:r>
      <w:proofErr w:type="spellEnd"/>
      <w:r w:rsidRPr="0099385F">
        <w:rPr>
          <w:color w:val="000000"/>
          <w:lang w:val="ru-RU"/>
        </w:rPr>
        <w:t xml:space="preserve"> </w:t>
      </w:r>
      <w:proofErr w:type="spellStart"/>
      <w:r w:rsidRPr="0099385F">
        <w:rPr>
          <w:color w:val="000000"/>
          <w:lang w:val="ru-RU"/>
        </w:rPr>
        <w:t>витрати</w:t>
      </w:r>
      <w:proofErr w:type="spellEnd"/>
      <w:r w:rsidRPr="0099385F">
        <w:rPr>
          <w:color w:val="000000"/>
          <w:lang w:val="ru-RU"/>
        </w:rPr>
        <w:t xml:space="preserve">, </w:t>
      </w:r>
      <w:proofErr w:type="spellStart"/>
      <w:r w:rsidRPr="0099385F">
        <w:rPr>
          <w:color w:val="000000"/>
          <w:lang w:val="ru-RU"/>
        </w:rPr>
        <w:t>пов’язані</w:t>
      </w:r>
      <w:proofErr w:type="spellEnd"/>
      <w:r w:rsidRPr="0099385F">
        <w:rPr>
          <w:color w:val="000000"/>
          <w:lang w:val="ru-RU"/>
        </w:rPr>
        <w:t xml:space="preserve"> з нашими </w:t>
      </w:r>
      <w:proofErr w:type="spellStart"/>
      <w:r w:rsidRPr="0099385F">
        <w:rPr>
          <w:color w:val="000000"/>
          <w:lang w:val="ru-RU"/>
        </w:rPr>
        <w:t>екологічними</w:t>
      </w:r>
      <w:proofErr w:type="spellEnd"/>
      <w:r w:rsidRPr="0099385F">
        <w:rPr>
          <w:color w:val="000000"/>
          <w:lang w:val="ru-RU"/>
        </w:rPr>
        <w:t xml:space="preserve"> та </w:t>
      </w:r>
      <w:proofErr w:type="spellStart"/>
      <w:r w:rsidRPr="0099385F">
        <w:rPr>
          <w:color w:val="000000"/>
          <w:lang w:val="ru-RU"/>
        </w:rPr>
        <w:t>соціальними</w:t>
      </w:r>
      <w:proofErr w:type="spellEnd"/>
      <w:r w:rsidRPr="0099385F">
        <w:rPr>
          <w:color w:val="000000"/>
          <w:lang w:val="ru-RU"/>
        </w:rPr>
        <w:t xml:space="preserve"> </w:t>
      </w:r>
      <w:proofErr w:type="spellStart"/>
      <w:r w:rsidRPr="0099385F">
        <w:rPr>
          <w:color w:val="000000"/>
          <w:lang w:val="ru-RU"/>
        </w:rPr>
        <w:t>зобов’язаннями</w:t>
      </w:r>
      <w:proofErr w:type="spellEnd"/>
      <w:r w:rsidRPr="0099385F">
        <w:rPr>
          <w:color w:val="000000"/>
          <w:lang w:val="ru-RU"/>
        </w:rPr>
        <w:t xml:space="preserve"> за Договором. </w:t>
      </w:r>
      <w:proofErr w:type="spellStart"/>
      <w:r w:rsidRPr="00091BC7">
        <w:rPr>
          <w:color w:val="000000"/>
        </w:rPr>
        <w:t>Ми</w:t>
      </w:r>
      <w:proofErr w:type="spellEnd"/>
      <w:r w:rsidRPr="00091BC7">
        <w:rPr>
          <w:color w:val="000000"/>
        </w:rPr>
        <w:t xml:space="preserve"> </w:t>
      </w:r>
      <w:proofErr w:type="spellStart"/>
      <w:r w:rsidRPr="00091BC7">
        <w:rPr>
          <w:color w:val="000000"/>
        </w:rPr>
        <w:t>будемо</w:t>
      </w:r>
      <w:proofErr w:type="spellEnd"/>
      <w:r w:rsidRPr="00091BC7">
        <w:rPr>
          <w:color w:val="000000"/>
        </w:rPr>
        <w:t>:</w:t>
      </w:r>
    </w:p>
    <w:p w14:paraId="163C96DF" w14:textId="77777777" w:rsidR="003C0B08" w:rsidRPr="0099385F" w:rsidRDefault="003C0B08" w:rsidP="003C0B08">
      <w:pPr>
        <w:numPr>
          <w:ilvl w:val="0"/>
          <w:numId w:val="41"/>
        </w:numPr>
        <w:ind w:left="993" w:hanging="567"/>
        <w:jc w:val="both"/>
        <w:rPr>
          <w:color w:val="000000"/>
          <w:lang w:val="ru-RU"/>
        </w:rPr>
      </w:pPr>
      <w:proofErr w:type="spellStart"/>
      <w:r w:rsidRPr="0099385F">
        <w:rPr>
          <w:color w:val="000000"/>
          <w:lang w:val="ru-RU"/>
        </w:rPr>
        <w:t>виконати</w:t>
      </w:r>
      <w:proofErr w:type="spellEnd"/>
      <w:r w:rsidRPr="0099385F">
        <w:rPr>
          <w:color w:val="000000"/>
          <w:lang w:val="ru-RU"/>
        </w:rPr>
        <w:t xml:space="preserve"> </w:t>
      </w:r>
      <w:proofErr w:type="spellStart"/>
      <w:r w:rsidRPr="0099385F">
        <w:rPr>
          <w:color w:val="000000"/>
          <w:lang w:val="ru-RU"/>
        </w:rPr>
        <w:t>повторну</w:t>
      </w:r>
      <w:proofErr w:type="spellEnd"/>
      <w:r w:rsidRPr="0099385F">
        <w:rPr>
          <w:color w:val="000000"/>
          <w:lang w:val="ru-RU"/>
        </w:rPr>
        <w:t xml:space="preserve"> </w:t>
      </w:r>
      <w:proofErr w:type="spellStart"/>
      <w:r w:rsidRPr="0099385F">
        <w:rPr>
          <w:color w:val="000000"/>
          <w:lang w:val="ru-RU"/>
        </w:rPr>
        <w:t>оцінку</w:t>
      </w:r>
      <w:proofErr w:type="spellEnd"/>
      <w:r w:rsidRPr="0099385F">
        <w:rPr>
          <w:color w:val="000000"/>
          <w:lang w:val="ru-RU"/>
        </w:rPr>
        <w:t xml:space="preserve">, за </w:t>
      </w:r>
      <w:proofErr w:type="spellStart"/>
      <w:r w:rsidRPr="0099385F">
        <w:rPr>
          <w:color w:val="000000"/>
          <w:lang w:val="ru-RU"/>
        </w:rPr>
        <w:t>участю</w:t>
      </w:r>
      <w:proofErr w:type="spellEnd"/>
      <w:r w:rsidRPr="0099385F">
        <w:rPr>
          <w:color w:val="000000"/>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будь-</w:t>
      </w:r>
      <w:proofErr w:type="spellStart"/>
      <w:r w:rsidRPr="0099385F">
        <w:rPr>
          <w:color w:val="000000"/>
          <w:lang w:val="ru-RU"/>
        </w:rPr>
        <w:t>яких</w:t>
      </w:r>
      <w:proofErr w:type="spellEnd"/>
      <w:r w:rsidRPr="0099385F">
        <w:rPr>
          <w:color w:val="000000"/>
          <w:lang w:val="ru-RU"/>
        </w:rPr>
        <w:t xml:space="preserve"> </w:t>
      </w:r>
      <w:proofErr w:type="spellStart"/>
      <w:r w:rsidRPr="0099385F">
        <w:rPr>
          <w:color w:val="000000"/>
          <w:lang w:val="ru-RU"/>
        </w:rPr>
        <w:t>змін</w:t>
      </w:r>
      <w:proofErr w:type="spellEnd"/>
      <w:r w:rsidRPr="0099385F">
        <w:rPr>
          <w:color w:val="000000"/>
          <w:lang w:val="ru-RU"/>
        </w:rPr>
        <w:t xml:space="preserve"> до </w:t>
      </w:r>
      <w:proofErr w:type="spellStart"/>
      <w:r w:rsidRPr="0099385F">
        <w:rPr>
          <w:color w:val="000000"/>
          <w:lang w:val="ru-RU"/>
        </w:rPr>
        <w:t>проектної</w:t>
      </w:r>
      <w:proofErr w:type="spellEnd"/>
      <w:r w:rsidRPr="0099385F">
        <w:rPr>
          <w:color w:val="000000"/>
          <w:lang w:val="ru-RU"/>
        </w:rPr>
        <w:t xml:space="preserve"> </w:t>
      </w:r>
      <w:proofErr w:type="spellStart"/>
      <w:r w:rsidRPr="0099385F">
        <w:rPr>
          <w:color w:val="000000"/>
          <w:lang w:val="ru-RU"/>
        </w:rPr>
        <w:t>документації</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можуть</w:t>
      </w:r>
      <w:proofErr w:type="spellEnd"/>
      <w:r w:rsidRPr="0099385F">
        <w:rPr>
          <w:color w:val="000000"/>
          <w:lang w:val="ru-RU"/>
        </w:rPr>
        <w:t xml:space="preserve"> </w:t>
      </w:r>
      <w:proofErr w:type="spellStart"/>
      <w:r w:rsidRPr="0099385F">
        <w:rPr>
          <w:color w:val="000000"/>
          <w:lang w:val="ru-RU"/>
        </w:rPr>
        <w:t>потенційно</w:t>
      </w:r>
      <w:proofErr w:type="spellEnd"/>
      <w:r w:rsidRPr="0099385F">
        <w:rPr>
          <w:color w:val="000000"/>
          <w:lang w:val="ru-RU"/>
        </w:rPr>
        <w:t xml:space="preserve"> </w:t>
      </w:r>
      <w:proofErr w:type="spellStart"/>
      <w:r w:rsidRPr="0099385F">
        <w:rPr>
          <w:color w:val="000000"/>
          <w:lang w:val="ru-RU"/>
        </w:rPr>
        <w:t>спричинити</w:t>
      </w:r>
      <w:proofErr w:type="spellEnd"/>
      <w:r w:rsidRPr="0099385F">
        <w:rPr>
          <w:color w:val="000000"/>
          <w:lang w:val="ru-RU"/>
        </w:rPr>
        <w:t xml:space="preserve"> </w:t>
      </w:r>
      <w:proofErr w:type="spellStart"/>
      <w:r w:rsidRPr="0099385F">
        <w:rPr>
          <w:color w:val="000000"/>
          <w:lang w:val="ru-RU"/>
        </w:rPr>
        <w:t>негативні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соціальні</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
    <w:p w14:paraId="2D749CDD" w14:textId="77777777" w:rsidR="003C0B08" w:rsidRPr="0099385F" w:rsidRDefault="003C0B08" w:rsidP="003C0B08">
      <w:pPr>
        <w:numPr>
          <w:ilvl w:val="0"/>
          <w:numId w:val="41"/>
        </w:numPr>
        <w:ind w:left="993" w:hanging="567"/>
        <w:jc w:val="both"/>
        <w:rPr>
          <w:color w:val="000000"/>
          <w:lang w:val="ru-RU"/>
        </w:rPr>
      </w:pPr>
      <w:proofErr w:type="spellStart"/>
      <w:r w:rsidRPr="0099385F">
        <w:rPr>
          <w:color w:val="000000"/>
          <w:lang w:val="ru-RU"/>
        </w:rPr>
        <w:t>проінформувати</w:t>
      </w:r>
      <w:proofErr w:type="spellEnd"/>
      <w:r w:rsidRPr="0099385F">
        <w:rPr>
          <w:color w:val="000000"/>
          <w:lang w:val="ru-RU"/>
        </w:rPr>
        <w:t xml:space="preserve"> </w:t>
      </w:r>
      <w:proofErr w:type="spellStart"/>
      <w:r w:rsidRPr="0099385F">
        <w:rPr>
          <w:color w:val="000000"/>
          <w:lang w:val="ru-RU"/>
        </w:rPr>
        <w:t>письмово</w:t>
      </w:r>
      <w:proofErr w:type="spellEnd"/>
      <w:r w:rsidRPr="0099385F">
        <w:rPr>
          <w:color w:val="000000"/>
          <w:lang w:val="ru-RU"/>
        </w:rPr>
        <w:t xml:space="preserve"> та </w:t>
      </w:r>
      <w:proofErr w:type="spellStart"/>
      <w:r w:rsidRPr="0099385F">
        <w:rPr>
          <w:color w:val="000000"/>
          <w:lang w:val="ru-RU"/>
        </w:rPr>
        <w:t>своєчасно</w:t>
      </w:r>
      <w:proofErr w:type="spellEnd"/>
      <w:r w:rsidRPr="0099385F">
        <w:rPr>
          <w:color w:val="000000"/>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0000"/>
          <w:lang w:val="ru-RU"/>
        </w:rPr>
        <w:t>] про будь-</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непередбачені</w:t>
      </w:r>
      <w:proofErr w:type="spellEnd"/>
      <w:r w:rsidRPr="0099385F">
        <w:rPr>
          <w:color w:val="000000"/>
          <w:lang w:val="ru-RU"/>
        </w:rPr>
        <w:t xml:space="preserve"> </w:t>
      </w:r>
      <w:proofErr w:type="spellStart"/>
      <w:r w:rsidRPr="0099385F">
        <w:rPr>
          <w:color w:val="000000"/>
          <w:lang w:val="ru-RU"/>
        </w:rPr>
        <w:t>екологічні</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соціальні</w:t>
      </w:r>
      <w:proofErr w:type="spellEnd"/>
      <w:r w:rsidRPr="0099385F">
        <w:rPr>
          <w:color w:val="000000"/>
          <w:lang w:val="ru-RU"/>
        </w:rPr>
        <w:t xml:space="preserve"> </w:t>
      </w:r>
      <w:proofErr w:type="spellStart"/>
      <w:r w:rsidRPr="0099385F">
        <w:rPr>
          <w:color w:val="000000"/>
          <w:lang w:val="ru-RU"/>
        </w:rPr>
        <w:t>ризики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roofErr w:type="spellStart"/>
      <w:r w:rsidRPr="0099385F">
        <w:rPr>
          <w:color w:val="000000"/>
          <w:lang w:val="ru-RU"/>
        </w:rPr>
        <w:t>які</w:t>
      </w:r>
      <w:proofErr w:type="spellEnd"/>
      <w:r w:rsidRPr="0099385F">
        <w:rPr>
          <w:color w:val="000000"/>
          <w:lang w:val="ru-RU"/>
        </w:rPr>
        <w:t xml:space="preserve"> </w:t>
      </w:r>
      <w:proofErr w:type="spellStart"/>
      <w:r w:rsidRPr="0099385F">
        <w:rPr>
          <w:color w:val="000000"/>
          <w:lang w:val="ru-RU"/>
        </w:rPr>
        <w:t>виникають</w:t>
      </w:r>
      <w:proofErr w:type="spellEnd"/>
      <w:r w:rsidRPr="0099385F">
        <w:rPr>
          <w:color w:val="000000"/>
          <w:lang w:val="ru-RU"/>
        </w:rPr>
        <w:t xml:space="preserve"> </w:t>
      </w:r>
      <w:proofErr w:type="spellStart"/>
      <w:r w:rsidRPr="0099385F">
        <w:rPr>
          <w:color w:val="000000"/>
          <w:lang w:val="ru-RU"/>
        </w:rPr>
        <w:t>під</w:t>
      </w:r>
      <w:proofErr w:type="spellEnd"/>
      <w:r w:rsidRPr="0099385F">
        <w:rPr>
          <w:color w:val="000000"/>
          <w:lang w:val="ru-RU"/>
        </w:rPr>
        <w:t xml:space="preserve"> час </w:t>
      </w:r>
      <w:proofErr w:type="spellStart"/>
      <w:r w:rsidRPr="0099385F">
        <w:rPr>
          <w:color w:val="000000"/>
          <w:lang w:val="ru-RU"/>
        </w:rPr>
        <w:t>виконання</w:t>
      </w:r>
      <w:proofErr w:type="spellEnd"/>
      <w:r w:rsidRPr="0099385F">
        <w:rPr>
          <w:color w:val="000000"/>
          <w:lang w:val="ru-RU"/>
        </w:rPr>
        <w:t xml:space="preserve"> Договору, </w:t>
      </w:r>
      <w:proofErr w:type="spellStart"/>
      <w:r w:rsidRPr="0099385F">
        <w:rPr>
          <w:color w:val="000000"/>
          <w:lang w:val="ru-RU"/>
        </w:rPr>
        <w:t>які</w:t>
      </w:r>
      <w:proofErr w:type="spellEnd"/>
      <w:r w:rsidRPr="0099385F">
        <w:rPr>
          <w:color w:val="000000"/>
          <w:lang w:val="ru-RU"/>
        </w:rPr>
        <w:t xml:space="preserve"> не </w:t>
      </w:r>
      <w:proofErr w:type="spellStart"/>
      <w:r w:rsidRPr="0099385F">
        <w:rPr>
          <w:color w:val="000000"/>
          <w:lang w:val="ru-RU"/>
        </w:rPr>
        <w:t>було</w:t>
      </w:r>
      <w:proofErr w:type="spellEnd"/>
      <w:r w:rsidRPr="0099385F">
        <w:rPr>
          <w:color w:val="000000"/>
          <w:lang w:val="ru-RU"/>
        </w:rPr>
        <w:t xml:space="preserve"> </w:t>
      </w:r>
      <w:proofErr w:type="spellStart"/>
      <w:r w:rsidRPr="0099385F">
        <w:rPr>
          <w:color w:val="000000"/>
          <w:lang w:val="ru-RU"/>
        </w:rPr>
        <w:t>враховано</w:t>
      </w:r>
      <w:proofErr w:type="spellEnd"/>
      <w:r w:rsidRPr="0099385F">
        <w:rPr>
          <w:color w:val="000000"/>
          <w:lang w:val="ru-RU"/>
        </w:rPr>
        <w:t xml:space="preserve"> </w:t>
      </w:r>
      <w:proofErr w:type="spellStart"/>
      <w:r w:rsidRPr="0099385F">
        <w:rPr>
          <w:color w:val="000000"/>
          <w:lang w:val="ru-RU"/>
        </w:rPr>
        <w:t>раніше</w:t>
      </w:r>
      <w:proofErr w:type="spellEnd"/>
      <w:r w:rsidRPr="0099385F">
        <w:rPr>
          <w:color w:val="000000"/>
          <w:lang w:val="ru-RU"/>
        </w:rPr>
        <w:t xml:space="preserve">; та </w:t>
      </w:r>
    </w:p>
    <w:p w14:paraId="6DB2986F" w14:textId="77777777" w:rsidR="003C0B08" w:rsidRPr="0099385F" w:rsidRDefault="003C0B08" w:rsidP="003C0B08">
      <w:pPr>
        <w:numPr>
          <w:ilvl w:val="0"/>
          <w:numId w:val="41"/>
        </w:numPr>
        <w:ind w:left="993" w:hanging="567"/>
        <w:jc w:val="both"/>
        <w:rPr>
          <w:color w:val="000000"/>
          <w:lang w:val="ru-RU"/>
        </w:rPr>
      </w:pPr>
      <w:r w:rsidRPr="0099385F">
        <w:rPr>
          <w:color w:val="000000"/>
          <w:lang w:val="ru-RU"/>
        </w:rPr>
        <w:t xml:space="preserve">за </w:t>
      </w:r>
      <w:proofErr w:type="spellStart"/>
      <w:r w:rsidRPr="0099385F">
        <w:rPr>
          <w:color w:val="000000"/>
          <w:lang w:val="ru-RU"/>
        </w:rPr>
        <w:t>участю</w:t>
      </w:r>
      <w:proofErr w:type="spellEnd"/>
      <w:r w:rsidRPr="0099385F">
        <w:rPr>
          <w:color w:val="000000"/>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color w:val="000000"/>
          <w:lang w:val="ru-RU"/>
        </w:rPr>
        <w:t xml:space="preserve">, </w:t>
      </w:r>
      <w:proofErr w:type="spellStart"/>
      <w:r w:rsidRPr="0099385F">
        <w:rPr>
          <w:color w:val="000000"/>
          <w:lang w:val="ru-RU"/>
        </w:rPr>
        <w:t>здійснити</w:t>
      </w:r>
      <w:proofErr w:type="spellEnd"/>
      <w:r w:rsidRPr="0099385F">
        <w:rPr>
          <w:color w:val="000000"/>
          <w:lang w:val="ru-RU"/>
        </w:rPr>
        <w:t xml:space="preserve"> </w:t>
      </w:r>
      <w:proofErr w:type="spellStart"/>
      <w:r w:rsidRPr="0099385F">
        <w:rPr>
          <w:color w:val="000000"/>
          <w:lang w:val="ru-RU"/>
        </w:rPr>
        <w:t>коригування</w:t>
      </w:r>
      <w:proofErr w:type="spellEnd"/>
      <w:r w:rsidRPr="0099385F">
        <w:rPr>
          <w:color w:val="000000"/>
          <w:lang w:val="ru-RU"/>
        </w:rPr>
        <w:t xml:space="preserve"> </w:t>
      </w:r>
      <w:proofErr w:type="spellStart"/>
      <w:r w:rsidRPr="0099385F">
        <w:rPr>
          <w:color w:val="000000"/>
          <w:lang w:val="ru-RU"/>
        </w:rPr>
        <w:t>екологічного</w:t>
      </w:r>
      <w:proofErr w:type="spellEnd"/>
      <w:r w:rsidRPr="0099385F">
        <w:rPr>
          <w:color w:val="000000"/>
          <w:lang w:val="ru-RU"/>
        </w:rPr>
        <w:t xml:space="preserve"> та </w:t>
      </w:r>
      <w:proofErr w:type="spellStart"/>
      <w:r w:rsidRPr="0099385F">
        <w:rPr>
          <w:color w:val="000000"/>
          <w:lang w:val="ru-RU"/>
        </w:rPr>
        <w:t>соціального</w:t>
      </w:r>
      <w:proofErr w:type="spellEnd"/>
      <w:r w:rsidRPr="0099385F">
        <w:rPr>
          <w:color w:val="000000"/>
          <w:lang w:val="ru-RU"/>
        </w:rPr>
        <w:t xml:space="preserve"> </w:t>
      </w:r>
      <w:proofErr w:type="spellStart"/>
      <w:r w:rsidRPr="0099385F">
        <w:rPr>
          <w:color w:val="000000"/>
          <w:lang w:val="ru-RU"/>
        </w:rPr>
        <w:t>моніторингу</w:t>
      </w:r>
      <w:proofErr w:type="spellEnd"/>
      <w:r w:rsidRPr="0099385F">
        <w:rPr>
          <w:color w:val="000000"/>
          <w:lang w:val="ru-RU"/>
        </w:rPr>
        <w:t xml:space="preserve"> та </w:t>
      </w:r>
      <w:proofErr w:type="spellStart"/>
      <w:r w:rsidRPr="0099385F">
        <w:rPr>
          <w:color w:val="000000"/>
          <w:lang w:val="ru-RU"/>
        </w:rPr>
        <w:t>мінімізаційних</w:t>
      </w:r>
      <w:proofErr w:type="spellEnd"/>
      <w:r w:rsidRPr="0099385F">
        <w:rPr>
          <w:color w:val="000000"/>
          <w:lang w:val="ru-RU"/>
        </w:rPr>
        <w:t xml:space="preserve"> </w:t>
      </w:r>
      <w:proofErr w:type="spellStart"/>
      <w:r w:rsidRPr="0099385F">
        <w:rPr>
          <w:color w:val="000000"/>
          <w:lang w:val="ru-RU"/>
        </w:rPr>
        <w:t>заходів</w:t>
      </w:r>
      <w:proofErr w:type="spellEnd"/>
      <w:r w:rsidRPr="0099385F">
        <w:rPr>
          <w:color w:val="000000"/>
          <w:lang w:val="ru-RU"/>
        </w:rPr>
        <w:t xml:space="preserve">, </w:t>
      </w:r>
      <w:proofErr w:type="spellStart"/>
      <w:r w:rsidRPr="0099385F">
        <w:rPr>
          <w:color w:val="000000"/>
          <w:lang w:val="ru-RU"/>
        </w:rPr>
        <w:t>що</w:t>
      </w:r>
      <w:proofErr w:type="spellEnd"/>
      <w:r w:rsidRPr="0099385F">
        <w:rPr>
          <w:color w:val="000000"/>
          <w:lang w:val="ru-RU"/>
        </w:rPr>
        <w:t xml:space="preserve"> є </w:t>
      </w:r>
      <w:proofErr w:type="spellStart"/>
      <w:r w:rsidRPr="0099385F">
        <w:rPr>
          <w:color w:val="000000"/>
          <w:lang w:val="ru-RU"/>
        </w:rPr>
        <w:t>необхідним</w:t>
      </w:r>
      <w:proofErr w:type="spellEnd"/>
      <w:r w:rsidRPr="0099385F">
        <w:rPr>
          <w:color w:val="000000"/>
          <w:lang w:val="ru-RU"/>
        </w:rPr>
        <w:t xml:space="preserve"> для </w:t>
      </w:r>
      <w:proofErr w:type="spellStart"/>
      <w:r w:rsidRPr="0099385F">
        <w:rPr>
          <w:color w:val="000000"/>
          <w:lang w:val="ru-RU"/>
        </w:rPr>
        <w:t>забезпечення</w:t>
      </w:r>
      <w:proofErr w:type="spellEnd"/>
      <w:r w:rsidRPr="0099385F">
        <w:rPr>
          <w:color w:val="000000"/>
          <w:lang w:val="ru-RU"/>
        </w:rPr>
        <w:t xml:space="preserve"> </w:t>
      </w:r>
      <w:proofErr w:type="spellStart"/>
      <w:r w:rsidRPr="0099385F">
        <w:rPr>
          <w:color w:val="000000"/>
          <w:lang w:val="ru-RU"/>
        </w:rPr>
        <w:t>дотримання</w:t>
      </w:r>
      <w:proofErr w:type="spellEnd"/>
      <w:r w:rsidRPr="0099385F">
        <w:rPr>
          <w:color w:val="000000"/>
          <w:lang w:val="ru-RU"/>
        </w:rPr>
        <w:t xml:space="preserve"> наших </w:t>
      </w:r>
      <w:proofErr w:type="spellStart"/>
      <w:r w:rsidRPr="0099385F">
        <w:rPr>
          <w:color w:val="000000"/>
          <w:lang w:val="ru-RU"/>
        </w:rPr>
        <w:t>екологічних</w:t>
      </w:r>
      <w:proofErr w:type="spellEnd"/>
      <w:r w:rsidRPr="0099385F">
        <w:rPr>
          <w:color w:val="000000"/>
          <w:lang w:val="ru-RU"/>
        </w:rPr>
        <w:t xml:space="preserve"> та </w:t>
      </w:r>
      <w:proofErr w:type="spellStart"/>
      <w:r w:rsidRPr="0099385F">
        <w:rPr>
          <w:color w:val="000000"/>
          <w:lang w:val="ru-RU"/>
        </w:rPr>
        <w:t>соціальних</w:t>
      </w:r>
      <w:proofErr w:type="spellEnd"/>
      <w:r w:rsidRPr="0099385F">
        <w:rPr>
          <w:color w:val="000000"/>
          <w:lang w:val="ru-RU"/>
        </w:rPr>
        <w:t xml:space="preserve"> </w:t>
      </w:r>
      <w:proofErr w:type="spellStart"/>
      <w:r w:rsidRPr="0099385F">
        <w:rPr>
          <w:color w:val="000000"/>
          <w:lang w:val="ru-RU"/>
        </w:rPr>
        <w:t>зобов’язань</w:t>
      </w:r>
      <w:proofErr w:type="spellEnd"/>
      <w:r w:rsidRPr="0099385F">
        <w:rPr>
          <w:color w:val="000000"/>
          <w:lang w:val="ru-RU"/>
        </w:rPr>
        <w:t>.</w:t>
      </w:r>
    </w:p>
    <w:p w14:paraId="778EC578" w14:textId="77777777" w:rsidR="003C0B08" w:rsidRPr="0099385F" w:rsidRDefault="003C0B08" w:rsidP="003C0B08">
      <w:pPr>
        <w:jc w:val="both"/>
        <w:rPr>
          <w:color w:val="000000"/>
          <w:lang w:val="ru-RU"/>
        </w:rPr>
      </w:pPr>
    </w:p>
    <w:p w14:paraId="3B3A8335" w14:textId="77777777" w:rsidR="003C0B08" w:rsidRPr="0099385F" w:rsidRDefault="003C0B08" w:rsidP="003C0B08">
      <w:pPr>
        <w:jc w:val="both"/>
        <w:rPr>
          <w:b/>
          <w:lang w:val="ru-RU"/>
        </w:rPr>
      </w:pPr>
      <w:r w:rsidRPr="0099385F">
        <w:rPr>
          <w:b/>
          <w:i/>
          <w:lang w:val="ru-RU"/>
        </w:rPr>
        <w:t xml:space="preserve">Персонал, </w:t>
      </w:r>
      <w:proofErr w:type="spellStart"/>
      <w:r w:rsidRPr="0099385F">
        <w:rPr>
          <w:b/>
          <w:i/>
          <w:lang w:val="ru-RU"/>
        </w:rPr>
        <w:t>відповідальний</w:t>
      </w:r>
      <w:proofErr w:type="spellEnd"/>
      <w:r w:rsidRPr="0099385F">
        <w:rPr>
          <w:b/>
          <w:i/>
          <w:lang w:val="ru-RU"/>
        </w:rPr>
        <w:t xml:space="preserve"> за </w:t>
      </w:r>
      <w:proofErr w:type="spellStart"/>
      <w:r w:rsidRPr="0099385F">
        <w:rPr>
          <w:b/>
          <w:i/>
          <w:lang w:val="ru-RU"/>
        </w:rPr>
        <w:t>екологічні</w:t>
      </w:r>
      <w:proofErr w:type="spellEnd"/>
      <w:r w:rsidRPr="0099385F">
        <w:rPr>
          <w:b/>
          <w:i/>
          <w:lang w:val="ru-RU"/>
        </w:rPr>
        <w:t xml:space="preserve"> та </w:t>
      </w:r>
      <w:proofErr w:type="spellStart"/>
      <w:r w:rsidRPr="0099385F">
        <w:rPr>
          <w:b/>
          <w:i/>
          <w:lang w:val="ru-RU"/>
        </w:rPr>
        <w:t>соціальні</w:t>
      </w:r>
      <w:proofErr w:type="spellEnd"/>
      <w:r w:rsidRPr="0099385F">
        <w:rPr>
          <w:b/>
          <w:i/>
          <w:lang w:val="ru-RU"/>
        </w:rPr>
        <w:t xml:space="preserve"> </w:t>
      </w:r>
      <w:proofErr w:type="spellStart"/>
      <w:r w:rsidRPr="0099385F">
        <w:rPr>
          <w:b/>
          <w:i/>
          <w:lang w:val="ru-RU"/>
        </w:rPr>
        <w:t>питання</w:t>
      </w:r>
      <w:proofErr w:type="spellEnd"/>
    </w:p>
    <w:p w14:paraId="4EC85069" w14:textId="77777777" w:rsidR="003C0B08" w:rsidRPr="0099385F" w:rsidRDefault="003C0B08" w:rsidP="003C0B08">
      <w:pPr>
        <w:jc w:val="both"/>
        <w:rPr>
          <w:lang w:val="ru-RU"/>
        </w:rPr>
      </w:pPr>
      <w:r w:rsidRPr="0099385F">
        <w:rPr>
          <w:lang w:val="ru-RU"/>
        </w:rPr>
        <w:t xml:space="preserve">Ми </w:t>
      </w:r>
      <w:proofErr w:type="spellStart"/>
      <w:r w:rsidRPr="0099385F">
        <w:rPr>
          <w:lang w:val="ru-RU"/>
        </w:rPr>
        <w:t>сприятимемо</w:t>
      </w:r>
      <w:proofErr w:type="spellEnd"/>
      <w:r w:rsidRPr="0099385F">
        <w:rPr>
          <w:lang w:val="ru-RU"/>
        </w:rPr>
        <w:t xml:space="preserve"> </w:t>
      </w:r>
      <w:proofErr w:type="spellStart"/>
      <w:r w:rsidRPr="0099385F">
        <w:rPr>
          <w:lang w:val="ru-RU"/>
        </w:rPr>
        <w:t>постійному</w:t>
      </w:r>
      <w:proofErr w:type="spellEnd"/>
      <w:r w:rsidRPr="0099385F">
        <w:rPr>
          <w:lang w:val="ru-RU"/>
        </w:rPr>
        <w:t xml:space="preserve"> та </w:t>
      </w:r>
      <w:proofErr w:type="spellStart"/>
      <w:r w:rsidRPr="0099385F">
        <w:rPr>
          <w:lang w:val="ru-RU"/>
        </w:rPr>
        <w:t>моніторингу</w:t>
      </w:r>
      <w:proofErr w:type="spellEnd"/>
      <w:r w:rsidRPr="0099385F">
        <w:rPr>
          <w:lang w:val="ru-RU"/>
        </w:rPr>
        <w:t xml:space="preserve"> та </w:t>
      </w:r>
      <w:proofErr w:type="spellStart"/>
      <w:r w:rsidRPr="0099385F">
        <w:rPr>
          <w:lang w:val="ru-RU"/>
        </w:rPr>
        <w:t>нагляду</w:t>
      </w:r>
      <w:proofErr w:type="spellEnd"/>
      <w:r w:rsidRPr="0099385F">
        <w:rPr>
          <w:lang w:val="ru-RU"/>
        </w:rPr>
        <w:t xml:space="preserve"> </w:t>
      </w:r>
      <w:proofErr w:type="spellStart"/>
      <w:r w:rsidRPr="0099385F">
        <w:rPr>
          <w:lang w:val="ru-RU"/>
        </w:rPr>
        <w:t>зі</w:t>
      </w:r>
      <w:proofErr w:type="spellEnd"/>
      <w:r w:rsidRPr="0099385F">
        <w:rPr>
          <w:lang w:val="ru-RU"/>
        </w:rPr>
        <w:t xml:space="preserve"> </w:t>
      </w:r>
      <w:proofErr w:type="spellStart"/>
      <w:r w:rsidRPr="0099385F">
        <w:rPr>
          <w:lang w:val="ru-RU"/>
        </w:rPr>
        <w:t>сторони</w:t>
      </w:r>
      <w:proofErr w:type="spellEnd"/>
      <w:r w:rsidRPr="0099385F">
        <w:rPr>
          <w:lang w:val="ru-RU"/>
        </w:rPr>
        <w:t xml:space="preserve"> [</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lang w:val="ru-RU"/>
        </w:rPr>
        <w:t xml:space="preserve">] за </w:t>
      </w:r>
      <w:proofErr w:type="spellStart"/>
      <w:r w:rsidRPr="0099385F">
        <w:rPr>
          <w:lang w:val="ru-RU"/>
        </w:rPr>
        <w:t>дотриманням</w:t>
      </w:r>
      <w:proofErr w:type="spellEnd"/>
      <w:r w:rsidRPr="0099385F">
        <w:rPr>
          <w:lang w:val="ru-RU"/>
        </w:rPr>
        <w:t xml:space="preserve"> нами </w:t>
      </w:r>
      <w:proofErr w:type="spellStart"/>
      <w:r w:rsidRPr="0099385F">
        <w:rPr>
          <w:lang w:val="ru-RU"/>
        </w:rPr>
        <w:t>екологічних</w:t>
      </w:r>
      <w:proofErr w:type="spellEnd"/>
      <w:r w:rsidRPr="0099385F">
        <w:rPr>
          <w:lang w:val="ru-RU"/>
        </w:rPr>
        <w:t xml:space="preserve"> та </w:t>
      </w:r>
      <w:proofErr w:type="spellStart"/>
      <w:r w:rsidRPr="0099385F">
        <w:rPr>
          <w:lang w:val="ru-RU"/>
        </w:rPr>
        <w:t>соціальних</w:t>
      </w:r>
      <w:proofErr w:type="spellEnd"/>
      <w:r w:rsidRPr="0099385F">
        <w:rPr>
          <w:lang w:val="ru-RU"/>
        </w:rPr>
        <w:t xml:space="preserve"> </w:t>
      </w:r>
      <w:proofErr w:type="spellStart"/>
      <w:r w:rsidRPr="0099385F">
        <w:rPr>
          <w:lang w:val="ru-RU"/>
        </w:rPr>
        <w:t>зобов’язань</w:t>
      </w:r>
      <w:proofErr w:type="spellEnd"/>
      <w:r w:rsidRPr="0099385F">
        <w:rPr>
          <w:lang w:val="ru-RU"/>
        </w:rPr>
        <w:t xml:space="preserve">, </w:t>
      </w:r>
      <w:proofErr w:type="spellStart"/>
      <w:r w:rsidRPr="0099385F">
        <w:rPr>
          <w:lang w:val="ru-RU"/>
        </w:rPr>
        <w:t>описаних</w:t>
      </w:r>
      <w:proofErr w:type="spellEnd"/>
      <w:r w:rsidRPr="0099385F">
        <w:rPr>
          <w:lang w:val="ru-RU"/>
        </w:rPr>
        <w:t xml:space="preserve"> </w:t>
      </w:r>
      <w:proofErr w:type="spellStart"/>
      <w:r w:rsidRPr="0099385F">
        <w:rPr>
          <w:lang w:val="ru-RU"/>
        </w:rPr>
        <w:t>вище</w:t>
      </w:r>
      <w:proofErr w:type="spellEnd"/>
      <w:r w:rsidRPr="0099385F">
        <w:rPr>
          <w:lang w:val="ru-RU"/>
        </w:rPr>
        <w:t xml:space="preserve">. </w:t>
      </w:r>
    </w:p>
    <w:p w14:paraId="75C1A2E9" w14:textId="77777777" w:rsidR="003C0B08" w:rsidRPr="0099385F" w:rsidRDefault="003C0B08" w:rsidP="003C0B08">
      <w:pPr>
        <w:ind w:hanging="2"/>
        <w:jc w:val="both"/>
        <w:rPr>
          <w:lang w:val="ru-RU"/>
        </w:rPr>
      </w:pPr>
    </w:p>
    <w:p w14:paraId="2093AB86" w14:textId="77777777" w:rsidR="003C0B08" w:rsidRPr="0099385F" w:rsidRDefault="003C0B08" w:rsidP="003C0B08">
      <w:pPr>
        <w:ind w:hanging="2"/>
        <w:jc w:val="both"/>
        <w:rPr>
          <w:lang w:val="ru-RU"/>
        </w:rPr>
      </w:pPr>
      <w:r w:rsidRPr="0099385F">
        <w:rPr>
          <w:lang w:val="ru-RU"/>
        </w:rPr>
        <w:t xml:space="preserve">Ми </w:t>
      </w:r>
      <w:proofErr w:type="spellStart"/>
      <w:r w:rsidRPr="0099385F">
        <w:rPr>
          <w:lang w:val="ru-RU"/>
        </w:rPr>
        <w:t>надамо</w:t>
      </w:r>
      <w:proofErr w:type="spellEnd"/>
      <w:r w:rsidRPr="0099385F">
        <w:rPr>
          <w:lang w:val="ru-RU"/>
        </w:rPr>
        <w:t xml:space="preserve"> </w:t>
      </w:r>
      <w:r w:rsidRPr="0099385F">
        <w:rPr>
          <w:color w:val="0070C0"/>
          <w:lang w:val="ru-RU"/>
        </w:rPr>
        <w:t>[</w:t>
      </w:r>
      <w:r w:rsidRPr="0099385F">
        <w:rPr>
          <w:i/>
          <w:color w:val="0070C0"/>
          <w:lang w:val="ru-RU"/>
        </w:rPr>
        <w:t xml:space="preserve">ввести </w:t>
      </w:r>
      <w:proofErr w:type="spellStart"/>
      <w:r w:rsidRPr="0099385F">
        <w:rPr>
          <w:i/>
          <w:color w:val="0070C0"/>
          <w:lang w:val="ru-RU"/>
        </w:rPr>
        <w:t>назву</w:t>
      </w:r>
      <w:proofErr w:type="spellEnd"/>
      <w:r w:rsidRPr="0099385F">
        <w:rPr>
          <w:i/>
          <w:color w:val="0070C0"/>
          <w:lang w:val="ru-RU"/>
        </w:rPr>
        <w:t xml:space="preserve"> з </w:t>
      </w:r>
      <w:proofErr w:type="spellStart"/>
      <w:r w:rsidRPr="0099385F">
        <w:rPr>
          <w:i/>
          <w:color w:val="0070C0"/>
          <w:lang w:val="ru-RU"/>
        </w:rPr>
        <w:t>Замовника-ініціатора</w:t>
      </w:r>
      <w:proofErr w:type="spellEnd"/>
      <w:r w:rsidRPr="0099385F">
        <w:rPr>
          <w:i/>
          <w:color w:val="0070C0"/>
          <w:lang w:val="ru-RU"/>
        </w:rPr>
        <w:t xml:space="preserve"> проекту</w:t>
      </w:r>
      <w:r w:rsidRPr="0099385F">
        <w:rPr>
          <w:color w:val="0070C0"/>
          <w:lang w:val="ru-RU"/>
        </w:rPr>
        <w:t>]</w:t>
      </w:r>
      <w:r w:rsidRPr="0099385F">
        <w:rPr>
          <w:lang w:val="ru-RU"/>
        </w:rPr>
        <w:t xml:space="preserve">, ЄІБ та аудиторам, </w:t>
      </w:r>
      <w:proofErr w:type="spellStart"/>
      <w:r w:rsidRPr="0099385F">
        <w:rPr>
          <w:lang w:val="ru-RU"/>
        </w:rPr>
        <w:t>призначеним</w:t>
      </w:r>
      <w:proofErr w:type="spellEnd"/>
      <w:r w:rsidRPr="0099385F">
        <w:rPr>
          <w:lang w:val="ru-RU"/>
        </w:rPr>
        <w:t xml:space="preserve"> будь-ким з них, право </w:t>
      </w:r>
      <w:proofErr w:type="spellStart"/>
      <w:r w:rsidRPr="0099385F">
        <w:rPr>
          <w:lang w:val="ru-RU"/>
        </w:rPr>
        <w:t>перевіряти</w:t>
      </w:r>
      <w:proofErr w:type="spellEnd"/>
      <w:r w:rsidRPr="0099385F">
        <w:rPr>
          <w:lang w:val="ru-RU"/>
        </w:rPr>
        <w:t xml:space="preserve"> </w:t>
      </w:r>
      <w:proofErr w:type="spellStart"/>
      <w:r w:rsidRPr="0099385F">
        <w:rPr>
          <w:lang w:val="ru-RU"/>
        </w:rPr>
        <w:t>всі</w:t>
      </w:r>
      <w:proofErr w:type="spellEnd"/>
      <w:r w:rsidRPr="0099385F">
        <w:rPr>
          <w:lang w:val="ru-RU"/>
        </w:rPr>
        <w:t xml:space="preserve"> </w:t>
      </w:r>
      <w:proofErr w:type="spellStart"/>
      <w:r w:rsidRPr="0099385F">
        <w:rPr>
          <w:lang w:val="ru-RU"/>
        </w:rPr>
        <w:t>наші</w:t>
      </w:r>
      <w:proofErr w:type="spellEnd"/>
      <w:r w:rsidRPr="0099385F">
        <w:rPr>
          <w:lang w:val="ru-RU"/>
        </w:rPr>
        <w:t xml:space="preserve"> </w:t>
      </w:r>
      <w:proofErr w:type="spellStart"/>
      <w:r w:rsidRPr="0099385F">
        <w:rPr>
          <w:lang w:val="ru-RU"/>
        </w:rPr>
        <w:t>облікові</w:t>
      </w:r>
      <w:proofErr w:type="spellEnd"/>
      <w:r w:rsidRPr="0099385F">
        <w:rPr>
          <w:lang w:val="ru-RU"/>
        </w:rPr>
        <w:t xml:space="preserve"> записи, </w:t>
      </w:r>
      <w:proofErr w:type="spellStart"/>
      <w:r w:rsidRPr="0099385F">
        <w:rPr>
          <w:lang w:val="ru-RU"/>
        </w:rPr>
        <w:t>звіти</w:t>
      </w:r>
      <w:proofErr w:type="spellEnd"/>
      <w:r w:rsidRPr="0099385F">
        <w:rPr>
          <w:lang w:val="ru-RU"/>
        </w:rPr>
        <w:t xml:space="preserve">, </w:t>
      </w:r>
      <w:proofErr w:type="spellStart"/>
      <w:r w:rsidRPr="0099385F">
        <w:rPr>
          <w:lang w:val="ru-RU"/>
        </w:rPr>
        <w:t>електронні</w:t>
      </w:r>
      <w:proofErr w:type="spellEnd"/>
      <w:r w:rsidRPr="0099385F">
        <w:rPr>
          <w:lang w:val="ru-RU"/>
        </w:rPr>
        <w:t xml:space="preserve"> </w:t>
      </w:r>
      <w:proofErr w:type="spellStart"/>
      <w:r w:rsidRPr="0099385F">
        <w:rPr>
          <w:lang w:val="ru-RU"/>
        </w:rPr>
        <w:t>дані</w:t>
      </w:r>
      <w:proofErr w:type="spellEnd"/>
      <w:r w:rsidRPr="0099385F">
        <w:rPr>
          <w:lang w:val="ru-RU"/>
        </w:rPr>
        <w:t xml:space="preserve"> та </w:t>
      </w:r>
      <w:proofErr w:type="spellStart"/>
      <w:r w:rsidRPr="0099385F">
        <w:rPr>
          <w:lang w:val="ru-RU"/>
        </w:rPr>
        <w:t>документацію</w:t>
      </w:r>
      <w:proofErr w:type="spellEnd"/>
      <w:r w:rsidRPr="0099385F">
        <w:rPr>
          <w:lang w:val="ru-RU"/>
        </w:rPr>
        <w:t xml:space="preserve">, </w:t>
      </w:r>
      <w:proofErr w:type="spellStart"/>
      <w:r w:rsidRPr="0099385F">
        <w:rPr>
          <w:lang w:val="ru-RU"/>
        </w:rPr>
        <w:t>які</w:t>
      </w:r>
      <w:proofErr w:type="spellEnd"/>
      <w:r w:rsidRPr="0099385F">
        <w:rPr>
          <w:lang w:val="ru-RU"/>
        </w:rPr>
        <w:t xml:space="preserve"> </w:t>
      </w:r>
      <w:proofErr w:type="spellStart"/>
      <w:r w:rsidRPr="0099385F">
        <w:rPr>
          <w:lang w:val="ru-RU"/>
        </w:rPr>
        <w:t>стосуються</w:t>
      </w:r>
      <w:proofErr w:type="spellEnd"/>
      <w:r w:rsidRPr="0099385F">
        <w:rPr>
          <w:lang w:val="ru-RU"/>
        </w:rPr>
        <w:t xml:space="preserve"> </w:t>
      </w:r>
      <w:proofErr w:type="spellStart"/>
      <w:r w:rsidRPr="0099385F">
        <w:rPr>
          <w:lang w:val="ru-RU"/>
        </w:rPr>
        <w:t>екологічних</w:t>
      </w:r>
      <w:proofErr w:type="spellEnd"/>
      <w:r w:rsidRPr="0099385F">
        <w:rPr>
          <w:lang w:val="ru-RU"/>
        </w:rPr>
        <w:t xml:space="preserve"> і </w:t>
      </w:r>
      <w:proofErr w:type="spellStart"/>
      <w:r w:rsidRPr="0099385F">
        <w:rPr>
          <w:lang w:val="ru-RU"/>
        </w:rPr>
        <w:t>соціальних</w:t>
      </w:r>
      <w:proofErr w:type="spellEnd"/>
      <w:r w:rsidRPr="0099385F">
        <w:rPr>
          <w:lang w:val="ru-RU"/>
        </w:rPr>
        <w:t xml:space="preserve"> </w:t>
      </w:r>
      <w:proofErr w:type="spellStart"/>
      <w:r w:rsidRPr="0099385F">
        <w:rPr>
          <w:lang w:val="ru-RU"/>
        </w:rPr>
        <w:t>аспектів</w:t>
      </w:r>
      <w:proofErr w:type="spellEnd"/>
      <w:r w:rsidRPr="0099385F">
        <w:rPr>
          <w:lang w:val="ru-RU"/>
        </w:rPr>
        <w:t xml:space="preserve"> поточного Договору, а також </w:t>
      </w:r>
      <w:proofErr w:type="spellStart"/>
      <w:r w:rsidRPr="0099385F">
        <w:rPr>
          <w:lang w:val="ru-RU"/>
        </w:rPr>
        <w:t>всі</w:t>
      </w:r>
      <w:proofErr w:type="spellEnd"/>
      <w:r w:rsidRPr="0099385F">
        <w:rPr>
          <w:lang w:val="ru-RU"/>
        </w:rPr>
        <w:t xml:space="preserve"> </w:t>
      </w:r>
      <w:proofErr w:type="spellStart"/>
      <w:r w:rsidRPr="0099385F">
        <w:rPr>
          <w:lang w:val="ru-RU"/>
        </w:rPr>
        <w:t>такі</w:t>
      </w:r>
      <w:proofErr w:type="spellEnd"/>
      <w:r w:rsidRPr="0099385F">
        <w:rPr>
          <w:lang w:val="ru-RU"/>
        </w:rPr>
        <w:t xml:space="preserve"> </w:t>
      </w:r>
      <w:proofErr w:type="spellStart"/>
      <w:r w:rsidRPr="0099385F">
        <w:rPr>
          <w:lang w:val="ru-RU"/>
        </w:rPr>
        <w:t>облікові</w:t>
      </w:r>
      <w:proofErr w:type="spellEnd"/>
      <w:r w:rsidRPr="0099385F">
        <w:rPr>
          <w:lang w:val="ru-RU"/>
        </w:rPr>
        <w:t xml:space="preserve"> записи, </w:t>
      </w:r>
      <w:proofErr w:type="spellStart"/>
      <w:r w:rsidRPr="0099385F">
        <w:rPr>
          <w:lang w:val="ru-RU"/>
        </w:rPr>
        <w:t>звіти</w:t>
      </w:r>
      <w:proofErr w:type="spellEnd"/>
      <w:r w:rsidRPr="0099385F">
        <w:rPr>
          <w:lang w:val="ru-RU"/>
        </w:rPr>
        <w:t xml:space="preserve">, </w:t>
      </w:r>
      <w:proofErr w:type="spellStart"/>
      <w:r w:rsidRPr="0099385F">
        <w:rPr>
          <w:lang w:val="ru-RU"/>
        </w:rPr>
        <w:t>електронні</w:t>
      </w:r>
      <w:proofErr w:type="spellEnd"/>
      <w:r w:rsidRPr="0099385F">
        <w:rPr>
          <w:lang w:val="ru-RU"/>
        </w:rPr>
        <w:t xml:space="preserve"> </w:t>
      </w:r>
      <w:proofErr w:type="spellStart"/>
      <w:r w:rsidRPr="0099385F">
        <w:rPr>
          <w:lang w:val="ru-RU"/>
        </w:rPr>
        <w:t>дані</w:t>
      </w:r>
      <w:proofErr w:type="spellEnd"/>
      <w:r w:rsidRPr="0099385F">
        <w:rPr>
          <w:lang w:val="ru-RU"/>
        </w:rPr>
        <w:t xml:space="preserve"> та </w:t>
      </w:r>
      <w:proofErr w:type="spellStart"/>
      <w:r w:rsidRPr="0099385F">
        <w:rPr>
          <w:lang w:val="ru-RU"/>
        </w:rPr>
        <w:t>документацію</w:t>
      </w:r>
      <w:proofErr w:type="spellEnd"/>
      <w:r w:rsidRPr="0099385F">
        <w:rPr>
          <w:lang w:val="ru-RU"/>
        </w:rPr>
        <w:t xml:space="preserve"> наших </w:t>
      </w:r>
      <w:proofErr w:type="spellStart"/>
      <w:r w:rsidRPr="0099385F">
        <w:rPr>
          <w:lang w:val="ru-RU"/>
        </w:rPr>
        <w:t>субпідрядників</w:t>
      </w:r>
      <w:proofErr w:type="spellEnd"/>
      <w:r w:rsidRPr="0099385F">
        <w:rPr>
          <w:lang w:val="ru-RU"/>
        </w:rPr>
        <w:t xml:space="preserve">. </w:t>
      </w:r>
    </w:p>
    <w:p w14:paraId="5C27F64A" w14:textId="77777777" w:rsidR="003C0B08" w:rsidRPr="0099385F" w:rsidRDefault="003C0B08" w:rsidP="003C0B08">
      <w:pPr>
        <w:jc w:val="both"/>
        <w:rPr>
          <w:color w:val="000000"/>
          <w:lang w:val="ru-RU"/>
        </w:rPr>
      </w:pPr>
    </w:p>
    <w:p w14:paraId="04206115" w14:textId="77777777" w:rsidR="003C0B08" w:rsidRPr="0099385F" w:rsidRDefault="003C0B08" w:rsidP="003C0B08">
      <w:pPr>
        <w:jc w:val="both"/>
        <w:rPr>
          <w:rFonts w:ascii="Calibri" w:eastAsia="Calibri" w:hAnsi="Calibri" w:cs="Calibri"/>
          <w:b/>
          <w:color w:val="000000"/>
          <w:sz w:val="28"/>
          <w:szCs w:val="28"/>
          <w:lang w:val="ru-RU"/>
        </w:rPr>
      </w:pPr>
      <w:r w:rsidRPr="0099385F">
        <w:rPr>
          <w:b/>
          <w:color w:val="000000"/>
          <w:lang w:val="ru-RU"/>
        </w:rPr>
        <w:t xml:space="preserve">ПІДПИСАНО </w:t>
      </w:r>
      <w:proofErr w:type="spellStart"/>
      <w:r w:rsidRPr="0099385F">
        <w:rPr>
          <w:b/>
          <w:color w:val="000000"/>
          <w:lang w:val="ru-RU"/>
        </w:rPr>
        <w:t>належним</w:t>
      </w:r>
      <w:proofErr w:type="spellEnd"/>
      <w:r w:rsidRPr="0099385F">
        <w:rPr>
          <w:b/>
          <w:color w:val="000000"/>
          <w:lang w:val="ru-RU"/>
        </w:rPr>
        <w:t xml:space="preserve"> чином </w:t>
      </w:r>
      <w:proofErr w:type="spellStart"/>
      <w:r w:rsidRPr="0099385F">
        <w:rPr>
          <w:b/>
          <w:color w:val="000000"/>
          <w:lang w:val="ru-RU"/>
        </w:rPr>
        <w:t>уповноваженим</w:t>
      </w:r>
      <w:proofErr w:type="spellEnd"/>
      <w:r w:rsidRPr="0099385F">
        <w:rPr>
          <w:b/>
          <w:color w:val="000000"/>
          <w:lang w:val="ru-RU"/>
        </w:rPr>
        <w:t xml:space="preserve"> </w:t>
      </w:r>
      <w:proofErr w:type="spellStart"/>
      <w:r w:rsidRPr="0099385F">
        <w:rPr>
          <w:b/>
          <w:color w:val="000000"/>
          <w:lang w:val="ru-RU"/>
        </w:rPr>
        <w:t>представником</w:t>
      </w:r>
      <w:proofErr w:type="spellEnd"/>
      <w:r w:rsidRPr="0099385F">
        <w:rPr>
          <w:b/>
          <w:color w:val="000000"/>
          <w:lang w:val="ru-RU"/>
        </w:rPr>
        <w:t xml:space="preserve">, </w:t>
      </w:r>
      <w:proofErr w:type="spellStart"/>
      <w:r w:rsidRPr="0099385F">
        <w:rPr>
          <w:b/>
          <w:color w:val="000000"/>
          <w:lang w:val="ru-RU"/>
        </w:rPr>
        <w:t>який</w:t>
      </w:r>
      <w:proofErr w:type="spellEnd"/>
      <w:r w:rsidRPr="0099385F">
        <w:rPr>
          <w:b/>
          <w:color w:val="000000"/>
          <w:lang w:val="ru-RU"/>
        </w:rPr>
        <w:t xml:space="preserve"> </w:t>
      </w:r>
      <w:proofErr w:type="spellStart"/>
      <w:r w:rsidRPr="0099385F">
        <w:rPr>
          <w:b/>
          <w:color w:val="000000"/>
          <w:lang w:val="ru-RU"/>
        </w:rPr>
        <w:t>має</w:t>
      </w:r>
      <w:proofErr w:type="spellEnd"/>
      <w:r w:rsidRPr="0099385F">
        <w:rPr>
          <w:b/>
          <w:color w:val="000000"/>
          <w:lang w:val="ru-RU"/>
        </w:rPr>
        <w:t xml:space="preserve"> </w:t>
      </w:r>
      <w:proofErr w:type="spellStart"/>
      <w:r w:rsidRPr="0099385F">
        <w:rPr>
          <w:b/>
          <w:color w:val="000000"/>
          <w:lang w:val="ru-RU"/>
        </w:rPr>
        <w:t>необхідні</w:t>
      </w:r>
      <w:proofErr w:type="spellEnd"/>
      <w:r w:rsidRPr="0099385F">
        <w:rPr>
          <w:b/>
          <w:color w:val="000000"/>
          <w:lang w:val="ru-RU"/>
        </w:rPr>
        <w:t xml:space="preserve"> </w:t>
      </w:r>
      <w:proofErr w:type="spellStart"/>
      <w:r w:rsidRPr="0099385F">
        <w:rPr>
          <w:b/>
          <w:color w:val="000000"/>
          <w:lang w:val="ru-RU"/>
        </w:rPr>
        <w:t>повноваження</w:t>
      </w:r>
      <w:proofErr w:type="spellEnd"/>
      <w:r w:rsidRPr="0099385F">
        <w:rPr>
          <w:b/>
          <w:color w:val="000000"/>
          <w:lang w:val="ru-RU"/>
        </w:rPr>
        <w:t xml:space="preserve"> та право </w:t>
      </w:r>
      <w:proofErr w:type="spellStart"/>
      <w:r w:rsidRPr="0099385F">
        <w:rPr>
          <w:b/>
          <w:color w:val="000000"/>
          <w:lang w:val="ru-RU"/>
        </w:rPr>
        <w:t>підписувати</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w:t>
      </w:r>
      <w:proofErr w:type="spellStart"/>
      <w:r w:rsidRPr="0099385F">
        <w:rPr>
          <w:b/>
          <w:color w:val="000000"/>
          <w:lang w:val="ru-RU"/>
        </w:rPr>
        <w:t>своєї</w:t>
      </w:r>
      <w:proofErr w:type="spellEnd"/>
      <w:r w:rsidRPr="0099385F">
        <w:rPr>
          <w:b/>
          <w:color w:val="000000"/>
          <w:lang w:val="ru-RU"/>
        </w:rPr>
        <w:t xml:space="preserve"> </w:t>
      </w:r>
      <w:proofErr w:type="spellStart"/>
      <w:r w:rsidRPr="0099385F">
        <w:rPr>
          <w:b/>
          <w:color w:val="000000"/>
          <w:lang w:val="ru-RU"/>
        </w:rPr>
        <w:t>компанії</w:t>
      </w:r>
      <w:proofErr w:type="spellEnd"/>
      <w:r w:rsidRPr="0099385F">
        <w:rPr>
          <w:b/>
          <w:color w:val="000000"/>
          <w:lang w:val="ru-RU"/>
        </w:rPr>
        <w:t xml:space="preserve"> та, у </w:t>
      </w:r>
      <w:proofErr w:type="spellStart"/>
      <w:r w:rsidRPr="0099385F">
        <w:rPr>
          <w:b/>
          <w:color w:val="000000"/>
          <w:lang w:val="ru-RU"/>
        </w:rPr>
        <w:t>випадку</w:t>
      </w:r>
      <w:proofErr w:type="spellEnd"/>
      <w:r w:rsidRPr="0099385F">
        <w:rPr>
          <w:b/>
          <w:color w:val="000000"/>
          <w:lang w:val="ru-RU"/>
        </w:rPr>
        <w:t xml:space="preserve"> </w:t>
      </w:r>
      <w:proofErr w:type="spellStart"/>
      <w:r w:rsidRPr="0099385F">
        <w:rPr>
          <w:b/>
          <w:color w:val="000000"/>
          <w:lang w:val="ru-RU"/>
        </w:rPr>
        <w:t>пропозиції</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спільного</w:t>
      </w:r>
      <w:proofErr w:type="spellEnd"/>
      <w:r w:rsidRPr="0099385F">
        <w:rPr>
          <w:b/>
          <w:color w:val="000000"/>
          <w:lang w:val="ru-RU"/>
        </w:rPr>
        <w:t xml:space="preserve"> </w:t>
      </w:r>
      <w:proofErr w:type="spellStart"/>
      <w:r w:rsidRPr="0099385F">
        <w:rPr>
          <w:b/>
          <w:color w:val="000000"/>
          <w:lang w:val="ru-RU"/>
        </w:rPr>
        <w:t>підприємства</w:t>
      </w:r>
      <w:proofErr w:type="spellEnd"/>
      <w:r w:rsidRPr="0099385F">
        <w:rPr>
          <w:b/>
          <w:color w:val="000000"/>
          <w:lang w:val="ru-RU"/>
        </w:rPr>
        <w:t xml:space="preserve">, </w:t>
      </w:r>
      <w:proofErr w:type="spellStart"/>
      <w:r w:rsidRPr="0099385F">
        <w:rPr>
          <w:b/>
          <w:color w:val="000000"/>
          <w:lang w:val="ru-RU"/>
        </w:rPr>
        <w:t>від</w:t>
      </w:r>
      <w:proofErr w:type="spellEnd"/>
      <w:r w:rsidRPr="0099385F">
        <w:rPr>
          <w:b/>
          <w:color w:val="000000"/>
          <w:lang w:val="ru-RU"/>
        </w:rPr>
        <w:t xml:space="preserve"> </w:t>
      </w:r>
      <w:proofErr w:type="spellStart"/>
      <w:r w:rsidRPr="0099385F">
        <w:rPr>
          <w:b/>
          <w:color w:val="000000"/>
          <w:lang w:val="ru-RU"/>
        </w:rPr>
        <w:t>імені</w:t>
      </w:r>
      <w:proofErr w:type="spellEnd"/>
      <w:r w:rsidRPr="0099385F">
        <w:rPr>
          <w:b/>
          <w:color w:val="000000"/>
          <w:lang w:val="ru-RU"/>
        </w:rPr>
        <w:t xml:space="preserve"> кожного </w:t>
      </w:r>
      <w:proofErr w:type="spellStart"/>
      <w:r w:rsidRPr="0099385F">
        <w:rPr>
          <w:b/>
          <w:color w:val="000000"/>
          <w:lang w:val="ru-RU"/>
        </w:rPr>
        <w:t>її</w:t>
      </w:r>
      <w:proofErr w:type="spellEnd"/>
      <w:r w:rsidRPr="0099385F">
        <w:rPr>
          <w:b/>
          <w:color w:val="000000"/>
          <w:lang w:val="ru-RU"/>
        </w:rPr>
        <w:t xml:space="preserve"> члена:</w:t>
      </w:r>
    </w:p>
    <w:p w14:paraId="69392131" w14:textId="77777777" w:rsidR="003C0B08" w:rsidRPr="0099385F" w:rsidRDefault="003C0B08" w:rsidP="003C0B08">
      <w:pPr>
        <w:rPr>
          <w:color w:val="000000"/>
          <w:lang w:val="ru-RU"/>
        </w:rPr>
      </w:pPr>
    </w:p>
    <w:p w14:paraId="4FBB4857" w14:textId="77777777" w:rsidR="003C0B08" w:rsidRPr="0099385F" w:rsidRDefault="003C0B08" w:rsidP="003C0B08">
      <w:pPr>
        <w:rPr>
          <w:color w:val="000000"/>
          <w:lang w:val="ru-RU"/>
        </w:rPr>
      </w:pPr>
      <w:r w:rsidRPr="0099385F">
        <w:rPr>
          <w:color w:val="000000"/>
          <w:lang w:val="ru-RU"/>
        </w:rPr>
        <w:t xml:space="preserve">Дата: </w:t>
      </w:r>
    </w:p>
    <w:p w14:paraId="5ED30EE4" w14:textId="77777777" w:rsidR="003C0B08" w:rsidRPr="0099385F" w:rsidRDefault="003C0B08" w:rsidP="003C0B08">
      <w:pPr>
        <w:rPr>
          <w:color w:val="000000"/>
          <w:lang w:val="ru-RU"/>
        </w:rPr>
      </w:pPr>
      <w:proofErr w:type="spellStart"/>
      <w:r w:rsidRPr="0099385F">
        <w:rPr>
          <w:color w:val="000000"/>
          <w:lang w:val="ru-RU"/>
        </w:rPr>
        <w:t>Назва</w:t>
      </w:r>
      <w:proofErr w:type="spellEnd"/>
      <w:r w:rsidRPr="0099385F">
        <w:rPr>
          <w:color w:val="000000"/>
          <w:lang w:val="ru-RU"/>
        </w:rPr>
        <w:t xml:space="preserve"> </w:t>
      </w:r>
      <w:proofErr w:type="spellStart"/>
      <w:r w:rsidRPr="0099385F">
        <w:rPr>
          <w:color w:val="000000"/>
          <w:lang w:val="ru-RU"/>
        </w:rPr>
        <w:t>організації</w:t>
      </w:r>
      <w:proofErr w:type="spellEnd"/>
      <w:r w:rsidRPr="0099385F">
        <w:rPr>
          <w:color w:val="000000"/>
          <w:lang w:val="ru-RU"/>
        </w:rPr>
        <w:t xml:space="preserve">: </w:t>
      </w:r>
    </w:p>
    <w:p w14:paraId="61EF2023" w14:textId="77777777" w:rsidR="003C0B08" w:rsidRPr="0099385F" w:rsidRDefault="003C0B08" w:rsidP="003C0B08">
      <w:pPr>
        <w:rPr>
          <w:color w:val="000000"/>
          <w:lang w:val="ru-RU"/>
        </w:rPr>
      </w:pPr>
      <w:r w:rsidRPr="0099385F">
        <w:rPr>
          <w:color w:val="000000"/>
          <w:lang w:val="ru-RU"/>
        </w:rPr>
        <w:t xml:space="preserve">П.І.Б. </w:t>
      </w:r>
      <w:proofErr w:type="spellStart"/>
      <w:r w:rsidRPr="0099385F">
        <w:rPr>
          <w:color w:val="000000"/>
          <w:lang w:val="ru-RU"/>
        </w:rPr>
        <w:t>підписанта</w:t>
      </w:r>
      <w:proofErr w:type="spellEnd"/>
      <w:r w:rsidRPr="0099385F">
        <w:rPr>
          <w:color w:val="000000"/>
          <w:lang w:val="ru-RU"/>
        </w:rPr>
        <w:t xml:space="preserve">: </w:t>
      </w:r>
    </w:p>
    <w:p w14:paraId="2DB0BA5B" w14:textId="77777777" w:rsidR="003C0B08" w:rsidRPr="0099385F" w:rsidRDefault="003C0B08" w:rsidP="003C0B08">
      <w:pPr>
        <w:rPr>
          <w:color w:val="000000"/>
          <w:lang w:val="ru-RU"/>
        </w:rPr>
      </w:pPr>
      <w:r w:rsidRPr="0099385F">
        <w:rPr>
          <w:color w:val="000000"/>
          <w:lang w:val="ru-RU"/>
        </w:rPr>
        <w:t xml:space="preserve">Посада </w:t>
      </w:r>
      <w:proofErr w:type="spellStart"/>
      <w:r w:rsidRPr="0099385F">
        <w:rPr>
          <w:color w:val="000000"/>
          <w:lang w:val="ru-RU"/>
        </w:rPr>
        <w:t>підписанта</w:t>
      </w:r>
      <w:proofErr w:type="spellEnd"/>
      <w:r w:rsidRPr="0099385F">
        <w:rPr>
          <w:color w:val="000000"/>
          <w:lang w:val="ru-RU"/>
        </w:rPr>
        <w:t xml:space="preserve">: </w:t>
      </w:r>
    </w:p>
    <w:p w14:paraId="6FE9EE27" w14:textId="77777777" w:rsidR="003C0B08" w:rsidRPr="0099385F" w:rsidRDefault="003C0B08" w:rsidP="003C0B08">
      <w:pPr>
        <w:rPr>
          <w:color w:val="000000"/>
          <w:lang w:val="ru-RU"/>
        </w:rPr>
      </w:pPr>
      <w:proofErr w:type="spellStart"/>
      <w:r w:rsidRPr="0099385F">
        <w:rPr>
          <w:color w:val="000000"/>
          <w:lang w:val="ru-RU"/>
        </w:rPr>
        <w:t>Підпис</w:t>
      </w:r>
      <w:proofErr w:type="spellEnd"/>
      <w:r w:rsidRPr="0099385F">
        <w:rPr>
          <w:color w:val="000000"/>
          <w:lang w:val="ru-RU"/>
        </w:rPr>
        <w:t xml:space="preserve">: </w:t>
      </w:r>
    </w:p>
    <w:p w14:paraId="7C6237BD" w14:textId="77777777" w:rsidR="003C0B08" w:rsidRPr="0099385F" w:rsidRDefault="003C0B08" w:rsidP="003C0B08">
      <w:pPr>
        <w:rPr>
          <w:color w:val="000000"/>
          <w:sz w:val="28"/>
          <w:szCs w:val="28"/>
          <w:lang w:val="ru-RU"/>
        </w:rPr>
      </w:pPr>
    </w:p>
    <w:p w14:paraId="5F014B50" w14:textId="77777777" w:rsidR="003C0B08" w:rsidRPr="0099385F" w:rsidRDefault="003C0B08" w:rsidP="003C0B08">
      <w:pPr>
        <w:ind w:hanging="2"/>
        <w:jc w:val="both"/>
        <w:rPr>
          <w:color w:val="0070C0"/>
          <w:lang w:val="ru-RU"/>
        </w:rPr>
      </w:pPr>
      <w:proofErr w:type="spellStart"/>
      <w:r w:rsidRPr="0099385F">
        <w:rPr>
          <w:b/>
          <w:i/>
          <w:color w:val="0070C0"/>
          <w:lang w:val="ru-RU"/>
        </w:rPr>
        <w:t>Примітка</w:t>
      </w:r>
      <w:proofErr w:type="spellEnd"/>
      <w:r w:rsidRPr="0099385F">
        <w:rPr>
          <w:b/>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ЩОДО ДОТРИМАННЯ ЕКОЛОГІЧНИХ ТА СОЦІАЛЬНИХ СТАНДАРТІВ повинен бути </w:t>
      </w:r>
      <w:proofErr w:type="spellStart"/>
      <w:r w:rsidRPr="0099385F">
        <w:rPr>
          <w:i/>
          <w:color w:val="0070C0"/>
          <w:lang w:val="ru-RU"/>
        </w:rPr>
        <w:t>надісланий</w:t>
      </w:r>
      <w:proofErr w:type="spellEnd"/>
      <w:r w:rsidRPr="0099385F">
        <w:rPr>
          <w:i/>
          <w:color w:val="0070C0"/>
          <w:lang w:val="ru-RU"/>
        </w:rPr>
        <w:t xml:space="preserve"> до Банку разом з Договором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проведення</w:t>
      </w:r>
      <w:proofErr w:type="spellEnd"/>
      <w:r w:rsidRPr="0099385F">
        <w:rPr>
          <w:i/>
          <w:color w:val="0070C0"/>
          <w:lang w:val="ru-RU"/>
        </w:rPr>
        <w:t xml:space="preserve"> </w:t>
      </w:r>
      <w:proofErr w:type="spellStart"/>
      <w:r w:rsidRPr="0099385F">
        <w:rPr>
          <w:i/>
          <w:color w:val="0070C0"/>
          <w:lang w:val="ru-RU"/>
        </w:rPr>
        <w:t>процедури</w:t>
      </w:r>
      <w:proofErr w:type="spellEnd"/>
      <w:r w:rsidRPr="0099385F">
        <w:rPr>
          <w:i/>
          <w:color w:val="0070C0"/>
          <w:lang w:val="ru-RU"/>
        </w:rPr>
        <w:t xml:space="preserve"> </w:t>
      </w:r>
      <w:proofErr w:type="spellStart"/>
      <w:r w:rsidRPr="0099385F">
        <w:rPr>
          <w:i/>
          <w:color w:val="0070C0"/>
          <w:lang w:val="ru-RU"/>
        </w:rPr>
        <w:t>міжнародних</w:t>
      </w:r>
      <w:proofErr w:type="spellEnd"/>
      <w:r w:rsidRPr="0099385F">
        <w:rPr>
          <w:i/>
          <w:color w:val="0070C0"/>
          <w:lang w:val="ru-RU"/>
        </w:rPr>
        <w:t xml:space="preserve"> </w:t>
      </w:r>
      <w:proofErr w:type="spellStart"/>
      <w:r w:rsidRPr="0099385F">
        <w:rPr>
          <w:i/>
          <w:color w:val="0070C0"/>
          <w:lang w:val="ru-RU"/>
        </w:rPr>
        <w:t>торгів</w:t>
      </w:r>
      <w:proofErr w:type="spellEnd"/>
      <w:r w:rsidRPr="0099385F">
        <w:rPr>
          <w:i/>
          <w:color w:val="0070C0"/>
          <w:lang w:val="ru-RU"/>
        </w:rPr>
        <w:t xml:space="preserve">. У </w:t>
      </w:r>
      <w:proofErr w:type="spellStart"/>
      <w:r w:rsidRPr="0099385F">
        <w:rPr>
          <w:i/>
          <w:color w:val="0070C0"/>
          <w:lang w:val="ru-RU"/>
        </w:rPr>
        <w:t>інших</w:t>
      </w:r>
      <w:proofErr w:type="spellEnd"/>
      <w:r w:rsidRPr="0099385F">
        <w:rPr>
          <w:i/>
          <w:color w:val="0070C0"/>
          <w:lang w:val="ru-RU"/>
        </w:rPr>
        <w:t xml:space="preserve"> </w:t>
      </w:r>
      <w:proofErr w:type="spellStart"/>
      <w:r w:rsidRPr="0099385F">
        <w:rPr>
          <w:i/>
          <w:color w:val="0070C0"/>
          <w:lang w:val="ru-RU"/>
        </w:rPr>
        <w:t>випадках</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Пакт </w:t>
      </w:r>
      <w:proofErr w:type="spellStart"/>
      <w:r w:rsidRPr="0099385F">
        <w:rPr>
          <w:i/>
          <w:color w:val="0070C0"/>
          <w:lang w:val="ru-RU"/>
        </w:rPr>
        <w:t>має</w:t>
      </w:r>
      <w:proofErr w:type="spellEnd"/>
      <w:r w:rsidRPr="0099385F">
        <w:rPr>
          <w:i/>
          <w:color w:val="0070C0"/>
          <w:lang w:val="ru-RU"/>
        </w:rPr>
        <w:t xml:space="preserve"> </w:t>
      </w:r>
      <w:proofErr w:type="spellStart"/>
      <w:r w:rsidRPr="0099385F">
        <w:rPr>
          <w:i/>
          <w:color w:val="0070C0"/>
          <w:lang w:val="ru-RU"/>
        </w:rPr>
        <w:t>зберігатися</w:t>
      </w:r>
      <w:proofErr w:type="spellEnd"/>
      <w:r w:rsidRPr="0099385F">
        <w:rPr>
          <w:i/>
          <w:color w:val="0070C0"/>
          <w:lang w:val="ru-RU"/>
        </w:rPr>
        <w:t xml:space="preserve"> </w:t>
      </w:r>
      <w:proofErr w:type="spellStart"/>
      <w:r w:rsidRPr="0099385F">
        <w:rPr>
          <w:i/>
          <w:color w:val="0070C0"/>
          <w:lang w:val="ru-RU"/>
        </w:rPr>
        <w:t>ініціатором</w:t>
      </w:r>
      <w:proofErr w:type="spellEnd"/>
      <w:r w:rsidRPr="0099385F">
        <w:rPr>
          <w:i/>
          <w:color w:val="0070C0"/>
          <w:lang w:val="ru-RU"/>
        </w:rPr>
        <w:t xml:space="preserve"> проекту і </w:t>
      </w:r>
      <w:proofErr w:type="spellStart"/>
      <w:r w:rsidRPr="0099385F">
        <w:rPr>
          <w:i/>
          <w:color w:val="0070C0"/>
          <w:lang w:val="ru-RU"/>
        </w:rPr>
        <w:t>надаватися</w:t>
      </w:r>
      <w:proofErr w:type="spellEnd"/>
      <w:r w:rsidRPr="0099385F">
        <w:rPr>
          <w:i/>
          <w:color w:val="0070C0"/>
          <w:lang w:val="ru-RU"/>
        </w:rPr>
        <w:t xml:space="preserve"> до Банку за </w:t>
      </w:r>
      <w:proofErr w:type="spellStart"/>
      <w:r w:rsidRPr="0099385F">
        <w:rPr>
          <w:i/>
          <w:color w:val="0070C0"/>
          <w:lang w:val="ru-RU"/>
        </w:rPr>
        <w:t>його</w:t>
      </w:r>
      <w:proofErr w:type="spellEnd"/>
      <w:r w:rsidRPr="0099385F">
        <w:rPr>
          <w:i/>
          <w:color w:val="0070C0"/>
          <w:lang w:val="ru-RU"/>
        </w:rPr>
        <w:t xml:space="preserve"> запитом.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складено</w:t>
      </w:r>
      <w:proofErr w:type="spellEnd"/>
      <w:r w:rsidRPr="0099385F">
        <w:rPr>
          <w:i/>
          <w:color w:val="0070C0"/>
          <w:lang w:val="ru-RU"/>
        </w:rPr>
        <w:t xml:space="preserve"> </w:t>
      </w:r>
      <w:proofErr w:type="spellStart"/>
      <w:r w:rsidRPr="0099385F">
        <w:rPr>
          <w:i/>
          <w:color w:val="0070C0"/>
          <w:lang w:val="ru-RU"/>
        </w:rPr>
        <w:t>Цей</w:t>
      </w:r>
      <w:proofErr w:type="spellEnd"/>
      <w:r w:rsidRPr="0099385F">
        <w:rPr>
          <w:i/>
          <w:color w:val="0070C0"/>
          <w:lang w:val="ru-RU"/>
        </w:rPr>
        <w:t xml:space="preserve"> документ </w:t>
      </w:r>
      <w:proofErr w:type="spellStart"/>
      <w:r w:rsidRPr="0099385F">
        <w:rPr>
          <w:i/>
          <w:color w:val="0070C0"/>
          <w:lang w:val="ru-RU"/>
        </w:rPr>
        <w:t>був</w:t>
      </w:r>
      <w:proofErr w:type="spellEnd"/>
      <w:r w:rsidRPr="0099385F">
        <w:rPr>
          <w:i/>
          <w:color w:val="0070C0"/>
          <w:lang w:val="ru-RU"/>
        </w:rPr>
        <w:t xml:space="preserve"> </w:t>
      </w:r>
      <w:proofErr w:type="spellStart"/>
      <w:r w:rsidRPr="0099385F">
        <w:rPr>
          <w:i/>
          <w:color w:val="0070C0"/>
          <w:lang w:val="ru-RU"/>
        </w:rPr>
        <w:t>виданий</w:t>
      </w:r>
      <w:proofErr w:type="spellEnd"/>
      <w:r w:rsidRPr="0099385F">
        <w:rPr>
          <w:i/>
          <w:color w:val="0070C0"/>
          <w:lang w:val="ru-RU"/>
        </w:rPr>
        <w:t xml:space="preserve"> </w:t>
      </w:r>
      <w:proofErr w:type="spellStart"/>
      <w:r w:rsidRPr="0099385F">
        <w:rPr>
          <w:i/>
          <w:color w:val="0070C0"/>
          <w:lang w:val="ru-RU"/>
        </w:rPr>
        <w:t>англійською</w:t>
      </w:r>
      <w:proofErr w:type="spellEnd"/>
      <w:r w:rsidRPr="0099385F">
        <w:rPr>
          <w:i/>
          <w:color w:val="0070C0"/>
          <w:lang w:val="ru-RU"/>
        </w:rPr>
        <w:t xml:space="preserve"> та </w:t>
      </w:r>
      <w:proofErr w:type="spellStart"/>
      <w:r w:rsidRPr="0099385F">
        <w:rPr>
          <w:i/>
          <w:color w:val="0070C0"/>
          <w:lang w:val="ru-RU"/>
        </w:rPr>
        <w:t>української</w:t>
      </w:r>
      <w:proofErr w:type="spellEnd"/>
      <w:r w:rsidRPr="0099385F">
        <w:rPr>
          <w:i/>
          <w:color w:val="0070C0"/>
          <w:lang w:val="ru-RU"/>
        </w:rPr>
        <w:t xml:space="preserve"> мовами.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 </w:t>
      </w:r>
      <w:proofErr w:type="spellStart"/>
      <w:r w:rsidRPr="0099385F">
        <w:rPr>
          <w:i/>
          <w:color w:val="0070C0"/>
          <w:lang w:val="ru-RU"/>
        </w:rPr>
        <w:t>основна</w:t>
      </w:r>
      <w:proofErr w:type="spellEnd"/>
      <w:r w:rsidRPr="0099385F">
        <w:rPr>
          <w:i/>
          <w:color w:val="0070C0"/>
          <w:lang w:val="ru-RU"/>
        </w:rPr>
        <w:t xml:space="preserve">, а </w:t>
      </w:r>
      <w:proofErr w:type="spellStart"/>
      <w:r w:rsidRPr="0099385F">
        <w:rPr>
          <w:i/>
          <w:color w:val="0070C0"/>
          <w:lang w:val="ru-RU"/>
        </w:rPr>
        <w:t>український</w:t>
      </w:r>
      <w:proofErr w:type="spellEnd"/>
      <w:r w:rsidRPr="0099385F">
        <w:rPr>
          <w:i/>
          <w:color w:val="0070C0"/>
          <w:lang w:val="ru-RU"/>
        </w:rPr>
        <w:t xml:space="preserve"> </w:t>
      </w:r>
      <w:proofErr w:type="spellStart"/>
      <w:r w:rsidRPr="0099385F">
        <w:rPr>
          <w:i/>
          <w:color w:val="0070C0"/>
          <w:lang w:val="ru-RU"/>
        </w:rPr>
        <w:t>варіант</w:t>
      </w:r>
      <w:proofErr w:type="spellEnd"/>
      <w:r w:rsidRPr="0099385F">
        <w:rPr>
          <w:i/>
          <w:color w:val="0070C0"/>
          <w:lang w:val="ru-RU"/>
        </w:rPr>
        <w:t xml:space="preserve"> </w:t>
      </w:r>
      <w:proofErr w:type="spellStart"/>
      <w:r w:rsidRPr="0099385F">
        <w:rPr>
          <w:i/>
          <w:color w:val="0070C0"/>
          <w:lang w:val="ru-RU"/>
        </w:rPr>
        <w:t>складений</w:t>
      </w:r>
      <w:proofErr w:type="spellEnd"/>
      <w:r w:rsidRPr="0099385F">
        <w:rPr>
          <w:i/>
          <w:color w:val="0070C0"/>
          <w:lang w:val="ru-RU"/>
        </w:rPr>
        <w:t xml:space="preserve"> </w:t>
      </w:r>
      <w:proofErr w:type="spellStart"/>
      <w:r w:rsidRPr="0099385F">
        <w:rPr>
          <w:i/>
          <w:color w:val="0070C0"/>
          <w:lang w:val="ru-RU"/>
        </w:rPr>
        <w:t>виключно</w:t>
      </w:r>
      <w:proofErr w:type="spellEnd"/>
      <w:r w:rsidRPr="0099385F">
        <w:rPr>
          <w:i/>
          <w:color w:val="0070C0"/>
          <w:lang w:val="ru-RU"/>
        </w:rPr>
        <w:t xml:space="preserve"> </w:t>
      </w:r>
      <w:proofErr w:type="spellStart"/>
      <w:r w:rsidRPr="0099385F">
        <w:rPr>
          <w:i/>
          <w:color w:val="0070C0"/>
          <w:lang w:val="ru-RU"/>
        </w:rPr>
        <w:t>задля</w:t>
      </w:r>
      <w:proofErr w:type="spellEnd"/>
      <w:r w:rsidRPr="0099385F">
        <w:rPr>
          <w:i/>
          <w:color w:val="0070C0"/>
          <w:lang w:val="ru-RU"/>
        </w:rPr>
        <w:t xml:space="preserve"> </w:t>
      </w:r>
      <w:proofErr w:type="spellStart"/>
      <w:r w:rsidRPr="0099385F">
        <w:rPr>
          <w:i/>
          <w:color w:val="0070C0"/>
          <w:lang w:val="ru-RU"/>
        </w:rPr>
        <w:t>зручності</w:t>
      </w:r>
      <w:proofErr w:type="spellEnd"/>
      <w:r w:rsidRPr="0099385F">
        <w:rPr>
          <w:i/>
          <w:color w:val="0070C0"/>
          <w:lang w:val="ru-RU"/>
        </w:rPr>
        <w:t xml:space="preserve">. У </w:t>
      </w:r>
      <w:proofErr w:type="spellStart"/>
      <w:r w:rsidRPr="0099385F">
        <w:rPr>
          <w:i/>
          <w:color w:val="0070C0"/>
          <w:lang w:val="ru-RU"/>
        </w:rPr>
        <w:t>випадку</w:t>
      </w:r>
      <w:proofErr w:type="spellEnd"/>
      <w:r w:rsidRPr="0099385F">
        <w:rPr>
          <w:i/>
          <w:color w:val="0070C0"/>
          <w:lang w:val="ru-RU"/>
        </w:rPr>
        <w:t xml:space="preserve"> </w:t>
      </w:r>
      <w:proofErr w:type="spellStart"/>
      <w:r w:rsidRPr="0099385F">
        <w:rPr>
          <w:i/>
          <w:color w:val="0070C0"/>
          <w:lang w:val="ru-RU"/>
        </w:rPr>
        <w:t>невідповідностей</w:t>
      </w:r>
      <w:proofErr w:type="spellEnd"/>
      <w:r w:rsidRPr="0099385F">
        <w:rPr>
          <w:i/>
          <w:color w:val="0070C0"/>
          <w:lang w:val="ru-RU"/>
        </w:rPr>
        <w:t xml:space="preserve"> </w:t>
      </w:r>
      <w:proofErr w:type="spellStart"/>
      <w:r w:rsidRPr="0099385F">
        <w:rPr>
          <w:i/>
          <w:color w:val="0070C0"/>
          <w:lang w:val="ru-RU"/>
        </w:rPr>
        <w:t>між</w:t>
      </w:r>
      <w:proofErr w:type="spellEnd"/>
      <w:r w:rsidRPr="0099385F">
        <w:rPr>
          <w:i/>
          <w:color w:val="0070C0"/>
          <w:lang w:val="ru-RU"/>
        </w:rPr>
        <w:t xml:space="preserve"> </w:t>
      </w:r>
      <w:proofErr w:type="spellStart"/>
      <w:r w:rsidRPr="0099385F">
        <w:rPr>
          <w:i/>
          <w:color w:val="0070C0"/>
          <w:lang w:val="ru-RU"/>
        </w:rPr>
        <w:t>двома</w:t>
      </w:r>
      <w:proofErr w:type="spellEnd"/>
      <w:r w:rsidRPr="0099385F">
        <w:rPr>
          <w:i/>
          <w:color w:val="0070C0"/>
          <w:lang w:val="ru-RU"/>
        </w:rPr>
        <w:t xml:space="preserve"> </w:t>
      </w:r>
      <w:proofErr w:type="spellStart"/>
      <w:r w:rsidRPr="0099385F">
        <w:rPr>
          <w:i/>
          <w:color w:val="0070C0"/>
          <w:lang w:val="ru-RU"/>
        </w:rPr>
        <w:t>версіями</w:t>
      </w:r>
      <w:proofErr w:type="spellEnd"/>
      <w:r w:rsidRPr="0099385F">
        <w:rPr>
          <w:i/>
          <w:color w:val="0070C0"/>
          <w:lang w:val="ru-RU"/>
        </w:rPr>
        <w:t xml:space="preserve"> документу, </w:t>
      </w:r>
      <w:proofErr w:type="spellStart"/>
      <w:r w:rsidRPr="0099385F">
        <w:rPr>
          <w:i/>
          <w:color w:val="0070C0"/>
          <w:lang w:val="ru-RU"/>
        </w:rPr>
        <w:t>англійська</w:t>
      </w:r>
      <w:proofErr w:type="spellEnd"/>
      <w:r w:rsidRPr="0099385F">
        <w:rPr>
          <w:i/>
          <w:color w:val="0070C0"/>
          <w:lang w:val="ru-RU"/>
        </w:rPr>
        <w:t xml:space="preserve"> </w:t>
      </w:r>
      <w:proofErr w:type="spellStart"/>
      <w:r w:rsidRPr="0099385F">
        <w:rPr>
          <w:i/>
          <w:color w:val="0070C0"/>
          <w:lang w:val="ru-RU"/>
        </w:rPr>
        <w:t>версія</w:t>
      </w:r>
      <w:proofErr w:type="spellEnd"/>
      <w:r w:rsidRPr="0099385F">
        <w:rPr>
          <w:i/>
          <w:color w:val="0070C0"/>
          <w:lang w:val="ru-RU"/>
        </w:rPr>
        <w:t xml:space="preserve"> </w:t>
      </w:r>
      <w:proofErr w:type="spellStart"/>
      <w:r w:rsidRPr="0099385F">
        <w:rPr>
          <w:i/>
          <w:color w:val="0070C0"/>
          <w:lang w:val="ru-RU"/>
        </w:rPr>
        <w:t>вважатиметься</w:t>
      </w:r>
      <w:proofErr w:type="spellEnd"/>
      <w:r w:rsidRPr="0099385F">
        <w:rPr>
          <w:i/>
          <w:color w:val="0070C0"/>
          <w:lang w:val="ru-RU"/>
        </w:rPr>
        <w:t xml:space="preserve"> </w:t>
      </w:r>
      <w:proofErr w:type="spellStart"/>
      <w:r w:rsidRPr="0099385F">
        <w:rPr>
          <w:i/>
          <w:color w:val="0070C0"/>
          <w:lang w:val="ru-RU"/>
        </w:rPr>
        <w:t>пріоритетною</w:t>
      </w:r>
      <w:proofErr w:type="spellEnd"/>
      <w:r w:rsidRPr="0099385F">
        <w:rPr>
          <w:i/>
          <w:color w:val="0070C0"/>
          <w:lang w:val="ru-RU"/>
        </w:rPr>
        <w:t>.</w:t>
      </w:r>
    </w:p>
    <w:bookmarkEnd w:id="60"/>
    <w:bookmarkEnd w:id="61"/>
    <w:p w14:paraId="4FB32D6E" w14:textId="77777777" w:rsidR="003C0B08" w:rsidRPr="0099385F" w:rsidRDefault="003C0B08" w:rsidP="003C0B08">
      <w:pPr>
        <w:pStyle w:val="3a"/>
        <w:jc w:val="center"/>
        <w:rPr>
          <w:rFonts w:eastAsia="Arial"/>
          <w:b/>
          <w:smallCaps/>
          <w:lang w:val="ru-RU"/>
        </w:rPr>
      </w:pPr>
    </w:p>
    <w:p w14:paraId="27E2A7FC" w14:textId="77777777" w:rsidR="003C0B08" w:rsidRPr="00091BC7" w:rsidRDefault="003C0B08" w:rsidP="003C0B08">
      <w:pPr>
        <w:pStyle w:val="3a"/>
        <w:jc w:val="center"/>
        <w:rPr>
          <w:rFonts w:eastAsia="Arial"/>
          <w:b/>
          <w:smallCaps/>
        </w:rPr>
      </w:pPr>
      <w:r w:rsidRPr="00091BC7">
        <w:rPr>
          <w:rFonts w:eastAsia="Arial"/>
          <w:b/>
          <w:smallCaps/>
        </w:rPr>
        <w:t xml:space="preserve">ENVIRONMENTAL AND SOCIAL COVENANT </w:t>
      </w:r>
    </w:p>
    <w:p w14:paraId="3D532BEA" w14:textId="77777777" w:rsidR="003C0B08" w:rsidRPr="00091BC7" w:rsidRDefault="003C0B08" w:rsidP="003C0B08">
      <w:pPr>
        <w:pStyle w:val="3a"/>
        <w:rPr>
          <w:rFonts w:eastAsia="Arial"/>
        </w:rPr>
      </w:pPr>
      <w:r w:rsidRPr="00091BC7">
        <w:rPr>
          <w:rFonts w:eastAsia="Arial"/>
          <w:b/>
        </w:rPr>
        <w:t xml:space="preserve"> </w:t>
      </w:r>
      <w:proofErr w:type="spellStart"/>
      <w:r w:rsidRPr="00091BC7">
        <w:rPr>
          <w:rFonts w:eastAsia="Arial"/>
        </w:rPr>
        <w:t>To</w:t>
      </w:r>
      <w:proofErr w:type="spellEnd"/>
      <w:r w:rsidRPr="00091BC7">
        <w:rPr>
          <w:rFonts w:eastAsia="Arial"/>
        </w:rPr>
        <w:t xml:space="preserve">: </w:t>
      </w:r>
      <w:r w:rsidRPr="00091BC7">
        <w:rPr>
          <w:b/>
          <w:szCs w:val="20"/>
        </w:rPr>
        <w:t>(</w:t>
      </w:r>
      <w:r w:rsidRPr="00091BC7">
        <w:rPr>
          <w:b/>
          <w:color w:val="00B0F0"/>
          <w:szCs w:val="20"/>
          <w:lang w:val="en-GB"/>
        </w:rPr>
        <w:t>Title of the University</w:t>
      </w:r>
      <w:r w:rsidRPr="00091BC7">
        <w:rPr>
          <w:b/>
          <w:szCs w:val="20"/>
          <w:lang w:val="en-GB"/>
        </w:rPr>
        <w:t>)</w:t>
      </w:r>
      <w:r w:rsidRPr="00091BC7">
        <w:rPr>
          <w:rFonts w:eastAsia="Arial"/>
        </w:rPr>
        <w:t>, (</w:t>
      </w:r>
      <w:proofErr w:type="spellStart"/>
      <w:r w:rsidRPr="00091BC7">
        <w:rPr>
          <w:rFonts w:eastAsia="Arial"/>
        </w:rPr>
        <w:t>further</w:t>
      </w:r>
      <w:proofErr w:type="spellEnd"/>
      <w:r w:rsidRPr="00091BC7">
        <w:rPr>
          <w:rFonts w:eastAsia="Arial"/>
        </w:rPr>
        <w:t xml:space="preserve"> – </w:t>
      </w:r>
      <w:proofErr w:type="spellStart"/>
      <w:r w:rsidRPr="00091BC7">
        <w:rPr>
          <w:rFonts w:eastAsia="Arial"/>
        </w:rPr>
        <w:t>Contracting</w:t>
      </w:r>
      <w:proofErr w:type="spellEnd"/>
      <w:r w:rsidRPr="00091BC7">
        <w:rPr>
          <w:rFonts w:eastAsia="Arial"/>
        </w:rPr>
        <w:t xml:space="preserve"> </w:t>
      </w:r>
      <w:proofErr w:type="spellStart"/>
      <w:r w:rsidRPr="00091BC7">
        <w:rPr>
          <w:rFonts w:eastAsia="Arial"/>
        </w:rPr>
        <w:t>Authority</w:t>
      </w:r>
      <w:proofErr w:type="spellEnd"/>
      <w:r w:rsidRPr="00091BC7">
        <w:rPr>
          <w:rFonts w:eastAsia="Arial"/>
        </w:rPr>
        <w:t>)</w:t>
      </w:r>
    </w:p>
    <w:p w14:paraId="3AC880C8" w14:textId="77777777" w:rsidR="003C0B08" w:rsidRPr="00091BC7" w:rsidRDefault="003C0B08" w:rsidP="003C0B08">
      <w:pPr>
        <w:jc w:val="center"/>
        <w:rPr>
          <w:b/>
          <w:color w:val="000000"/>
          <w:sz w:val="28"/>
          <w:szCs w:val="28"/>
        </w:rPr>
      </w:pPr>
      <w:r w:rsidRPr="00091BC7">
        <w:rPr>
          <w:b/>
          <w:color w:val="000000"/>
          <w:sz w:val="28"/>
          <w:szCs w:val="28"/>
        </w:rPr>
        <w:t>Environmental and Social Covenant</w:t>
      </w:r>
      <w:r>
        <w:rPr>
          <w:b/>
          <w:color w:val="000000"/>
          <w:sz w:val="28"/>
          <w:szCs w:val="28"/>
        </w:rPr>
        <w:t xml:space="preserve"> </w:t>
      </w:r>
    </w:p>
    <w:p w14:paraId="39014B27" w14:textId="77777777" w:rsidR="003C0B08" w:rsidRPr="00091BC7" w:rsidRDefault="003C0B08" w:rsidP="003C0B08">
      <w:pPr>
        <w:rPr>
          <w:rFonts w:ascii="Calibri" w:eastAsia="Calibri" w:hAnsi="Calibri" w:cs="Calibri"/>
          <w:color w:val="000000"/>
        </w:rPr>
      </w:pPr>
    </w:p>
    <w:p w14:paraId="01ACF07D" w14:textId="77777777" w:rsidR="003C0B08" w:rsidRPr="00091BC7" w:rsidRDefault="003C0B08" w:rsidP="003C0B08">
      <w:pPr>
        <w:jc w:val="both"/>
        <w:rPr>
          <w:color w:val="000000"/>
        </w:rPr>
      </w:pPr>
      <w:r w:rsidRPr="00091BC7">
        <w:rPr>
          <w:color w:val="000000"/>
        </w:rPr>
        <w:t xml:space="preserve">We, </w:t>
      </w:r>
      <w:r w:rsidRPr="00091BC7">
        <w:rPr>
          <w:color w:val="0070C0"/>
        </w:rPr>
        <w:t>[</w:t>
      </w:r>
      <w:r w:rsidRPr="00091BC7">
        <w:rPr>
          <w:i/>
          <w:color w:val="0070C0"/>
        </w:rPr>
        <w:t>name of lead tenderer</w:t>
      </w:r>
      <w:r w:rsidRPr="00091BC7">
        <w:rPr>
          <w:color w:val="0070C0"/>
        </w:rPr>
        <w:t>]</w:t>
      </w:r>
      <w:r w:rsidRPr="00091BC7">
        <w:rPr>
          <w:color w:val="000000"/>
        </w:rPr>
        <w:t xml:space="preserve">, shall, and shall ensure that all of our joint venture members and subcontractors, if any, for </w:t>
      </w:r>
      <w:r w:rsidRPr="00091BC7">
        <w:rPr>
          <w:color w:val="0070C0"/>
        </w:rPr>
        <w:t>[</w:t>
      </w:r>
      <w:r w:rsidRPr="00091BC7">
        <w:rPr>
          <w:i/>
          <w:color w:val="0070C0"/>
        </w:rPr>
        <w:t>name of the contract</w:t>
      </w:r>
      <w:r w:rsidRPr="00091BC7">
        <w:rPr>
          <w:color w:val="0070C0"/>
        </w:rPr>
        <w:t xml:space="preserve">] </w:t>
      </w:r>
      <w:r w:rsidRPr="00091BC7">
        <w:rPr>
          <w:color w:val="000000"/>
        </w:rPr>
        <w:t xml:space="preserve">managed by </w:t>
      </w:r>
      <w:r w:rsidRPr="00091BC7">
        <w:rPr>
          <w:color w:val="0070C0"/>
        </w:rPr>
        <w:t>[</w:t>
      </w:r>
      <w:r w:rsidRPr="00091BC7">
        <w:rPr>
          <w:i/>
          <w:color w:val="0070C0"/>
        </w:rPr>
        <w:t>name of the Contracting Authority</w:t>
      </w:r>
      <w:r w:rsidRPr="00091BC7">
        <w:rPr>
          <w:color w:val="0070C0"/>
        </w:rPr>
        <w:t>]</w:t>
      </w:r>
      <w:r w:rsidRPr="00091BC7">
        <w:rPr>
          <w:color w:val="000000"/>
        </w:rPr>
        <w:t xml:space="preserve"> (the “Contract”), comply with all </w:t>
      </w:r>
      <w:proofErr w:type="spellStart"/>
      <w:r w:rsidRPr="00091BC7">
        <w:rPr>
          <w:color w:val="000000"/>
        </w:rPr>
        <w:t>labour</w:t>
      </w:r>
      <w:proofErr w:type="spellEnd"/>
      <w:r w:rsidRPr="00091BC7">
        <w:rPr>
          <w:color w:val="000000"/>
        </w:rPr>
        <w:t xml:space="preserve">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62928C4D" w14:textId="77777777" w:rsidR="003C0B08" w:rsidRPr="00091BC7" w:rsidRDefault="003C0B08" w:rsidP="003C0B08">
      <w:pPr>
        <w:rPr>
          <w:rFonts w:ascii="Calibri" w:eastAsia="Calibri" w:hAnsi="Calibri" w:cs="Calibri"/>
          <w:i/>
          <w:color w:val="000000"/>
        </w:rPr>
      </w:pPr>
    </w:p>
    <w:p w14:paraId="2B1D5C37" w14:textId="77777777" w:rsidR="003C0B08" w:rsidRPr="00091BC7" w:rsidRDefault="003C0B08" w:rsidP="003C0B08">
      <w:pPr>
        <w:rPr>
          <w:color w:val="000000"/>
        </w:rPr>
      </w:pPr>
      <w:proofErr w:type="spellStart"/>
      <w:r w:rsidRPr="00091BC7">
        <w:rPr>
          <w:i/>
          <w:color w:val="000000"/>
        </w:rPr>
        <w:t>Labour</w:t>
      </w:r>
      <w:proofErr w:type="spellEnd"/>
      <w:r w:rsidRPr="00091BC7">
        <w:rPr>
          <w:i/>
          <w:color w:val="000000"/>
        </w:rPr>
        <w:t xml:space="preserve"> standards </w:t>
      </w:r>
    </w:p>
    <w:p w14:paraId="2067663A" w14:textId="77777777" w:rsidR="003C0B08" w:rsidRPr="00091BC7" w:rsidRDefault="003C0B08" w:rsidP="003C0B08">
      <w:pPr>
        <w:jc w:val="both"/>
        <w:rPr>
          <w:color w:val="000000"/>
        </w:rPr>
      </w:pPr>
      <w:r w:rsidRPr="00091BC7">
        <w:rPr>
          <w:color w:val="000000"/>
        </w:rPr>
        <w:t xml:space="preserve">We commit to adhere to the principles of the Fundamental Conventions of the International </w:t>
      </w:r>
      <w:proofErr w:type="spellStart"/>
      <w:r w:rsidRPr="00091BC7">
        <w:rPr>
          <w:color w:val="000000"/>
        </w:rPr>
        <w:t>Labour</w:t>
      </w:r>
      <w:proofErr w:type="spellEnd"/>
      <w:r w:rsidRPr="00091BC7">
        <w:rPr>
          <w:color w:val="000000"/>
        </w:rPr>
        <w:t xml:space="preserve"> Organization</w:t>
      </w:r>
      <w:r w:rsidRPr="00091BC7">
        <w:rPr>
          <w:color w:val="000000"/>
          <w:vertAlign w:val="superscript"/>
        </w:rPr>
        <w:footnoteReference w:id="31"/>
      </w:r>
      <w:r w:rsidRPr="00091BC7">
        <w:rPr>
          <w:color w:val="000000"/>
        </w:rPr>
        <w:t>, and</w:t>
      </w:r>
      <w:proofErr w:type="gramStart"/>
      <w:r w:rsidRPr="00091BC7">
        <w:rPr>
          <w:color w:val="000000"/>
        </w:rPr>
        <w:t>, in particular, we</w:t>
      </w:r>
      <w:proofErr w:type="gramEnd"/>
      <w:r w:rsidRPr="00091BC7">
        <w:rPr>
          <w:color w:val="000000"/>
        </w:rPr>
        <w:t xml:space="preserve"> explicitly pledge not to employ child </w:t>
      </w:r>
      <w:proofErr w:type="spellStart"/>
      <w:r w:rsidRPr="00091BC7">
        <w:rPr>
          <w:color w:val="000000"/>
        </w:rPr>
        <w:t>labour</w:t>
      </w:r>
      <w:proofErr w:type="spellEnd"/>
      <w:r w:rsidRPr="00091BC7">
        <w:rPr>
          <w:color w:val="000000"/>
        </w:rPr>
        <w:t xml:space="preserve"> or forced </w:t>
      </w:r>
      <w:proofErr w:type="spellStart"/>
      <w:r w:rsidRPr="00091BC7">
        <w:rPr>
          <w:color w:val="000000"/>
        </w:rPr>
        <w:t>labour</w:t>
      </w:r>
      <w:proofErr w:type="spellEnd"/>
      <w:r w:rsidRPr="00091BC7">
        <w:rPr>
          <w:color w:val="000000"/>
        </w:rPr>
        <w:t>, in line with Standard 8 of the EIB’s Environmental and Social Standards</w:t>
      </w:r>
      <w:r w:rsidRPr="00091BC7">
        <w:rPr>
          <w:color w:val="000000"/>
          <w:vertAlign w:val="superscript"/>
        </w:rPr>
        <w:footnoteReference w:id="32"/>
      </w:r>
      <w:r w:rsidRPr="00091BC7">
        <w:rPr>
          <w:color w:val="000000"/>
        </w:rPr>
        <w:t xml:space="preserve">. </w:t>
      </w:r>
    </w:p>
    <w:p w14:paraId="39C9740C" w14:textId="77777777" w:rsidR="003C0B08" w:rsidRPr="00091BC7" w:rsidRDefault="003C0B08" w:rsidP="003C0B08">
      <w:pPr>
        <w:jc w:val="both"/>
        <w:rPr>
          <w:color w:val="000000"/>
        </w:rPr>
      </w:pPr>
      <w:r w:rsidRPr="00091BC7">
        <w:rPr>
          <w:color w:val="000000"/>
        </w:rPr>
        <w:t xml:space="preserve">We will require our subcontractors not to employ child </w:t>
      </w:r>
      <w:proofErr w:type="spellStart"/>
      <w:r w:rsidRPr="00091BC7">
        <w:rPr>
          <w:color w:val="000000"/>
        </w:rPr>
        <w:t>labour</w:t>
      </w:r>
      <w:proofErr w:type="spellEnd"/>
      <w:r w:rsidRPr="00091BC7">
        <w:rPr>
          <w:color w:val="000000"/>
        </w:rPr>
        <w:t xml:space="preserve"> or forced </w:t>
      </w:r>
      <w:proofErr w:type="spellStart"/>
      <w:r w:rsidRPr="00091BC7">
        <w:rPr>
          <w:color w:val="000000"/>
        </w:rPr>
        <w:t>labour</w:t>
      </w:r>
      <w:proofErr w:type="spellEnd"/>
      <w:r w:rsidRPr="00091BC7">
        <w:rPr>
          <w:color w:val="000000"/>
        </w:rPr>
        <w:t xml:space="preserve"> </w:t>
      </w:r>
      <w:r w:rsidRPr="00091BC7">
        <w:rPr>
          <w:i/>
          <w:color w:val="000000"/>
        </w:rPr>
        <w:t>[and to cascade these requirements throughout their respective supply chains]</w:t>
      </w:r>
      <w:r w:rsidRPr="00091BC7">
        <w:rPr>
          <w:color w:val="000000"/>
          <w:vertAlign w:val="superscript"/>
        </w:rPr>
        <w:footnoteReference w:id="33"/>
      </w:r>
      <w:r w:rsidRPr="00091BC7">
        <w:rPr>
          <w:color w:val="000000"/>
        </w:rPr>
        <w:t xml:space="preserve">. We shall: </w:t>
      </w:r>
    </w:p>
    <w:p w14:paraId="0075B3F3" w14:textId="77777777" w:rsidR="003C0B08" w:rsidRPr="00091BC7" w:rsidRDefault="003C0B08" w:rsidP="003C0B08">
      <w:pPr>
        <w:numPr>
          <w:ilvl w:val="0"/>
          <w:numId w:val="42"/>
        </w:numPr>
        <w:spacing w:after="68"/>
        <w:ind w:left="993" w:hanging="567"/>
        <w:jc w:val="both"/>
        <w:rPr>
          <w:color w:val="000000"/>
        </w:rPr>
      </w:pPr>
      <w:r w:rsidRPr="00091BC7">
        <w:rPr>
          <w:color w:val="000000"/>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3E851E9C" w14:textId="77777777" w:rsidR="003C0B08" w:rsidRPr="00091BC7" w:rsidRDefault="003C0B08" w:rsidP="003C0B08">
      <w:pPr>
        <w:numPr>
          <w:ilvl w:val="0"/>
          <w:numId w:val="42"/>
        </w:numPr>
        <w:spacing w:after="68"/>
        <w:ind w:left="993" w:hanging="567"/>
        <w:jc w:val="both"/>
        <w:rPr>
          <w:color w:val="000000"/>
        </w:rPr>
      </w:pPr>
      <w:r w:rsidRPr="00091BC7">
        <w:rPr>
          <w:color w:val="000000"/>
        </w:rPr>
        <w:t xml:space="preserve">keep complete and accurate records of employment of workers at the site. </w:t>
      </w:r>
    </w:p>
    <w:p w14:paraId="13F41C65" w14:textId="77777777" w:rsidR="003C0B08" w:rsidRPr="00091BC7" w:rsidRDefault="003C0B08" w:rsidP="003C0B08">
      <w:pPr>
        <w:rPr>
          <w:i/>
          <w:color w:val="000000"/>
        </w:rPr>
      </w:pPr>
    </w:p>
    <w:p w14:paraId="16F205D7" w14:textId="77777777" w:rsidR="003C0B08" w:rsidRPr="00091BC7" w:rsidRDefault="003C0B08" w:rsidP="003C0B08">
      <w:pPr>
        <w:rPr>
          <w:i/>
          <w:color w:val="000000"/>
        </w:rPr>
      </w:pPr>
      <w:proofErr w:type="gramStart"/>
      <w:r w:rsidRPr="00091BC7">
        <w:rPr>
          <w:i/>
          <w:color w:val="000000"/>
        </w:rPr>
        <w:t>Workers</w:t>
      </w:r>
      <w:proofErr w:type="gramEnd"/>
      <w:r w:rsidRPr="00091BC7">
        <w:rPr>
          <w:i/>
          <w:color w:val="000000"/>
        </w:rPr>
        <w:t xml:space="preserve"> relations </w:t>
      </w:r>
    </w:p>
    <w:p w14:paraId="5DD6D6F4" w14:textId="77777777" w:rsidR="003C0B08" w:rsidRPr="00091BC7" w:rsidRDefault="003C0B08" w:rsidP="003C0B08">
      <w:pPr>
        <w:jc w:val="both"/>
        <w:rPr>
          <w:color w:val="000000"/>
        </w:rPr>
      </w:pPr>
      <w:r w:rsidRPr="00091BC7">
        <w:rPr>
          <w:color w:val="000000"/>
        </w:rPr>
        <w:t xml:space="preserve">We shall, in line with Standard 8 of the EIB’s Environmental and Social Standards, </w:t>
      </w:r>
      <w:r w:rsidRPr="00091BC7">
        <w:rPr>
          <w:i/>
          <w:color w:val="0070C0"/>
        </w:rPr>
        <w:t>[insert “have in place”</w:t>
      </w:r>
      <w:proofErr w:type="gramStart"/>
      <w:r w:rsidRPr="00091BC7">
        <w:rPr>
          <w:i/>
          <w:color w:val="0070C0"/>
        </w:rPr>
        <w:t>/“</w:t>
      </w:r>
      <w:proofErr w:type="gramEnd"/>
      <w:r w:rsidRPr="00091BC7">
        <w:rPr>
          <w:i/>
          <w:color w:val="0070C0"/>
        </w:rPr>
        <w:t>develop and implement”]</w:t>
      </w:r>
      <w:r w:rsidRPr="00091BC7">
        <w:rPr>
          <w:color w:val="0070C0"/>
        </w:rPr>
        <w:t xml:space="preserve"> </w:t>
      </w:r>
      <w:proofErr w:type="spellStart"/>
      <w:r w:rsidRPr="00091BC7">
        <w:rPr>
          <w:color w:val="000000"/>
        </w:rPr>
        <w:t>labour</w:t>
      </w:r>
      <w:proofErr w:type="spellEnd"/>
      <w:r w:rsidRPr="00091BC7">
        <w:rPr>
          <w:color w:val="000000"/>
        </w:rPr>
        <w:t xml:space="preserve"> management policy and procedures commensurate to the size and workforce that will be applicable to the project (including a grievance mechanism in line with good international practice to address both </w:t>
      </w:r>
      <w:proofErr w:type="spellStart"/>
      <w:r w:rsidRPr="00091BC7">
        <w:rPr>
          <w:color w:val="000000"/>
        </w:rPr>
        <w:t>labour</w:t>
      </w:r>
      <w:proofErr w:type="spellEnd"/>
      <w:r w:rsidRPr="00091BC7">
        <w:rPr>
          <w:color w:val="000000"/>
        </w:rPr>
        <w:t xml:space="preserve"> and occupational health and safety considerations). We will regularly monitor and report on implementation of the grievance mechanism to </w:t>
      </w:r>
      <w:r w:rsidRPr="00091BC7">
        <w:rPr>
          <w:i/>
          <w:color w:val="0070C0"/>
        </w:rPr>
        <w:t>[name of the Contracting Authority]</w:t>
      </w:r>
      <w:r w:rsidRPr="00091BC7">
        <w:rPr>
          <w:color w:val="000000"/>
        </w:rPr>
        <w:t>, including on any corrective measures deemed necessary.</w:t>
      </w:r>
    </w:p>
    <w:p w14:paraId="16014448" w14:textId="77777777" w:rsidR="003C0B08" w:rsidRPr="00091BC7" w:rsidRDefault="003C0B08" w:rsidP="003C0B08">
      <w:pPr>
        <w:jc w:val="both"/>
        <w:rPr>
          <w:color w:val="000000"/>
        </w:rPr>
      </w:pPr>
    </w:p>
    <w:p w14:paraId="49A53860" w14:textId="77777777" w:rsidR="003C0B08" w:rsidRPr="00091BC7" w:rsidRDefault="003C0B08" w:rsidP="003C0B08">
      <w:pPr>
        <w:rPr>
          <w:i/>
          <w:color w:val="000000"/>
        </w:rPr>
      </w:pPr>
      <w:r w:rsidRPr="00091BC7">
        <w:rPr>
          <w:i/>
          <w:color w:val="000000"/>
        </w:rPr>
        <w:t xml:space="preserve">Occupational and public </w:t>
      </w:r>
      <w:proofErr w:type="gramStart"/>
      <w:r w:rsidRPr="00091BC7">
        <w:rPr>
          <w:i/>
          <w:color w:val="000000"/>
        </w:rPr>
        <w:t>health, and</w:t>
      </w:r>
      <w:proofErr w:type="gramEnd"/>
      <w:r w:rsidRPr="00091BC7">
        <w:rPr>
          <w:i/>
          <w:color w:val="000000"/>
        </w:rPr>
        <w:t xml:space="preserve"> safety and security </w:t>
      </w:r>
    </w:p>
    <w:p w14:paraId="627099E2" w14:textId="77777777" w:rsidR="003C0B08" w:rsidRPr="00091BC7" w:rsidRDefault="003C0B08" w:rsidP="003C0B08">
      <w:pPr>
        <w:jc w:val="both"/>
        <w:rPr>
          <w:color w:val="000000"/>
        </w:rPr>
      </w:pPr>
      <w:r w:rsidRPr="00091BC7">
        <w:rPr>
          <w:color w:val="000000"/>
        </w:rPr>
        <w:t xml:space="preserve">We shall: </w:t>
      </w:r>
    </w:p>
    <w:p w14:paraId="14CC593B" w14:textId="77777777" w:rsidR="003C0B08" w:rsidRPr="00091BC7" w:rsidRDefault="003C0B08" w:rsidP="003C0B08">
      <w:pPr>
        <w:numPr>
          <w:ilvl w:val="0"/>
          <w:numId w:val="43"/>
        </w:numPr>
        <w:ind w:left="993" w:hanging="567"/>
        <w:jc w:val="both"/>
        <w:rPr>
          <w:color w:val="000000"/>
        </w:rPr>
      </w:pPr>
      <w:r w:rsidRPr="00091BC7">
        <w:rPr>
          <w:color w:val="000000"/>
        </w:rPr>
        <w:t xml:space="preserve">comply with all applicable occupational health and safety laws in the country of implementation of the </w:t>
      </w:r>
      <w:proofErr w:type="gramStart"/>
      <w:r w:rsidRPr="00091BC7">
        <w:rPr>
          <w:color w:val="000000"/>
        </w:rPr>
        <w:t>Contract;</w:t>
      </w:r>
      <w:proofErr w:type="gramEnd"/>
      <w:r w:rsidRPr="00091BC7">
        <w:rPr>
          <w:color w:val="000000"/>
        </w:rPr>
        <w:t xml:space="preserve"> </w:t>
      </w:r>
    </w:p>
    <w:p w14:paraId="7E87F602" w14:textId="77777777" w:rsidR="003C0B08" w:rsidRPr="00091BC7" w:rsidRDefault="003C0B08" w:rsidP="003C0B08">
      <w:pPr>
        <w:numPr>
          <w:ilvl w:val="0"/>
          <w:numId w:val="43"/>
        </w:numPr>
        <w:ind w:left="993" w:hanging="567"/>
        <w:jc w:val="both"/>
        <w:rPr>
          <w:color w:val="000000"/>
        </w:rPr>
      </w:pPr>
      <w:r w:rsidRPr="00091BC7">
        <w:rPr>
          <w:color w:val="000000"/>
        </w:rPr>
        <w:lastRenderedPageBreak/>
        <w:t xml:space="preserve">develop and implement the necessary health and safety management plans and systems commensurate with the project risks and impacts, in accordance with </w:t>
      </w:r>
      <w:r w:rsidRPr="00091BC7">
        <w:rPr>
          <w:i/>
          <w:color w:val="000000"/>
        </w:rPr>
        <w:t>the measures defined in the Project’s environmental and social management plans or equivalent and/or in the relevant studies and</w:t>
      </w:r>
      <w:r w:rsidRPr="00091BC7">
        <w:rPr>
          <w:color w:val="000000"/>
        </w:rPr>
        <w:t xml:space="preserve"> International </w:t>
      </w:r>
      <w:proofErr w:type="spellStart"/>
      <w:r w:rsidRPr="00091BC7">
        <w:rPr>
          <w:color w:val="000000"/>
        </w:rPr>
        <w:t>Labour</w:t>
      </w:r>
      <w:proofErr w:type="spellEnd"/>
      <w:r w:rsidRPr="00091BC7">
        <w:rPr>
          <w:color w:val="000000"/>
        </w:rPr>
        <w:t xml:space="preserve"> Organization guidelines on occupational safety and management systems</w:t>
      </w:r>
      <w:r w:rsidRPr="00091BC7">
        <w:rPr>
          <w:color w:val="000000"/>
          <w:vertAlign w:val="superscript"/>
        </w:rPr>
        <w:footnoteReference w:id="34"/>
      </w:r>
      <w:r w:rsidRPr="00091BC7">
        <w:rPr>
          <w:color w:val="000000"/>
        </w:rPr>
        <w:t>;</w:t>
      </w:r>
    </w:p>
    <w:p w14:paraId="40F5B92A" w14:textId="77777777" w:rsidR="003C0B08" w:rsidRPr="00091BC7" w:rsidRDefault="003C0B08" w:rsidP="003C0B08">
      <w:pPr>
        <w:numPr>
          <w:ilvl w:val="0"/>
          <w:numId w:val="43"/>
        </w:numPr>
        <w:ind w:left="993" w:hanging="567"/>
        <w:jc w:val="both"/>
        <w:rPr>
          <w:color w:val="000000"/>
        </w:rPr>
      </w:pPr>
      <w:r w:rsidRPr="00091BC7">
        <w:rPr>
          <w:color w:val="000000"/>
        </w:rPr>
        <w:t xml:space="preserve">provide workers employed in relation to the Contract access to adequate, safe and healthy facilities as well as living quarters for workers living on-site, if relevant, in line with the EIB’s Environmental and Social </w:t>
      </w:r>
      <w:proofErr w:type="gramStart"/>
      <w:r w:rsidRPr="00091BC7">
        <w:rPr>
          <w:color w:val="000000"/>
        </w:rPr>
        <w:t>Standards;</w:t>
      </w:r>
      <w:proofErr w:type="gramEnd"/>
      <w:r w:rsidRPr="00091BC7">
        <w:rPr>
          <w:color w:val="000000"/>
        </w:rPr>
        <w:t xml:space="preserve"> </w:t>
      </w:r>
    </w:p>
    <w:p w14:paraId="2DCD65A3" w14:textId="77777777" w:rsidR="003C0B08" w:rsidRPr="00091BC7" w:rsidRDefault="003C0B08" w:rsidP="003C0B08">
      <w:pPr>
        <w:numPr>
          <w:ilvl w:val="0"/>
          <w:numId w:val="43"/>
        </w:numPr>
        <w:ind w:left="993" w:hanging="567"/>
        <w:jc w:val="both"/>
        <w:rPr>
          <w:color w:val="000000"/>
        </w:rPr>
      </w:pPr>
      <w:r w:rsidRPr="00091BC7">
        <w:rPr>
          <w:color w:val="000000"/>
        </w:rPr>
        <w:t xml:space="preserve">communicate all occupational health and safety rules, instructions and signage in a language understood by the </w:t>
      </w:r>
      <w:proofErr w:type="gramStart"/>
      <w:r w:rsidRPr="00091BC7">
        <w:rPr>
          <w:color w:val="000000"/>
        </w:rPr>
        <w:t>workforce;</w:t>
      </w:r>
      <w:proofErr w:type="gramEnd"/>
      <w:r w:rsidRPr="00091BC7">
        <w:rPr>
          <w:color w:val="000000"/>
        </w:rPr>
        <w:t xml:space="preserve"> </w:t>
      </w:r>
    </w:p>
    <w:p w14:paraId="3BC0EED7" w14:textId="77777777" w:rsidR="003C0B08" w:rsidRPr="00091BC7" w:rsidRDefault="003C0B08" w:rsidP="003C0B08">
      <w:pPr>
        <w:numPr>
          <w:ilvl w:val="0"/>
          <w:numId w:val="43"/>
        </w:numPr>
        <w:ind w:left="993" w:hanging="567"/>
        <w:jc w:val="both"/>
        <w:rPr>
          <w:color w:val="000000"/>
        </w:rPr>
      </w:pPr>
      <w:r w:rsidRPr="00091BC7">
        <w:rPr>
          <w:color w:val="000000"/>
        </w:rPr>
        <w:t xml:space="preserve">provide qualified </w:t>
      </w:r>
      <w:r w:rsidRPr="00091BC7">
        <w:rPr>
          <w:i/>
          <w:color w:val="000000"/>
        </w:rPr>
        <w:t xml:space="preserve">[emergency response /] </w:t>
      </w:r>
      <w:r w:rsidRPr="00091BC7">
        <w:rPr>
          <w:color w:val="000000"/>
        </w:rPr>
        <w:t xml:space="preserve">first aid arrangements at all </w:t>
      </w:r>
      <w:proofErr w:type="gramStart"/>
      <w:r w:rsidRPr="00091BC7">
        <w:rPr>
          <w:color w:val="000000"/>
        </w:rPr>
        <w:t>times;</w:t>
      </w:r>
      <w:proofErr w:type="gramEnd"/>
      <w:r w:rsidRPr="00091BC7">
        <w:rPr>
          <w:color w:val="000000"/>
        </w:rPr>
        <w:t xml:space="preserve"> </w:t>
      </w:r>
    </w:p>
    <w:p w14:paraId="739772A9" w14:textId="77777777" w:rsidR="003C0B08" w:rsidRPr="00091BC7" w:rsidRDefault="003C0B08" w:rsidP="003C0B08">
      <w:pPr>
        <w:numPr>
          <w:ilvl w:val="0"/>
          <w:numId w:val="43"/>
        </w:numPr>
        <w:ind w:left="993" w:hanging="567"/>
        <w:jc w:val="both"/>
        <w:rPr>
          <w:color w:val="000000"/>
        </w:rPr>
      </w:pPr>
      <w:r w:rsidRPr="00091BC7">
        <w:rPr>
          <w:color w:val="000000"/>
        </w:rPr>
        <w:t xml:space="preserve">develop and implement a code of conduct and adopt specific measures to prevent and address inter alia gender-based violence, sexual exploitation and human trafficking for all workers, including those of our </w:t>
      </w:r>
      <w:proofErr w:type="gramStart"/>
      <w:r w:rsidRPr="00091BC7">
        <w:rPr>
          <w:color w:val="000000"/>
        </w:rPr>
        <w:t>subcontractors;</w:t>
      </w:r>
      <w:proofErr w:type="gramEnd"/>
      <w:r w:rsidRPr="00091BC7">
        <w:rPr>
          <w:color w:val="000000"/>
        </w:rPr>
        <w:t xml:space="preserve"> </w:t>
      </w:r>
    </w:p>
    <w:p w14:paraId="1416C551" w14:textId="77777777" w:rsidR="003C0B08" w:rsidRPr="00091BC7" w:rsidRDefault="003C0B08" w:rsidP="003C0B08">
      <w:pPr>
        <w:numPr>
          <w:ilvl w:val="0"/>
          <w:numId w:val="43"/>
        </w:numPr>
        <w:ind w:left="993" w:hanging="567"/>
        <w:jc w:val="both"/>
        <w:rPr>
          <w:color w:val="000000"/>
        </w:rPr>
      </w:pPr>
      <w:r w:rsidRPr="00091BC7">
        <w:rPr>
          <w:color w:val="000000"/>
        </w:rPr>
        <w:t>use security management arrangements that are consistent with international human rights standards and principles</w:t>
      </w:r>
      <w:r w:rsidRPr="00091BC7">
        <w:rPr>
          <w:color w:val="000000"/>
          <w:vertAlign w:val="superscript"/>
        </w:rPr>
        <w:footnoteReference w:id="35"/>
      </w:r>
      <w:r w:rsidRPr="00091BC7">
        <w:rPr>
          <w:color w:val="000000"/>
        </w:rPr>
        <w:t xml:space="preserve"> where such arrangements are required for the delivery of the </w:t>
      </w:r>
      <w:proofErr w:type="gramStart"/>
      <w:r w:rsidRPr="00091BC7">
        <w:rPr>
          <w:color w:val="000000"/>
        </w:rPr>
        <w:t>Contract;</w:t>
      </w:r>
      <w:proofErr w:type="gramEnd"/>
      <w:r w:rsidRPr="00091BC7">
        <w:rPr>
          <w:color w:val="000000"/>
        </w:rPr>
        <w:t xml:space="preserve"> </w:t>
      </w:r>
    </w:p>
    <w:p w14:paraId="489C7B15" w14:textId="77777777" w:rsidR="003C0B08" w:rsidRPr="00091BC7" w:rsidRDefault="003C0B08" w:rsidP="003C0B08">
      <w:pPr>
        <w:numPr>
          <w:ilvl w:val="0"/>
          <w:numId w:val="43"/>
        </w:numPr>
        <w:ind w:left="993" w:hanging="567"/>
        <w:jc w:val="both"/>
        <w:rPr>
          <w:color w:val="000000"/>
        </w:rPr>
      </w:pPr>
      <w:r w:rsidRPr="00091BC7">
        <w:rPr>
          <w:color w:val="000000"/>
        </w:rPr>
        <w:t xml:space="preserve">establish procedures and systems for investigating, recording and reporting any type of accident and incident (whether they happen on-site or within the Contract influence area) that occurs as a direct consequence of the implementation works or Contract </w:t>
      </w:r>
      <w:proofErr w:type="gramStart"/>
      <w:r w:rsidRPr="00091BC7">
        <w:rPr>
          <w:color w:val="000000"/>
        </w:rPr>
        <w:t>activities;</w:t>
      </w:r>
      <w:proofErr w:type="gramEnd"/>
      <w:r w:rsidRPr="00091BC7">
        <w:rPr>
          <w:color w:val="000000"/>
        </w:rPr>
        <w:t xml:space="preserve"> </w:t>
      </w:r>
    </w:p>
    <w:p w14:paraId="362AB97C" w14:textId="77777777" w:rsidR="003C0B08" w:rsidRPr="00091BC7" w:rsidRDefault="003C0B08" w:rsidP="003C0B08">
      <w:pPr>
        <w:numPr>
          <w:ilvl w:val="0"/>
          <w:numId w:val="43"/>
        </w:numPr>
        <w:ind w:left="993" w:hanging="567"/>
        <w:jc w:val="both"/>
        <w:rPr>
          <w:color w:val="000000"/>
        </w:rPr>
      </w:pPr>
      <w:r w:rsidRPr="00091BC7">
        <w:rPr>
          <w:color w:val="000000"/>
        </w:rPr>
        <w:t xml:space="preserve">report, investigate, document and </w:t>
      </w:r>
      <w:proofErr w:type="spellStart"/>
      <w:r w:rsidRPr="00091BC7">
        <w:rPr>
          <w:color w:val="000000"/>
        </w:rPr>
        <w:t>analyse</w:t>
      </w:r>
      <w:proofErr w:type="spellEnd"/>
      <w:r w:rsidRPr="00091BC7">
        <w:rPr>
          <w:color w:val="000000"/>
        </w:rPr>
        <w:t xml:space="preserv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201A9042" w14:textId="77777777" w:rsidR="003C0B08" w:rsidRPr="00091BC7" w:rsidRDefault="003C0B08" w:rsidP="003C0B08">
      <w:pPr>
        <w:jc w:val="both"/>
        <w:rPr>
          <w:b/>
          <w:color w:val="000000"/>
          <w:sz w:val="28"/>
          <w:szCs w:val="28"/>
        </w:rPr>
      </w:pPr>
    </w:p>
    <w:p w14:paraId="361CEF05" w14:textId="77777777" w:rsidR="003C0B08" w:rsidRPr="00091BC7" w:rsidRDefault="003C0B08" w:rsidP="003C0B08">
      <w:pPr>
        <w:jc w:val="both"/>
        <w:rPr>
          <w:i/>
          <w:color w:val="000000"/>
        </w:rPr>
      </w:pPr>
      <w:r w:rsidRPr="00091BC7">
        <w:rPr>
          <w:i/>
          <w:color w:val="000000"/>
        </w:rPr>
        <w:t xml:space="preserve">Protection of the environment </w:t>
      </w:r>
    </w:p>
    <w:p w14:paraId="0F0A71C1" w14:textId="77777777" w:rsidR="003C0B08" w:rsidRPr="00091BC7" w:rsidRDefault="003C0B08" w:rsidP="003C0B08">
      <w:pPr>
        <w:jc w:val="both"/>
        <w:rPr>
          <w:color w:val="000000"/>
        </w:rPr>
      </w:pPr>
      <w:r w:rsidRPr="00091BC7">
        <w:rPr>
          <w:color w:val="000000"/>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w:t>
      </w:r>
      <w:proofErr w:type="gramStart"/>
      <w:r w:rsidRPr="00091BC7">
        <w:rPr>
          <w:color w:val="000000"/>
        </w:rPr>
        <w:t>effluent</w:t>
      </w:r>
      <w:proofErr w:type="gramEnd"/>
      <w:r w:rsidRPr="00091BC7">
        <w:rPr>
          <w:color w:val="000000"/>
        </w:rPr>
        <w:t xml:space="preserve"> from our activities will comply with the limits, specifications or stipulations as defined in </w:t>
      </w:r>
      <w:r w:rsidRPr="00091BC7">
        <w:rPr>
          <w:i/>
          <w:color w:val="0070C0"/>
        </w:rPr>
        <w:t>[insert name of the relevant document]</w:t>
      </w:r>
      <w:r w:rsidRPr="00091BC7">
        <w:rPr>
          <w:color w:val="000000"/>
          <w:vertAlign w:val="superscript"/>
        </w:rPr>
        <w:footnoteReference w:id="36"/>
      </w:r>
      <w:r w:rsidRPr="00091BC7">
        <w:rPr>
          <w:color w:val="000000"/>
        </w:rPr>
        <w:t xml:space="preserve"> and the international and national legislation and regulations applicable in the country of implementation of the Contract.</w:t>
      </w:r>
    </w:p>
    <w:p w14:paraId="1EBAB1E9" w14:textId="77777777" w:rsidR="003C0B08" w:rsidRPr="00091BC7" w:rsidRDefault="003C0B08" w:rsidP="003C0B08">
      <w:pPr>
        <w:jc w:val="both"/>
        <w:rPr>
          <w:rFonts w:ascii="Calibri" w:eastAsia="Calibri" w:hAnsi="Calibri" w:cs="Calibri"/>
          <w:i/>
          <w:color w:val="000000"/>
        </w:rPr>
      </w:pPr>
    </w:p>
    <w:p w14:paraId="7B480558" w14:textId="77777777" w:rsidR="003C0B08" w:rsidRPr="00091BC7" w:rsidRDefault="003C0B08" w:rsidP="003C0B08">
      <w:pPr>
        <w:jc w:val="both"/>
        <w:rPr>
          <w:i/>
          <w:color w:val="000000"/>
        </w:rPr>
      </w:pPr>
      <w:r w:rsidRPr="00091BC7">
        <w:rPr>
          <w:i/>
          <w:color w:val="000000"/>
        </w:rPr>
        <w:t xml:space="preserve">Environmental and social performance </w:t>
      </w:r>
    </w:p>
    <w:p w14:paraId="1501E8AC" w14:textId="77777777" w:rsidR="003C0B08" w:rsidRPr="00091BC7" w:rsidRDefault="003C0B08" w:rsidP="003C0B08">
      <w:pPr>
        <w:jc w:val="both"/>
        <w:rPr>
          <w:color w:val="000000"/>
        </w:rPr>
      </w:pPr>
      <w:r w:rsidRPr="00091BC7">
        <w:rPr>
          <w:color w:val="000000"/>
        </w:rPr>
        <w:t xml:space="preserve">We shall comply with the measures prescribed to us in the Contract and any corrective or preventative actions in the annual environmental and social monitoring report or other environmental and social action plan required by the Contract, if </w:t>
      </w:r>
      <w:proofErr w:type="gramStart"/>
      <w:r w:rsidRPr="00091BC7">
        <w:rPr>
          <w:color w:val="000000"/>
        </w:rPr>
        <w:t>any</w:t>
      </w:r>
      <w:proofErr w:type="gramEnd"/>
      <w:r w:rsidRPr="00091BC7">
        <w:rPr>
          <w:color w:val="000000"/>
        </w:rPr>
        <w:t xml:space="preserve"> and submit each 6-</w:t>
      </w:r>
      <w:proofErr w:type="gramStart"/>
      <w:r w:rsidRPr="00091BC7">
        <w:rPr>
          <w:color w:val="000000"/>
        </w:rPr>
        <w:t>months-period</w:t>
      </w:r>
      <w:proofErr w:type="gramEnd"/>
      <w:r w:rsidRPr="00091BC7">
        <w:rPr>
          <w:i/>
          <w:color w:val="000000"/>
        </w:rPr>
        <w:t xml:space="preserve"> </w:t>
      </w:r>
      <w:r w:rsidRPr="00091BC7">
        <w:rPr>
          <w:color w:val="000000"/>
        </w:rPr>
        <w:t xml:space="preserve">environmental and social monitoring reports to </w:t>
      </w:r>
      <w:r w:rsidRPr="00091BC7">
        <w:rPr>
          <w:i/>
          <w:color w:val="000000"/>
        </w:rPr>
        <w:t>[insert name of the Contracting Authority</w:t>
      </w:r>
      <w:r w:rsidRPr="00091BC7">
        <w:rPr>
          <w:color w:val="000000"/>
        </w:rPr>
        <w:t xml:space="preserve">]. </w:t>
      </w:r>
    </w:p>
    <w:p w14:paraId="0547D0F3" w14:textId="77777777" w:rsidR="003C0B08" w:rsidRPr="00091BC7" w:rsidRDefault="003C0B08" w:rsidP="003C0B08">
      <w:pPr>
        <w:jc w:val="both"/>
        <w:rPr>
          <w:b/>
          <w:color w:val="000000"/>
          <w:sz w:val="28"/>
          <w:szCs w:val="28"/>
        </w:rPr>
      </w:pPr>
    </w:p>
    <w:p w14:paraId="2F27B22D" w14:textId="77777777" w:rsidR="003C0B08" w:rsidRPr="00091BC7" w:rsidRDefault="003C0B08" w:rsidP="003C0B08">
      <w:pPr>
        <w:jc w:val="both"/>
        <w:rPr>
          <w:color w:val="000000"/>
        </w:rPr>
      </w:pPr>
      <w:r w:rsidRPr="00091BC7">
        <w:rPr>
          <w:color w:val="000000"/>
        </w:rPr>
        <w:t xml:space="preserve">Our tender price as offered for the Contract includes all costs related to our environmental and social performance obligations under the Contract. We shall: </w:t>
      </w:r>
    </w:p>
    <w:p w14:paraId="20EB2F28" w14:textId="77777777" w:rsidR="003C0B08" w:rsidRPr="00091BC7" w:rsidRDefault="003C0B08" w:rsidP="003C0B08">
      <w:pPr>
        <w:numPr>
          <w:ilvl w:val="0"/>
          <w:numId w:val="44"/>
        </w:numPr>
        <w:spacing w:after="68"/>
        <w:ind w:left="993" w:hanging="567"/>
        <w:jc w:val="both"/>
        <w:rPr>
          <w:color w:val="000000"/>
        </w:rPr>
      </w:pPr>
      <w:r w:rsidRPr="00091BC7">
        <w:rPr>
          <w:color w:val="000000"/>
        </w:rPr>
        <w:t xml:space="preserve">reassess, in consultation with </w:t>
      </w:r>
      <w:r w:rsidRPr="00091BC7">
        <w:rPr>
          <w:i/>
          <w:color w:val="0070C0"/>
        </w:rPr>
        <w:t>[insert name of the Contracting Authority]</w:t>
      </w:r>
      <w:r w:rsidRPr="00091BC7">
        <w:rPr>
          <w:i/>
          <w:color w:val="000000"/>
        </w:rPr>
        <w:t xml:space="preserve">, </w:t>
      </w:r>
      <w:r w:rsidRPr="00091BC7">
        <w:rPr>
          <w:color w:val="000000"/>
        </w:rPr>
        <w:t xml:space="preserve">any changes that may potentially cause negative environmental or social </w:t>
      </w:r>
      <w:proofErr w:type="gramStart"/>
      <w:r w:rsidRPr="00091BC7">
        <w:rPr>
          <w:color w:val="000000"/>
        </w:rPr>
        <w:t>impacts;</w:t>
      </w:r>
      <w:proofErr w:type="gramEnd"/>
      <w:r w:rsidRPr="00091BC7">
        <w:rPr>
          <w:color w:val="000000"/>
        </w:rPr>
        <w:t xml:space="preserve"> </w:t>
      </w:r>
    </w:p>
    <w:p w14:paraId="797CDDF4" w14:textId="77777777" w:rsidR="003C0B08" w:rsidRPr="00091BC7" w:rsidRDefault="003C0B08" w:rsidP="003C0B08">
      <w:pPr>
        <w:numPr>
          <w:ilvl w:val="0"/>
          <w:numId w:val="44"/>
        </w:numPr>
        <w:spacing w:after="68"/>
        <w:ind w:left="993" w:hanging="567"/>
        <w:jc w:val="both"/>
        <w:rPr>
          <w:color w:val="000000"/>
        </w:rPr>
      </w:pPr>
      <w:r w:rsidRPr="00091BC7">
        <w:rPr>
          <w:color w:val="000000"/>
        </w:rPr>
        <w:t xml:space="preserve">provide </w:t>
      </w:r>
      <w:r w:rsidRPr="00091BC7">
        <w:rPr>
          <w:i/>
          <w:color w:val="0070C0"/>
        </w:rPr>
        <w:t>[insert name of the Contracting Authority]</w:t>
      </w:r>
      <w:r w:rsidRPr="00091BC7">
        <w:rPr>
          <w:color w:val="000000"/>
        </w:rPr>
        <w:t xml:space="preserve"> with a written notice and in a timely manner of any unanticipated environmental or </w:t>
      </w:r>
      <w:proofErr w:type="gramStart"/>
      <w:r w:rsidRPr="00091BC7">
        <w:rPr>
          <w:color w:val="000000"/>
        </w:rPr>
        <w:t>social risks or</w:t>
      </w:r>
      <w:proofErr w:type="gramEnd"/>
      <w:r w:rsidRPr="00091BC7">
        <w:rPr>
          <w:color w:val="000000"/>
        </w:rPr>
        <w:t xml:space="preserve"> impacts that arise during the implementation of the Contract previously not </w:t>
      </w:r>
      <w:proofErr w:type="gramStart"/>
      <w:r w:rsidRPr="00091BC7">
        <w:rPr>
          <w:color w:val="000000"/>
        </w:rPr>
        <w:t>taken into account</w:t>
      </w:r>
      <w:proofErr w:type="gramEnd"/>
      <w:r w:rsidRPr="00091BC7">
        <w:rPr>
          <w:color w:val="000000"/>
        </w:rPr>
        <w:t xml:space="preserve">; and </w:t>
      </w:r>
    </w:p>
    <w:p w14:paraId="465BE455" w14:textId="77777777" w:rsidR="003C0B08" w:rsidRPr="00091BC7" w:rsidRDefault="003C0B08" w:rsidP="003C0B08">
      <w:pPr>
        <w:numPr>
          <w:ilvl w:val="0"/>
          <w:numId w:val="44"/>
        </w:numPr>
        <w:spacing w:after="68"/>
        <w:ind w:left="993" w:hanging="567"/>
        <w:jc w:val="both"/>
        <w:rPr>
          <w:color w:val="000000"/>
        </w:rPr>
      </w:pPr>
      <w:r w:rsidRPr="00091BC7">
        <w:rPr>
          <w:color w:val="000000"/>
        </w:rPr>
        <w:t xml:space="preserve">in consultation with </w:t>
      </w:r>
      <w:r w:rsidRPr="00091BC7">
        <w:rPr>
          <w:i/>
          <w:color w:val="0070C0"/>
        </w:rPr>
        <w:t>[insert name of the Contracting Authority]</w:t>
      </w:r>
      <w:r w:rsidRPr="00091BC7">
        <w:rPr>
          <w:color w:val="000000"/>
        </w:rPr>
        <w:t xml:space="preserve">, adjust environmental and social monitoring and mitigation and/or compensatory and/or remedy measures as necessary to assure compliance with our environmental and social obligations. </w:t>
      </w:r>
    </w:p>
    <w:p w14:paraId="4E53731C" w14:textId="77777777" w:rsidR="003C0B08" w:rsidRPr="00091BC7" w:rsidRDefault="003C0B08" w:rsidP="003C0B08">
      <w:pPr>
        <w:rPr>
          <w:i/>
          <w:color w:val="000000"/>
        </w:rPr>
      </w:pPr>
    </w:p>
    <w:p w14:paraId="7273D807" w14:textId="77777777" w:rsidR="003C0B08" w:rsidRPr="00091BC7" w:rsidRDefault="003C0B08" w:rsidP="003C0B08">
      <w:pPr>
        <w:rPr>
          <w:i/>
          <w:color w:val="000000"/>
        </w:rPr>
      </w:pPr>
      <w:r w:rsidRPr="00091BC7">
        <w:rPr>
          <w:i/>
          <w:color w:val="000000"/>
        </w:rPr>
        <w:t xml:space="preserve">Environmental and social staff </w:t>
      </w:r>
    </w:p>
    <w:p w14:paraId="61338318" w14:textId="77777777" w:rsidR="003C0B08" w:rsidRPr="00091BC7" w:rsidRDefault="003C0B08" w:rsidP="003C0B08">
      <w:pPr>
        <w:rPr>
          <w:color w:val="000000"/>
        </w:rPr>
      </w:pPr>
      <w:r w:rsidRPr="00091BC7">
        <w:rPr>
          <w:color w:val="000000"/>
        </w:rPr>
        <w:lastRenderedPageBreak/>
        <w:t xml:space="preserve">We shall facilitate </w:t>
      </w:r>
      <w:r w:rsidRPr="00091BC7">
        <w:rPr>
          <w:i/>
          <w:color w:val="0070C0"/>
        </w:rPr>
        <w:t>[insert name of the Contracting Authority’s]</w:t>
      </w:r>
      <w:r w:rsidRPr="00091BC7">
        <w:rPr>
          <w:color w:val="000000"/>
        </w:rPr>
        <w:t xml:space="preserve"> ongoing monitoring and supervision of our compliance with the environmental and social obligations described above.</w:t>
      </w:r>
    </w:p>
    <w:p w14:paraId="103927FB" w14:textId="77777777" w:rsidR="003C0B08" w:rsidRPr="00091BC7" w:rsidRDefault="003C0B08" w:rsidP="003C0B08">
      <w:pPr>
        <w:rPr>
          <w:rFonts w:ascii="Calibri" w:eastAsia="Calibri" w:hAnsi="Calibri" w:cs="Calibri"/>
          <w:color w:val="000000"/>
        </w:rPr>
      </w:pPr>
    </w:p>
    <w:p w14:paraId="7BBF901D" w14:textId="77777777" w:rsidR="003C0B08" w:rsidRPr="00091BC7" w:rsidRDefault="003C0B08" w:rsidP="003C0B08">
      <w:pPr>
        <w:rPr>
          <w:rFonts w:ascii="Calibri" w:eastAsia="Calibri" w:hAnsi="Calibri" w:cs="Calibri"/>
          <w:color w:val="000000"/>
        </w:rPr>
      </w:pPr>
    </w:p>
    <w:p w14:paraId="7F0890C2" w14:textId="77777777" w:rsidR="003C0B08" w:rsidRPr="00091BC7" w:rsidRDefault="003C0B08" w:rsidP="003C0B08">
      <w:pPr>
        <w:jc w:val="both"/>
        <w:rPr>
          <w:b/>
          <w:color w:val="000000"/>
          <w:sz w:val="36"/>
          <w:szCs w:val="36"/>
        </w:rPr>
      </w:pPr>
      <w:r w:rsidRPr="00091BC7">
        <w:rPr>
          <w:color w:val="000000"/>
        </w:rPr>
        <w:t xml:space="preserve">We accord </w:t>
      </w:r>
      <w:r w:rsidRPr="00091BC7">
        <w:rPr>
          <w:color w:val="0070C0"/>
        </w:rPr>
        <w:t>[</w:t>
      </w:r>
      <w:r w:rsidRPr="00091BC7">
        <w:rPr>
          <w:i/>
          <w:color w:val="0070C0"/>
        </w:rPr>
        <w:t>insert name of the Contracting Authority</w:t>
      </w:r>
      <w:r w:rsidRPr="00091BC7">
        <w:rPr>
          <w:color w:val="0070C0"/>
        </w:rPr>
        <w:t>]</w:t>
      </w:r>
      <w:r w:rsidRPr="00091BC7">
        <w:rPr>
          <w:color w:val="000000"/>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06A655CC" w14:textId="77777777" w:rsidR="003C0B08" w:rsidRPr="00091BC7" w:rsidRDefault="003C0B08" w:rsidP="003C0B08">
      <w:pPr>
        <w:jc w:val="both"/>
        <w:rPr>
          <w:color w:val="000000"/>
        </w:rPr>
      </w:pPr>
    </w:p>
    <w:p w14:paraId="36361534" w14:textId="77777777" w:rsidR="003C0B08" w:rsidRPr="00091BC7" w:rsidRDefault="003C0B08" w:rsidP="003C0B08">
      <w:pPr>
        <w:jc w:val="both"/>
        <w:rPr>
          <w:color w:val="000000"/>
        </w:rPr>
      </w:pPr>
      <w:r w:rsidRPr="00091BC7">
        <w:rPr>
          <w:b/>
          <w:color w:val="000000"/>
        </w:rPr>
        <w:t xml:space="preserve">SIGNED by a duly </w:t>
      </w:r>
      <w:proofErr w:type="spellStart"/>
      <w:r w:rsidRPr="00091BC7">
        <w:rPr>
          <w:b/>
          <w:color w:val="000000"/>
        </w:rPr>
        <w:t>authorised</w:t>
      </w:r>
      <w:proofErr w:type="spellEnd"/>
      <w:r w:rsidRPr="00091BC7">
        <w:rPr>
          <w:b/>
          <w:color w:val="000000"/>
        </w:rPr>
        <w:t xml:space="preserve"> representative with the requisite power and authority to sign on behalf of </w:t>
      </w:r>
      <w:proofErr w:type="gramStart"/>
      <w:r w:rsidRPr="00091BC7">
        <w:rPr>
          <w:b/>
          <w:color w:val="000000"/>
        </w:rPr>
        <w:t>its</w:t>
      </w:r>
      <w:proofErr w:type="gramEnd"/>
      <w:r w:rsidRPr="00091BC7">
        <w:rPr>
          <w:b/>
          <w:color w:val="000000"/>
        </w:rPr>
        <w:t xml:space="preserve"> company and, in the case of a joint venture bid, on behalf of each member thereof:</w:t>
      </w:r>
    </w:p>
    <w:p w14:paraId="53D8382B" w14:textId="77777777" w:rsidR="003C0B08" w:rsidRPr="00091BC7" w:rsidRDefault="003C0B08" w:rsidP="003C0B08">
      <w:pPr>
        <w:rPr>
          <w:color w:val="000000"/>
        </w:rPr>
      </w:pPr>
    </w:p>
    <w:p w14:paraId="28EFA004" w14:textId="77777777" w:rsidR="003C0B08" w:rsidRPr="00091BC7" w:rsidRDefault="003C0B08" w:rsidP="003C0B08">
      <w:pPr>
        <w:rPr>
          <w:color w:val="000000"/>
        </w:rPr>
      </w:pPr>
      <w:r w:rsidRPr="00091BC7">
        <w:rPr>
          <w:color w:val="000000"/>
        </w:rPr>
        <w:t xml:space="preserve">Date: </w:t>
      </w:r>
    </w:p>
    <w:p w14:paraId="0BDA7D7E" w14:textId="77777777" w:rsidR="003C0B08" w:rsidRPr="00091BC7" w:rsidRDefault="003C0B08" w:rsidP="003C0B08">
      <w:pPr>
        <w:rPr>
          <w:color w:val="000000"/>
        </w:rPr>
      </w:pPr>
    </w:p>
    <w:p w14:paraId="580CFB8D" w14:textId="77777777" w:rsidR="003C0B08" w:rsidRPr="00091BC7" w:rsidRDefault="003C0B08" w:rsidP="003C0B08">
      <w:pPr>
        <w:rPr>
          <w:color w:val="000000"/>
        </w:rPr>
      </w:pPr>
      <w:r w:rsidRPr="00091BC7">
        <w:rPr>
          <w:color w:val="000000"/>
        </w:rPr>
        <w:t xml:space="preserve">Name of company: </w:t>
      </w:r>
    </w:p>
    <w:p w14:paraId="051B3395" w14:textId="77777777" w:rsidR="003C0B08" w:rsidRPr="00091BC7" w:rsidRDefault="003C0B08" w:rsidP="003C0B08">
      <w:pPr>
        <w:rPr>
          <w:color w:val="000000"/>
        </w:rPr>
      </w:pPr>
    </w:p>
    <w:p w14:paraId="7F96890E" w14:textId="77777777" w:rsidR="003C0B08" w:rsidRPr="00091BC7" w:rsidRDefault="003C0B08" w:rsidP="003C0B08">
      <w:pPr>
        <w:rPr>
          <w:color w:val="000000"/>
        </w:rPr>
      </w:pPr>
      <w:r w:rsidRPr="00091BC7">
        <w:rPr>
          <w:color w:val="000000"/>
        </w:rPr>
        <w:t xml:space="preserve">Name of signatory: </w:t>
      </w:r>
    </w:p>
    <w:p w14:paraId="4D14EB8D" w14:textId="77777777" w:rsidR="003C0B08" w:rsidRPr="00091BC7" w:rsidRDefault="003C0B08" w:rsidP="003C0B08">
      <w:pPr>
        <w:rPr>
          <w:color w:val="000000"/>
        </w:rPr>
      </w:pPr>
    </w:p>
    <w:p w14:paraId="369D57AA" w14:textId="77777777" w:rsidR="003C0B08" w:rsidRPr="00091BC7" w:rsidRDefault="003C0B08" w:rsidP="003C0B08">
      <w:pPr>
        <w:rPr>
          <w:color w:val="000000"/>
        </w:rPr>
      </w:pPr>
      <w:r w:rsidRPr="00091BC7">
        <w:rPr>
          <w:color w:val="000000"/>
        </w:rPr>
        <w:t xml:space="preserve">Position of signatory: </w:t>
      </w:r>
    </w:p>
    <w:p w14:paraId="4D38ED9F" w14:textId="77777777" w:rsidR="003C0B08" w:rsidRPr="00091BC7" w:rsidRDefault="003C0B08" w:rsidP="003C0B08">
      <w:pPr>
        <w:rPr>
          <w:color w:val="000000"/>
        </w:rPr>
      </w:pPr>
    </w:p>
    <w:p w14:paraId="1C00D6F0" w14:textId="77777777" w:rsidR="003C0B08" w:rsidRPr="00091BC7" w:rsidRDefault="003C0B08" w:rsidP="003C0B08">
      <w:pPr>
        <w:rPr>
          <w:color w:val="000000"/>
        </w:rPr>
      </w:pPr>
      <w:r w:rsidRPr="00091BC7">
        <w:rPr>
          <w:color w:val="000000"/>
        </w:rPr>
        <w:t xml:space="preserve">Signature: </w:t>
      </w:r>
    </w:p>
    <w:p w14:paraId="6742776C" w14:textId="77777777" w:rsidR="003C0B08" w:rsidRPr="00091BC7" w:rsidRDefault="003C0B08" w:rsidP="003C0B08">
      <w:pPr>
        <w:rPr>
          <w:color w:val="000000"/>
          <w:sz w:val="28"/>
          <w:szCs w:val="28"/>
        </w:rPr>
      </w:pPr>
    </w:p>
    <w:p w14:paraId="7BEC59F3" w14:textId="77777777" w:rsidR="003C0B08" w:rsidRDefault="003C0B08" w:rsidP="003C0B08">
      <w:pPr>
        <w:jc w:val="both"/>
        <w:rPr>
          <w:color w:val="000000"/>
        </w:rPr>
      </w:pPr>
      <w:r w:rsidRPr="00091BC7">
        <w:rPr>
          <w:b/>
          <w:i/>
          <w:color w:val="000000"/>
        </w:rPr>
        <w:t xml:space="preserve">Note: </w:t>
      </w:r>
      <w:r w:rsidRPr="00091BC7">
        <w:rPr>
          <w:i/>
          <w:color w:val="000000"/>
        </w:rPr>
        <w:t xml:space="preserve">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w:t>
      </w:r>
      <w:proofErr w:type="gramStart"/>
      <w:r w:rsidRPr="00091BC7">
        <w:rPr>
          <w:i/>
          <w:color w:val="000000"/>
        </w:rPr>
        <w:t>document</w:t>
      </w:r>
      <w:proofErr w:type="gramEnd"/>
      <w:r w:rsidRPr="00091BC7">
        <w:rPr>
          <w:i/>
          <w:color w:val="000000"/>
        </w:rPr>
        <w:t xml:space="preserve"> and the Ukrainian version is for convenience only. To the extent of any inconsistencies between the two versions the English version shall prevail</w:t>
      </w:r>
      <w:r>
        <w:rPr>
          <w:i/>
          <w:color w:val="000000"/>
        </w:rPr>
        <w:t>.</w:t>
      </w:r>
    </w:p>
    <w:p w14:paraId="4DE97000" w14:textId="77777777" w:rsidR="005E530A" w:rsidRDefault="005E530A">
      <w:pPr>
        <w:spacing w:after="120"/>
        <w:jc w:val="both"/>
        <w:rPr>
          <w:color w:val="000000" w:themeColor="text1"/>
          <w:sz w:val="24"/>
          <w:szCs w:val="24"/>
          <w:lang w:val="uk-UA"/>
        </w:rPr>
      </w:pPr>
    </w:p>
    <w:sectPr w:rsidR="005E530A">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665FD" w14:textId="77777777" w:rsidR="002004E1" w:rsidRDefault="002004E1">
      <w:r>
        <w:separator/>
      </w:r>
    </w:p>
  </w:endnote>
  <w:endnote w:type="continuationSeparator" w:id="0">
    <w:p w14:paraId="61356B88" w14:textId="77777777" w:rsidR="002004E1" w:rsidRDefault="0020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w:altName w:val="Book Antiqua"/>
    <w:charset w:val="00"/>
    <w:family w:val="auto"/>
    <w:pitch w:val="default"/>
    <w:sig w:usb0="00000000" w:usb1="00000000"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ECF0" w14:textId="77777777" w:rsidR="005E530A" w:rsidRDefault="00000000">
    <w:pPr>
      <w:spacing w:line="40" w:lineRule="exact"/>
      <w:rPr>
        <w:sz w:val="5"/>
        <w:szCs w:val="5"/>
      </w:rPr>
    </w:pPr>
    <w:r>
      <w:rPr>
        <w:noProof/>
      </w:rPr>
      <mc:AlternateContent>
        <mc:Choice Requires="wps">
          <w:drawing>
            <wp:anchor distT="0" distB="0" distL="114300" distR="114300" simplePos="0" relativeHeight="251659264" behindDoc="1" locked="0" layoutInCell="1" allowOverlap="1" wp14:anchorId="3477A469" wp14:editId="6CEB2004">
              <wp:simplePos x="0" y="0"/>
              <wp:positionH relativeFrom="page">
                <wp:posOffset>3687445</wp:posOffset>
              </wp:positionH>
              <wp:positionV relativeFrom="page">
                <wp:posOffset>10106660</wp:posOffset>
              </wp:positionV>
              <wp:extent cx="191135" cy="192405"/>
              <wp:effectExtent l="0" t="0" r="18415"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2405"/>
                      </a:xfrm>
                      <a:prstGeom prst="rect">
                        <a:avLst/>
                      </a:prstGeom>
                      <a:noFill/>
                      <a:ln>
                        <a:noFill/>
                      </a:ln>
                    </wps:spPr>
                    <wps:txbx>
                      <w:txbxContent>
                        <w:p w14:paraId="53F50AD8" w14:textId="77777777" w:rsidR="005E530A" w:rsidRDefault="00000000">
                          <w:pPr>
                            <w:spacing w:before="38"/>
                            <w:ind w:left="40"/>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txbxContent>
                    </wps:txbx>
                    <wps:bodyPr rot="0" vert="horz" wrap="square" lIns="0" tIns="0" rIns="0" bIns="0" anchor="t" anchorCtr="0" upright="1">
                      <a:noAutofit/>
                    </wps:bodyPr>
                  </wps:wsp>
                </a:graphicData>
              </a:graphic>
            </wp:anchor>
          </w:drawing>
        </mc:Choice>
        <mc:Fallback>
          <w:pict>
            <v:shapetype w14:anchorId="3477A469" id="_x0000_t202" coordsize="21600,21600" o:spt="202" path="m,l,21600r21600,l21600,xe">
              <v:stroke joinstyle="miter"/>
              <v:path gradientshapeok="t" o:connecttype="rect"/>
            </v:shapetype>
            <v:shape id="Text Box 1" o:spid="_x0000_s1026" type="#_x0000_t202" style="position:absolute;margin-left:290.35pt;margin-top:795.8pt;width:15.05pt;height:15.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" filled="f" stroked="f">
              <v:textbox inset="0,0,0,0">
                <w:txbxContent>
                  <w:p w14:paraId="53F50AD8" w14:textId="77777777" w:rsidR="005E530A" w:rsidRDefault="00000000">
                    <w:pPr>
                      <w:spacing w:before="38"/>
                      <w:ind w:left="40"/>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2902" w14:textId="77777777" w:rsidR="002004E1" w:rsidRDefault="002004E1">
      <w:r>
        <w:separator/>
      </w:r>
    </w:p>
  </w:footnote>
  <w:footnote w:type="continuationSeparator" w:id="0">
    <w:p w14:paraId="3485717C" w14:textId="77777777" w:rsidR="002004E1" w:rsidRDefault="002004E1">
      <w:r>
        <w:continuationSeparator/>
      </w:r>
    </w:p>
  </w:footnote>
  <w:footnote w:id="1">
    <w:p w14:paraId="13382B6C" w14:textId="77777777" w:rsidR="005E530A" w:rsidRDefault="00000000">
      <w:pPr>
        <w:pStyle w:val="af6"/>
        <w:rPr>
          <w:lang w:val="uk-UA"/>
        </w:rPr>
      </w:pPr>
      <w:r>
        <w:rPr>
          <w:rStyle w:val="af5"/>
          <w:rFonts w:eastAsia="Cambria"/>
        </w:rPr>
        <w:footnoteRef/>
      </w:r>
      <w:r>
        <w:rPr>
          <w:lang w:val="uk-UA"/>
        </w:rPr>
        <w:t xml:space="preserve"> </w:t>
      </w:r>
      <w:hyperlink r:id="rId1" w:anchor="Text" w:history="1">
        <w:r w:rsidR="005E530A">
          <w:rPr>
            <w:rStyle w:val="afa"/>
            <w:rFonts w:cstheme="minorBidi"/>
          </w:rPr>
          <w:t>https</w:t>
        </w:r>
        <w:r w:rsidR="005E530A">
          <w:rPr>
            <w:rStyle w:val="afa"/>
            <w:rFonts w:cstheme="minorBidi"/>
            <w:lang w:val="uk-UA"/>
          </w:rPr>
          <w:t>://</w:t>
        </w:r>
        <w:proofErr w:type="spellStart"/>
        <w:r w:rsidR="005E530A">
          <w:rPr>
            <w:rStyle w:val="afa"/>
            <w:rFonts w:cstheme="minorBidi"/>
          </w:rPr>
          <w:t>zakon</w:t>
        </w:r>
        <w:proofErr w:type="spellEnd"/>
        <w:r w:rsidR="005E530A">
          <w:rPr>
            <w:rStyle w:val="afa"/>
            <w:rFonts w:cstheme="minorBidi"/>
            <w:lang w:val="uk-UA"/>
          </w:rPr>
          <w:t>.</w:t>
        </w:r>
        <w:proofErr w:type="spellStart"/>
        <w:r w:rsidR="005E530A">
          <w:rPr>
            <w:rStyle w:val="afa"/>
            <w:rFonts w:cstheme="minorBidi"/>
          </w:rPr>
          <w:t>rada</w:t>
        </w:r>
        <w:proofErr w:type="spellEnd"/>
        <w:r w:rsidR="005E530A">
          <w:rPr>
            <w:rStyle w:val="afa"/>
            <w:rFonts w:cstheme="minorBidi"/>
            <w:lang w:val="uk-UA"/>
          </w:rPr>
          <w:t>.</w:t>
        </w:r>
        <w:r w:rsidR="005E530A">
          <w:rPr>
            <w:rStyle w:val="afa"/>
            <w:rFonts w:cstheme="minorBidi"/>
          </w:rPr>
          <w:t>gov</w:t>
        </w:r>
        <w:r w:rsidR="005E530A">
          <w:rPr>
            <w:rStyle w:val="afa"/>
            <w:rFonts w:cstheme="minorBidi"/>
            <w:lang w:val="uk-UA"/>
          </w:rPr>
          <w:t>.</w:t>
        </w:r>
        <w:proofErr w:type="spellStart"/>
        <w:r w:rsidR="005E530A">
          <w:rPr>
            <w:rStyle w:val="afa"/>
            <w:rFonts w:cstheme="minorBidi"/>
          </w:rPr>
          <w:t>ua</w:t>
        </w:r>
        <w:proofErr w:type="spellEnd"/>
        <w:r w:rsidR="005E530A">
          <w:rPr>
            <w:rStyle w:val="afa"/>
            <w:rFonts w:cstheme="minorBidi"/>
            <w:lang w:val="uk-UA"/>
          </w:rPr>
          <w:t>/</w:t>
        </w:r>
        <w:r w:rsidR="005E530A">
          <w:rPr>
            <w:rStyle w:val="afa"/>
            <w:rFonts w:cstheme="minorBidi"/>
          </w:rPr>
          <w:t>laws</w:t>
        </w:r>
        <w:r w:rsidR="005E530A">
          <w:rPr>
            <w:rStyle w:val="afa"/>
            <w:rFonts w:cstheme="minorBidi"/>
            <w:lang w:val="uk-UA"/>
          </w:rPr>
          <w:t>/</w:t>
        </w:r>
        <w:r w:rsidR="005E530A">
          <w:rPr>
            <w:rStyle w:val="afa"/>
            <w:rFonts w:cstheme="minorBidi"/>
          </w:rPr>
          <w:t>show</w:t>
        </w:r>
        <w:r w:rsidR="005E530A">
          <w:rPr>
            <w:rStyle w:val="afa"/>
            <w:rFonts w:cstheme="minorBidi"/>
            <w:lang w:val="uk-UA"/>
          </w:rPr>
          <w:t>/1178-2022-%</w:t>
        </w:r>
        <w:r w:rsidR="005E530A">
          <w:rPr>
            <w:rStyle w:val="afa"/>
            <w:rFonts w:cstheme="minorBidi"/>
          </w:rPr>
          <w:t>D</w:t>
        </w:r>
        <w:r w:rsidR="005E530A">
          <w:rPr>
            <w:rStyle w:val="afa"/>
            <w:rFonts w:cstheme="minorBidi"/>
            <w:lang w:val="uk-UA"/>
          </w:rPr>
          <w:t>0%</w:t>
        </w:r>
        <w:r w:rsidR="005E530A">
          <w:rPr>
            <w:rStyle w:val="afa"/>
            <w:rFonts w:cstheme="minorBidi"/>
          </w:rPr>
          <w:t>BF</w:t>
        </w:r>
        <w:r w:rsidR="005E530A">
          <w:rPr>
            <w:rStyle w:val="afa"/>
            <w:rFonts w:cstheme="minorBidi"/>
            <w:lang w:val="uk-UA"/>
          </w:rPr>
          <w:t>#</w:t>
        </w:r>
        <w:r w:rsidR="005E530A">
          <w:rPr>
            <w:rStyle w:val="afa"/>
            <w:rFonts w:cstheme="minorBidi"/>
          </w:rPr>
          <w:t>Text</w:t>
        </w:r>
      </w:hyperlink>
      <w:r>
        <w:rPr>
          <w:lang w:val="uk-UA"/>
        </w:rPr>
        <w:t xml:space="preserve"> </w:t>
      </w:r>
    </w:p>
  </w:footnote>
  <w:footnote w:id="2">
    <w:p w14:paraId="6CE68C59" w14:textId="77777777" w:rsidR="005E530A" w:rsidRDefault="00000000">
      <w:pPr>
        <w:pStyle w:val="af6"/>
        <w:rPr>
          <w:lang w:val="uk-UA"/>
        </w:rPr>
      </w:pPr>
      <w:r>
        <w:rPr>
          <w:rStyle w:val="af5"/>
          <w:rFonts w:eastAsiaTheme="minorEastAsia"/>
        </w:rPr>
        <w:footnoteRef/>
      </w:r>
      <w:r>
        <w:rPr>
          <w:lang w:val="uk-UA"/>
        </w:rPr>
        <w:t xml:space="preserve"> </w:t>
      </w:r>
      <w:hyperlink r:id="rId2" w:anchor="Text" w:history="1">
        <w:r w:rsidR="005E530A">
          <w:rPr>
            <w:rStyle w:val="afa"/>
          </w:rPr>
          <w:t>https</w:t>
        </w:r>
        <w:r w:rsidR="005E530A">
          <w:rPr>
            <w:rStyle w:val="afa"/>
            <w:lang w:val="uk-UA"/>
          </w:rPr>
          <w:t>://</w:t>
        </w:r>
        <w:proofErr w:type="spellStart"/>
        <w:r w:rsidR="005E530A">
          <w:rPr>
            <w:rStyle w:val="afa"/>
          </w:rPr>
          <w:t>zakon</w:t>
        </w:r>
        <w:proofErr w:type="spellEnd"/>
        <w:r w:rsidR="005E530A">
          <w:rPr>
            <w:rStyle w:val="afa"/>
            <w:lang w:val="uk-UA"/>
          </w:rPr>
          <w:t>.</w:t>
        </w:r>
        <w:proofErr w:type="spellStart"/>
        <w:r w:rsidR="005E530A">
          <w:rPr>
            <w:rStyle w:val="afa"/>
          </w:rPr>
          <w:t>rada</w:t>
        </w:r>
        <w:proofErr w:type="spellEnd"/>
        <w:r w:rsidR="005E530A">
          <w:rPr>
            <w:rStyle w:val="afa"/>
            <w:lang w:val="uk-UA"/>
          </w:rPr>
          <w:t>.</w:t>
        </w:r>
        <w:r w:rsidR="005E530A">
          <w:rPr>
            <w:rStyle w:val="afa"/>
          </w:rPr>
          <w:t>gov</w:t>
        </w:r>
        <w:r w:rsidR="005E530A">
          <w:rPr>
            <w:rStyle w:val="afa"/>
            <w:lang w:val="uk-UA"/>
          </w:rPr>
          <w:t>.</w:t>
        </w:r>
        <w:proofErr w:type="spellStart"/>
        <w:r w:rsidR="005E530A">
          <w:rPr>
            <w:rStyle w:val="afa"/>
          </w:rPr>
          <w:t>ua</w:t>
        </w:r>
        <w:proofErr w:type="spellEnd"/>
        <w:r w:rsidR="005E530A">
          <w:rPr>
            <w:rStyle w:val="afa"/>
            <w:lang w:val="uk-UA"/>
          </w:rPr>
          <w:t>/</w:t>
        </w:r>
        <w:r w:rsidR="005E530A">
          <w:rPr>
            <w:rStyle w:val="afa"/>
          </w:rPr>
          <w:t>laws</w:t>
        </w:r>
        <w:r w:rsidR="005E530A">
          <w:rPr>
            <w:rStyle w:val="afa"/>
            <w:lang w:val="uk-UA"/>
          </w:rPr>
          <w:t>/</w:t>
        </w:r>
        <w:r w:rsidR="005E530A">
          <w:rPr>
            <w:rStyle w:val="afa"/>
          </w:rPr>
          <w:t>show</w:t>
        </w:r>
        <w:r w:rsidR="005E530A">
          <w:rPr>
            <w:rStyle w:val="afa"/>
            <w:lang w:val="uk-UA"/>
          </w:rPr>
          <w:t>/922-19#</w:t>
        </w:r>
        <w:r w:rsidR="005E530A">
          <w:rPr>
            <w:rStyle w:val="afa"/>
          </w:rPr>
          <w:t>Text</w:t>
        </w:r>
      </w:hyperlink>
    </w:p>
  </w:footnote>
  <w:footnote w:id="3">
    <w:p w14:paraId="63A3226C" w14:textId="77777777" w:rsidR="005E530A" w:rsidRDefault="00000000">
      <w:pPr>
        <w:pStyle w:val="afb"/>
        <w:spacing w:before="0" w:beforeAutospacing="0" w:after="0" w:afterAutospacing="0"/>
        <w:jc w:val="both"/>
        <w:rPr>
          <w:i/>
          <w:iCs/>
          <w:color w:val="000000"/>
          <w:sz w:val="20"/>
          <w:szCs w:val="20"/>
          <w:u w:val="single"/>
          <w:lang w:val="uk-UA"/>
        </w:rPr>
      </w:pPr>
      <w:r>
        <w:rPr>
          <w:rStyle w:val="af5"/>
          <w:sz w:val="20"/>
          <w:szCs w:val="20"/>
        </w:rPr>
        <w:footnoteRef/>
      </w:r>
      <w:r>
        <w:rPr>
          <w:sz w:val="20"/>
          <w:szCs w:val="20"/>
          <w:lang w:val="uk-UA"/>
        </w:rPr>
        <w:t xml:space="preserve"> </w:t>
      </w:r>
      <w:r>
        <w:rPr>
          <w:color w:val="000000"/>
          <w:sz w:val="20"/>
          <w:szCs w:val="20"/>
          <w:lang w:val="uk-UA"/>
        </w:rPr>
        <w:t>Додатково див. Коментарі до Закону (зокрема до статті 6), що схвалені для використання Міністерством економіки України та розміщені на веб-сайті Міністерства:</w:t>
      </w:r>
    </w:p>
    <w:p w14:paraId="046C7F40" w14:textId="77777777" w:rsidR="005E530A" w:rsidRDefault="005E530A">
      <w:pPr>
        <w:pStyle w:val="afb"/>
        <w:spacing w:before="0" w:beforeAutospacing="0" w:after="0" w:afterAutospacing="0"/>
        <w:jc w:val="both"/>
        <w:rPr>
          <w:sz w:val="20"/>
          <w:szCs w:val="20"/>
          <w:lang w:val="uk-UA"/>
        </w:rPr>
      </w:pPr>
      <w:hyperlink r:id="rId3" w:history="1">
        <w:r>
          <w:rPr>
            <w:rStyle w:val="afa"/>
            <w:sz w:val="20"/>
            <w:szCs w:val="20"/>
          </w:rPr>
          <w:t>https</w:t>
        </w:r>
        <w:r>
          <w:rPr>
            <w:rStyle w:val="afa"/>
            <w:sz w:val="20"/>
            <w:szCs w:val="20"/>
            <w:lang w:val="uk-UA"/>
          </w:rPr>
          <w:t>://</w:t>
        </w:r>
        <w:r>
          <w:rPr>
            <w:rStyle w:val="afa"/>
            <w:sz w:val="20"/>
            <w:szCs w:val="20"/>
          </w:rPr>
          <w:t>www</w:t>
        </w:r>
        <w:r>
          <w:rPr>
            <w:rStyle w:val="afa"/>
            <w:sz w:val="20"/>
            <w:szCs w:val="20"/>
            <w:lang w:val="uk-UA"/>
          </w:rPr>
          <w:t>.</w:t>
        </w:r>
        <w:r>
          <w:rPr>
            <w:rStyle w:val="afa"/>
            <w:sz w:val="20"/>
            <w:szCs w:val="20"/>
          </w:rPr>
          <w:t>me</w:t>
        </w:r>
        <w:r>
          <w:rPr>
            <w:rStyle w:val="afa"/>
            <w:sz w:val="20"/>
            <w:szCs w:val="20"/>
            <w:lang w:val="uk-UA"/>
          </w:rPr>
          <w:t>.</w:t>
        </w:r>
        <w:r>
          <w:rPr>
            <w:rStyle w:val="afa"/>
            <w:sz w:val="20"/>
            <w:szCs w:val="20"/>
          </w:rPr>
          <w:t>gov</w:t>
        </w:r>
        <w:r>
          <w:rPr>
            <w:rStyle w:val="afa"/>
            <w:sz w:val="20"/>
            <w:szCs w:val="20"/>
            <w:lang w:val="uk-UA"/>
          </w:rPr>
          <w:t>.</w:t>
        </w:r>
        <w:proofErr w:type="spellStart"/>
        <w:r>
          <w:rPr>
            <w:rStyle w:val="afa"/>
            <w:sz w:val="20"/>
            <w:szCs w:val="20"/>
          </w:rPr>
          <w:t>ua</w:t>
        </w:r>
        <w:proofErr w:type="spellEnd"/>
        <w:r>
          <w:rPr>
            <w:rStyle w:val="afa"/>
            <w:sz w:val="20"/>
            <w:szCs w:val="20"/>
            <w:lang w:val="uk-UA"/>
          </w:rPr>
          <w:t>/</w:t>
        </w:r>
        <w:r>
          <w:rPr>
            <w:rStyle w:val="afa"/>
            <w:sz w:val="20"/>
            <w:szCs w:val="20"/>
          </w:rPr>
          <w:t>Files</w:t>
        </w:r>
        <w:r>
          <w:rPr>
            <w:rStyle w:val="afa"/>
            <w:sz w:val="20"/>
            <w:szCs w:val="20"/>
            <w:lang w:val="uk-UA"/>
          </w:rPr>
          <w:t>/</w:t>
        </w:r>
        <w:r>
          <w:rPr>
            <w:rStyle w:val="afa"/>
            <w:sz w:val="20"/>
            <w:szCs w:val="20"/>
          </w:rPr>
          <w:t>Download</w:t>
        </w:r>
        <w:r>
          <w:rPr>
            <w:rStyle w:val="afa"/>
            <w:sz w:val="20"/>
            <w:szCs w:val="20"/>
            <w:lang w:val="uk-UA"/>
          </w:rPr>
          <w:t>?</w:t>
        </w:r>
        <w:r>
          <w:rPr>
            <w:rStyle w:val="afa"/>
            <w:sz w:val="20"/>
            <w:szCs w:val="20"/>
          </w:rPr>
          <w:t>id</w:t>
        </w:r>
        <w:r>
          <w:rPr>
            <w:rStyle w:val="afa"/>
            <w:sz w:val="20"/>
            <w:szCs w:val="20"/>
            <w:lang w:val="uk-UA"/>
          </w:rPr>
          <w:t>=7</w:t>
        </w:r>
        <w:r>
          <w:rPr>
            <w:rStyle w:val="afa"/>
            <w:sz w:val="20"/>
            <w:szCs w:val="20"/>
          </w:rPr>
          <w:t>b</w:t>
        </w:r>
        <w:r>
          <w:rPr>
            <w:rStyle w:val="afa"/>
            <w:sz w:val="20"/>
            <w:szCs w:val="20"/>
            <w:lang w:val="uk-UA"/>
          </w:rPr>
          <w:t>6</w:t>
        </w:r>
        <w:r>
          <w:rPr>
            <w:rStyle w:val="afa"/>
            <w:sz w:val="20"/>
            <w:szCs w:val="20"/>
          </w:rPr>
          <w:t>ab</w:t>
        </w:r>
        <w:r>
          <w:rPr>
            <w:rStyle w:val="afa"/>
            <w:sz w:val="20"/>
            <w:szCs w:val="20"/>
            <w:lang w:val="uk-UA"/>
          </w:rPr>
          <w:t>57</w:t>
        </w:r>
        <w:r>
          <w:rPr>
            <w:rStyle w:val="afa"/>
            <w:sz w:val="20"/>
            <w:szCs w:val="20"/>
          </w:rPr>
          <w:t>d</w:t>
        </w:r>
        <w:r>
          <w:rPr>
            <w:rStyle w:val="afa"/>
            <w:sz w:val="20"/>
            <w:szCs w:val="20"/>
            <w:lang w:val="uk-UA"/>
          </w:rPr>
          <w:t>-8787-4962-</w:t>
        </w:r>
        <w:r>
          <w:rPr>
            <w:rStyle w:val="afa"/>
            <w:sz w:val="20"/>
            <w:szCs w:val="20"/>
          </w:rPr>
          <w:t>ad</w:t>
        </w:r>
        <w:r>
          <w:rPr>
            <w:rStyle w:val="afa"/>
            <w:sz w:val="20"/>
            <w:szCs w:val="20"/>
            <w:lang w:val="uk-UA"/>
          </w:rPr>
          <w:t>7</w:t>
        </w:r>
        <w:r>
          <w:rPr>
            <w:rStyle w:val="afa"/>
            <w:sz w:val="20"/>
            <w:szCs w:val="20"/>
          </w:rPr>
          <w:t>a</w:t>
        </w:r>
        <w:r>
          <w:rPr>
            <w:rStyle w:val="afa"/>
            <w:sz w:val="20"/>
            <w:szCs w:val="20"/>
            <w:lang w:val="uk-UA"/>
          </w:rPr>
          <w:t>-79</w:t>
        </w:r>
        <w:r>
          <w:rPr>
            <w:rStyle w:val="afa"/>
            <w:sz w:val="20"/>
            <w:szCs w:val="20"/>
          </w:rPr>
          <w:t>c</w:t>
        </w:r>
        <w:r>
          <w:rPr>
            <w:rStyle w:val="afa"/>
            <w:sz w:val="20"/>
            <w:szCs w:val="20"/>
            <w:lang w:val="uk-UA"/>
          </w:rPr>
          <w:t>3</w:t>
        </w:r>
        <w:r>
          <w:rPr>
            <w:rStyle w:val="afa"/>
            <w:sz w:val="20"/>
            <w:szCs w:val="20"/>
          </w:rPr>
          <w:t>bb</w:t>
        </w:r>
        <w:r>
          <w:rPr>
            <w:rStyle w:val="afa"/>
            <w:sz w:val="20"/>
            <w:szCs w:val="20"/>
            <w:lang w:val="uk-UA"/>
          </w:rPr>
          <w:t>0</w:t>
        </w:r>
        <w:proofErr w:type="spellStart"/>
        <w:r>
          <w:rPr>
            <w:rStyle w:val="afa"/>
            <w:sz w:val="20"/>
            <w:szCs w:val="20"/>
          </w:rPr>
          <w:t>dcf</w:t>
        </w:r>
        <w:proofErr w:type="spellEnd"/>
        <w:r>
          <w:rPr>
            <w:rStyle w:val="afa"/>
            <w:sz w:val="20"/>
            <w:szCs w:val="20"/>
            <w:lang w:val="uk-UA"/>
          </w:rPr>
          <w:t>72</w:t>
        </w:r>
      </w:hyperlink>
    </w:p>
  </w:footnote>
  <w:footnote w:id="4">
    <w:p w14:paraId="515A70F2" w14:textId="77777777" w:rsidR="005E530A" w:rsidRDefault="00000000">
      <w:pPr>
        <w:pStyle w:val="af6"/>
        <w:rPr>
          <w:lang w:val="uk-UA"/>
        </w:rPr>
      </w:pPr>
      <w:r>
        <w:rPr>
          <w:rStyle w:val="af5"/>
        </w:rPr>
        <w:footnoteRef/>
      </w:r>
      <w:r>
        <w:rPr>
          <w:lang w:val="uk-UA"/>
        </w:rPr>
        <w:t xml:space="preserve"> </w:t>
      </w:r>
      <w:hyperlink r:id="rId4" w:anchor="Text">
        <w:r w:rsidR="005E530A">
          <w:rPr>
            <w:rFonts w:ascii="Calibri" w:eastAsia="Calibri" w:hAnsi="Calibri" w:cs="Calibri"/>
            <w:color w:val="0000FF"/>
            <w:u w:val="single"/>
          </w:rPr>
          <w:t>https</w:t>
        </w:r>
        <w:r w:rsidR="005E530A">
          <w:rPr>
            <w:rFonts w:ascii="Calibri" w:eastAsia="Calibri" w:hAnsi="Calibri" w:cs="Calibri"/>
            <w:color w:val="0000FF"/>
            <w:u w:val="single"/>
            <w:lang w:val="uk-UA"/>
          </w:rPr>
          <w:t>://</w:t>
        </w:r>
        <w:proofErr w:type="spellStart"/>
        <w:r w:rsidR="005E530A">
          <w:rPr>
            <w:rFonts w:ascii="Calibri" w:eastAsia="Calibri" w:hAnsi="Calibri" w:cs="Calibri"/>
            <w:color w:val="0000FF"/>
            <w:u w:val="single"/>
          </w:rPr>
          <w:t>zakon</w:t>
        </w:r>
        <w:proofErr w:type="spellEnd"/>
        <w:r w:rsidR="005E530A">
          <w:rPr>
            <w:rFonts w:ascii="Calibri" w:eastAsia="Calibri" w:hAnsi="Calibri" w:cs="Calibri"/>
            <w:color w:val="0000FF"/>
            <w:u w:val="single"/>
            <w:lang w:val="uk-UA"/>
          </w:rPr>
          <w:t>.</w:t>
        </w:r>
        <w:proofErr w:type="spellStart"/>
        <w:r w:rsidR="005E530A">
          <w:rPr>
            <w:rFonts w:ascii="Calibri" w:eastAsia="Calibri" w:hAnsi="Calibri" w:cs="Calibri"/>
            <w:color w:val="0000FF"/>
            <w:u w:val="single"/>
          </w:rPr>
          <w:t>rada</w:t>
        </w:r>
        <w:proofErr w:type="spellEnd"/>
        <w:r w:rsidR="005E530A">
          <w:rPr>
            <w:rFonts w:ascii="Calibri" w:eastAsia="Calibri" w:hAnsi="Calibri" w:cs="Calibri"/>
            <w:color w:val="0000FF"/>
            <w:u w:val="single"/>
            <w:lang w:val="uk-UA"/>
          </w:rPr>
          <w:t>.</w:t>
        </w:r>
        <w:r w:rsidR="005E530A">
          <w:rPr>
            <w:rFonts w:ascii="Calibri" w:eastAsia="Calibri" w:hAnsi="Calibri" w:cs="Calibri"/>
            <w:color w:val="0000FF"/>
            <w:u w:val="single"/>
          </w:rPr>
          <w:t>gov</w:t>
        </w:r>
        <w:r w:rsidR="005E530A">
          <w:rPr>
            <w:rFonts w:ascii="Calibri" w:eastAsia="Calibri" w:hAnsi="Calibri" w:cs="Calibri"/>
            <w:color w:val="0000FF"/>
            <w:u w:val="single"/>
            <w:lang w:val="uk-UA"/>
          </w:rPr>
          <w:t>.</w:t>
        </w:r>
        <w:proofErr w:type="spellStart"/>
        <w:r w:rsidR="005E530A">
          <w:rPr>
            <w:rFonts w:ascii="Calibri" w:eastAsia="Calibri" w:hAnsi="Calibri" w:cs="Calibri"/>
            <w:color w:val="0000FF"/>
            <w:u w:val="single"/>
          </w:rPr>
          <w:t>ua</w:t>
        </w:r>
        <w:proofErr w:type="spellEnd"/>
        <w:r w:rsidR="005E530A">
          <w:rPr>
            <w:rFonts w:ascii="Calibri" w:eastAsia="Calibri" w:hAnsi="Calibri" w:cs="Calibri"/>
            <w:color w:val="0000FF"/>
            <w:u w:val="single"/>
            <w:lang w:val="uk-UA"/>
          </w:rPr>
          <w:t>/</w:t>
        </w:r>
        <w:r w:rsidR="005E530A">
          <w:rPr>
            <w:rFonts w:ascii="Calibri" w:eastAsia="Calibri" w:hAnsi="Calibri" w:cs="Calibri"/>
            <w:color w:val="0000FF"/>
            <w:u w:val="single"/>
          </w:rPr>
          <w:t>laws</w:t>
        </w:r>
        <w:r w:rsidR="005E530A">
          <w:rPr>
            <w:rFonts w:ascii="Calibri" w:eastAsia="Calibri" w:hAnsi="Calibri" w:cs="Calibri"/>
            <w:color w:val="0000FF"/>
            <w:u w:val="single"/>
            <w:lang w:val="uk-UA"/>
          </w:rPr>
          <w:t>/</w:t>
        </w:r>
        <w:r w:rsidR="005E530A">
          <w:rPr>
            <w:rFonts w:ascii="Calibri" w:eastAsia="Calibri" w:hAnsi="Calibri" w:cs="Calibri"/>
            <w:color w:val="0000FF"/>
            <w:u w:val="single"/>
          </w:rPr>
          <w:t>show</w:t>
        </w:r>
        <w:r w:rsidR="005E530A">
          <w:rPr>
            <w:rFonts w:ascii="Calibri" w:eastAsia="Calibri" w:hAnsi="Calibri" w:cs="Calibri"/>
            <w:color w:val="0000FF"/>
            <w:u w:val="single"/>
            <w:lang w:val="uk-UA"/>
          </w:rPr>
          <w:t>/971_001-16#</w:t>
        </w:r>
        <w:r w:rsidR="005E530A">
          <w:rPr>
            <w:rFonts w:ascii="Calibri" w:eastAsia="Calibri" w:hAnsi="Calibri" w:cs="Calibri"/>
            <w:color w:val="0000FF"/>
            <w:u w:val="single"/>
          </w:rPr>
          <w:t>Text</w:t>
        </w:r>
      </w:hyperlink>
    </w:p>
  </w:footnote>
  <w:footnote w:id="5">
    <w:p w14:paraId="15ABE4AF" w14:textId="77777777" w:rsidR="005E530A" w:rsidRDefault="00000000">
      <w:pPr>
        <w:ind w:right="-76"/>
        <w:jc w:val="both"/>
        <w:rPr>
          <w:lang w:val="uk-UA"/>
        </w:rPr>
      </w:pPr>
      <w:r>
        <w:rPr>
          <w:rStyle w:val="af5"/>
          <w:rFonts w:eastAsiaTheme="minorEastAsia"/>
        </w:rPr>
        <w:footnoteRef/>
      </w:r>
      <w:r>
        <w:rPr>
          <w:lang w:val="uk-UA"/>
        </w:rPr>
        <w:t xml:space="preserve"> </w:t>
      </w:r>
      <w:hyperlink r:id="rId5">
        <w:r w:rsidR="005E530A">
          <w:rPr>
            <w:rFonts w:eastAsia="Arial"/>
            <w:color w:val="0000FF"/>
            <w:u w:val="single" w:color="0000FF"/>
            <w:lang w:val="uk-UA"/>
          </w:rPr>
          <w:t>ht</w:t>
        </w:r>
        <w:r w:rsidR="005E530A">
          <w:rPr>
            <w:rFonts w:eastAsia="Arial"/>
            <w:color w:val="0000FF"/>
            <w:spacing w:val="2"/>
            <w:u w:val="single" w:color="0000FF"/>
            <w:lang w:val="uk-UA"/>
          </w:rPr>
          <w:t>t</w:t>
        </w:r>
        <w:r w:rsidR="005E530A">
          <w:rPr>
            <w:rFonts w:eastAsia="Arial"/>
            <w:color w:val="0000FF"/>
            <w:spacing w:val="-3"/>
            <w:u w:val="single" w:color="0000FF"/>
            <w:lang w:val="uk-UA"/>
          </w:rPr>
          <w:t>p</w:t>
        </w:r>
        <w:r w:rsidR="005E530A">
          <w:rPr>
            <w:rFonts w:eastAsia="Arial"/>
            <w:color w:val="0000FF"/>
            <w:spacing w:val="1"/>
            <w:u w:val="single" w:color="0000FF"/>
            <w:lang w:val="uk-UA"/>
          </w:rPr>
          <w:t>:</w:t>
        </w:r>
        <w:r w:rsidR="005E530A">
          <w:rPr>
            <w:rFonts w:eastAsia="Arial"/>
            <w:color w:val="0000FF"/>
            <w:spacing w:val="-1"/>
            <w:u w:val="single" w:color="0000FF"/>
            <w:lang w:val="uk-UA"/>
          </w:rPr>
          <w:t>/</w:t>
        </w:r>
        <w:r w:rsidR="005E530A">
          <w:rPr>
            <w:rFonts w:eastAsia="Arial"/>
            <w:color w:val="0000FF"/>
            <w:spacing w:val="1"/>
            <w:u w:val="single" w:color="0000FF"/>
            <w:lang w:val="uk-UA"/>
          </w:rPr>
          <w:t>/</w:t>
        </w:r>
        <w:r w:rsidR="005E530A">
          <w:rPr>
            <w:rFonts w:eastAsia="Arial"/>
            <w:color w:val="0000FF"/>
            <w:spacing w:val="-1"/>
            <w:u w:val="single" w:color="0000FF"/>
            <w:lang w:val="uk-UA"/>
          </w:rPr>
          <w:t>ww</w:t>
        </w:r>
        <w:r w:rsidR="005E530A">
          <w:rPr>
            <w:rFonts w:eastAsia="Arial"/>
            <w:color w:val="0000FF"/>
            <w:spacing w:val="-3"/>
            <w:u w:val="single" w:color="0000FF"/>
            <w:lang w:val="uk-UA"/>
          </w:rPr>
          <w:t>w</w:t>
        </w:r>
        <w:r w:rsidR="005E530A">
          <w:rPr>
            <w:rFonts w:eastAsia="Arial"/>
            <w:color w:val="0000FF"/>
            <w:spacing w:val="1"/>
            <w:u w:val="single" w:color="0000FF"/>
            <w:lang w:val="uk-UA"/>
          </w:rPr>
          <w:t>.</w:t>
        </w:r>
        <w:r w:rsidR="005E530A">
          <w:rPr>
            <w:rFonts w:eastAsia="Arial"/>
            <w:color w:val="0000FF"/>
            <w:u w:val="single" w:color="0000FF"/>
            <w:lang w:val="uk-UA"/>
          </w:rPr>
          <w:t>e</w:t>
        </w:r>
        <w:r w:rsidR="005E530A">
          <w:rPr>
            <w:rFonts w:eastAsia="Arial"/>
            <w:color w:val="0000FF"/>
            <w:spacing w:val="-1"/>
            <w:u w:val="single" w:color="0000FF"/>
            <w:lang w:val="uk-UA"/>
          </w:rPr>
          <w:t>i</w:t>
        </w:r>
        <w:r w:rsidR="005E530A">
          <w:rPr>
            <w:rFonts w:eastAsia="Arial"/>
            <w:color w:val="0000FF"/>
            <w:u w:val="single" w:color="0000FF"/>
            <w:lang w:val="uk-UA"/>
          </w:rPr>
          <w:t>b.o</w:t>
        </w:r>
        <w:r w:rsidR="005E530A">
          <w:rPr>
            <w:rFonts w:eastAsia="Arial"/>
            <w:color w:val="0000FF"/>
            <w:spacing w:val="1"/>
            <w:u w:val="single" w:color="0000FF"/>
            <w:lang w:val="uk-UA"/>
          </w:rPr>
          <w:t>r</w:t>
        </w:r>
        <w:r w:rsidR="005E530A">
          <w:rPr>
            <w:rFonts w:eastAsia="Arial"/>
            <w:color w:val="0000FF"/>
            <w:u w:val="single" w:color="0000FF"/>
            <w:lang w:val="uk-UA"/>
          </w:rPr>
          <w:t>g/i</w:t>
        </w:r>
        <w:r w:rsidR="005E530A">
          <w:rPr>
            <w:rFonts w:eastAsia="Arial"/>
            <w:color w:val="0000FF"/>
            <w:spacing w:val="-3"/>
            <w:u w:val="single" w:color="0000FF"/>
            <w:lang w:val="uk-UA"/>
          </w:rPr>
          <w:t>n</w:t>
        </w:r>
        <w:r w:rsidR="005E530A">
          <w:rPr>
            <w:rFonts w:eastAsia="Arial"/>
            <w:color w:val="0000FF"/>
            <w:spacing w:val="3"/>
            <w:u w:val="single" w:color="0000FF"/>
            <w:lang w:val="uk-UA"/>
          </w:rPr>
          <w:t>f</w:t>
        </w:r>
        <w:r w:rsidR="005E530A">
          <w:rPr>
            <w:rFonts w:eastAsia="Arial"/>
            <w:color w:val="0000FF"/>
            <w:u w:val="single" w:color="0000FF"/>
            <w:lang w:val="uk-UA"/>
          </w:rPr>
          <w:t>oc</w:t>
        </w:r>
        <w:r w:rsidR="005E530A">
          <w:rPr>
            <w:rFonts w:eastAsia="Arial"/>
            <w:color w:val="0000FF"/>
            <w:spacing w:val="-3"/>
            <w:u w:val="single" w:color="0000FF"/>
            <w:lang w:val="uk-UA"/>
          </w:rPr>
          <w:t>e</w:t>
        </w:r>
        <w:r w:rsidR="005E530A">
          <w:rPr>
            <w:rFonts w:eastAsia="Arial"/>
            <w:color w:val="0000FF"/>
            <w:u w:val="single" w:color="0000FF"/>
            <w:lang w:val="uk-UA"/>
          </w:rPr>
          <w:t>nt</w:t>
        </w:r>
        <w:r w:rsidR="005E530A">
          <w:rPr>
            <w:rFonts w:eastAsia="Arial"/>
            <w:color w:val="0000FF"/>
            <w:spacing w:val="1"/>
            <w:u w:val="single" w:color="0000FF"/>
            <w:lang w:val="uk-UA"/>
          </w:rPr>
          <w:t>r</w:t>
        </w:r>
        <w:r w:rsidR="005E530A">
          <w:rPr>
            <w:rFonts w:eastAsia="Arial"/>
            <w:color w:val="0000FF"/>
            <w:spacing w:val="-3"/>
            <w:u w:val="single" w:color="0000FF"/>
            <w:lang w:val="uk-UA"/>
          </w:rPr>
          <w:t>e</w:t>
        </w:r>
        <w:r w:rsidR="005E530A">
          <w:rPr>
            <w:rFonts w:eastAsia="Arial"/>
            <w:color w:val="0000FF"/>
            <w:spacing w:val="1"/>
            <w:u w:val="single" w:color="0000FF"/>
            <w:lang w:val="uk-UA"/>
          </w:rPr>
          <w:t>/</w:t>
        </w:r>
        <w:r w:rsidR="005E530A">
          <w:rPr>
            <w:rFonts w:eastAsia="Arial"/>
            <w:color w:val="0000FF"/>
            <w:u w:val="single" w:color="0000FF"/>
            <w:lang w:val="uk-UA"/>
          </w:rPr>
          <w:t>p</w:t>
        </w:r>
        <w:r w:rsidR="005E530A">
          <w:rPr>
            <w:rFonts w:eastAsia="Arial"/>
            <w:color w:val="0000FF"/>
            <w:spacing w:val="-1"/>
            <w:u w:val="single" w:color="0000FF"/>
            <w:lang w:val="uk-UA"/>
          </w:rPr>
          <w:t>u</w:t>
        </w:r>
        <w:r w:rsidR="005E530A">
          <w:rPr>
            <w:rFonts w:eastAsia="Arial"/>
            <w:color w:val="0000FF"/>
            <w:u w:val="single" w:color="0000FF"/>
            <w:lang w:val="uk-UA"/>
          </w:rPr>
          <w:t>b</w:t>
        </w:r>
        <w:r w:rsidR="005E530A">
          <w:rPr>
            <w:rFonts w:eastAsia="Arial"/>
            <w:color w:val="0000FF"/>
            <w:spacing w:val="-1"/>
            <w:u w:val="single" w:color="0000FF"/>
            <w:lang w:val="uk-UA"/>
          </w:rPr>
          <w:t>li</w:t>
        </w:r>
        <w:r w:rsidR="005E530A">
          <w:rPr>
            <w:rFonts w:eastAsia="Arial"/>
            <w:color w:val="0000FF"/>
            <w:u w:val="single" w:color="0000FF"/>
            <w:lang w:val="uk-UA"/>
          </w:rPr>
          <w:t>cati</w:t>
        </w:r>
        <w:r w:rsidR="005E530A">
          <w:rPr>
            <w:rFonts w:eastAsia="Arial"/>
            <w:color w:val="0000FF"/>
            <w:spacing w:val="-1"/>
            <w:u w:val="single" w:color="0000FF"/>
            <w:lang w:val="uk-UA"/>
          </w:rPr>
          <w:t>o</w:t>
        </w:r>
        <w:r w:rsidR="005E530A">
          <w:rPr>
            <w:rFonts w:eastAsia="Arial"/>
            <w:color w:val="0000FF"/>
            <w:u w:val="single" w:color="0000FF"/>
            <w:lang w:val="uk-UA"/>
          </w:rPr>
          <w:t>ns/a</w:t>
        </w:r>
        <w:r w:rsidR="005E530A">
          <w:rPr>
            <w:rFonts w:eastAsia="Arial"/>
            <w:color w:val="0000FF"/>
            <w:spacing w:val="-1"/>
            <w:u w:val="single" w:color="0000FF"/>
            <w:lang w:val="uk-UA"/>
          </w:rPr>
          <w:t>ll/</w:t>
        </w:r>
        <w:r w:rsidR="005E530A">
          <w:rPr>
            <w:rFonts w:eastAsia="Arial"/>
            <w:color w:val="0000FF"/>
            <w:spacing w:val="2"/>
            <w:u w:val="single" w:color="0000FF"/>
            <w:lang w:val="uk-UA"/>
          </w:rPr>
          <w:t>g</w:t>
        </w:r>
        <w:r w:rsidR="005E530A">
          <w:rPr>
            <w:rFonts w:eastAsia="Arial"/>
            <w:color w:val="0000FF"/>
            <w:u w:val="single" w:color="0000FF"/>
            <w:lang w:val="uk-UA"/>
          </w:rPr>
          <w:t>u</w:t>
        </w:r>
        <w:r w:rsidR="005E530A">
          <w:rPr>
            <w:rFonts w:eastAsia="Arial"/>
            <w:color w:val="0000FF"/>
            <w:spacing w:val="-1"/>
            <w:u w:val="single" w:color="0000FF"/>
            <w:lang w:val="uk-UA"/>
          </w:rPr>
          <w:t>i</w:t>
        </w:r>
        <w:r w:rsidR="005E530A">
          <w:rPr>
            <w:rFonts w:eastAsia="Arial"/>
            <w:color w:val="0000FF"/>
            <w:u w:val="single" w:color="0000FF"/>
            <w:lang w:val="uk-UA"/>
          </w:rPr>
          <w:t>d</w:t>
        </w:r>
        <w:r w:rsidR="005E530A">
          <w:rPr>
            <w:rFonts w:eastAsia="Arial"/>
            <w:color w:val="0000FF"/>
            <w:spacing w:val="2"/>
            <w:u w:val="single" w:color="0000FF"/>
            <w:lang w:val="uk-UA"/>
          </w:rPr>
          <w:t>e</w:t>
        </w:r>
        <w:r w:rsidR="005E530A">
          <w:rPr>
            <w:rFonts w:eastAsia="Arial"/>
            <w:color w:val="0000FF"/>
            <w:spacing w:val="1"/>
            <w:u w:val="single" w:color="0000FF"/>
            <w:lang w:val="uk-UA"/>
          </w:rPr>
          <w:t>-t</w:t>
        </w:r>
        <w:r w:rsidR="005E530A">
          <w:rPr>
            <w:rFonts w:eastAsia="Arial"/>
            <w:color w:val="0000FF"/>
            <w:spacing w:val="-3"/>
            <w:u w:val="single" w:color="0000FF"/>
            <w:lang w:val="uk-UA"/>
          </w:rPr>
          <w:t>o</w:t>
        </w:r>
        <w:r w:rsidR="005E530A">
          <w:rPr>
            <w:rFonts w:eastAsia="Arial"/>
            <w:color w:val="0000FF"/>
            <w:spacing w:val="1"/>
            <w:u w:val="single" w:color="0000FF"/>
            <w:lang w:val="uk-UA"/>
          </w:rPr>
          <w:t>-</w:t>
        </w:r>
        <w:r w:rsidR="005E530A">
          <w:rPr>
            <w:rFonts w:eastAsia="Arial"/>
            <w:color w:val="0000FF"/>
            <w:u w:val="single" w:color="0000FF"/>
            <w:lang w:val="uk-UA"/>
          </w:rPr>
          <w:t>proc</w:t>
        </w:r>
        <w:r w:rsidR="005E530A">
          <w:rPr>
            <w:rFonts w:eastAsia="Arial"/>
            <w:color w:val="0000FF"/>
            <w:spacing w:val="-3"/>
            <w:u w:val="single" w:color="0000FF"/>
            <w:lang w:val="uk-UA"/>
          </w:rPr>
          <w:t>u</w:t>
        </w:r>
        <w:r w:rsidR="005E530A">
          <w:rPr>
            <w:rFonts w:eastAsia="Arial"/>
            <w:color w:val="0000FF"/>
            <w:spacing w:val="1"/>
            <w:u w:val="single" w:color="0000FF"/>
            <w:lang w:val="uk-UA"/>
          </w:rPr>
          <w:t>r</w:t>
        </w:r>
        <w:r w:rsidR="005E530A">
          <w:rPr>
            <w:rFonts w:eastAsia="Arial"/>
            <w:color w:val="0000FF"/>
            <w:u w:val="single" w:color="0000FF"/>
            <w:lang w:val="uk-UA"/>
          </w:rPr>
          <w:t>eme</w:t>
        </w:r>
        <w:r w:rsidR="005E530A">
          <w:rPr>
            <w:rFonts w:eastAsia="Arial"/>
            <w:color w:val="0000FF"/>
            <w:spacing w:val="-3"/>
            <w:u w:val="single" w:color="0000FF"/>
            <w:lang w:val="uk-UA"/>
          </w:rPr>
          <w:t>n</w:t>
        </w:r>
        <w:r w:rsidR="005E530A">
          <w:rPr>
            <w:rFonts w:eastAsia="Arial"/>
            <w:color w:val="0000FF"/>
            <w:spacing w:val="1"/>
            <w:u w:val="single" w:color="0000FF"/>
            <w:lang w:val="uk-UA"/>
          </w:rPr>
          <w:t>t.</w:t>
        </w:r>
        <w:r w:rsidR="005E530A">
          <w:rPr>
            <w:rFonts w:eastAsia="Arial"/>
            <w:color w:val="0000FF"/>
            <w:spacing w:val="-3"/>
            <w:u w:val="single" w:color="0000FF"/>
            <w:lang w:val="uk-UA"/>
          </w:rPr>
          <w:t>h</w:t>
        </w:r>
        <w:r w:rsidR="005E530A">
          <w:rPr>
            <w:rFonts w:eastAsia="Arial"/>
            <w:color w:val="0000FF"/>
            <w:spacing w:val="-1"/>
            <w:u w:val="single" w:color="0000FF"/>
            <w:lang w:val="uk-UA"/>
          </w:rPr>
          <w:t>t</w:t>
        </w:r>
        <w:r w:rsidR="005E530A">
          <w:rPr>
            <w:rFonts w:eastAsia="Arial"/>
            <w:color w:val="0000FF"/>
            <w:u w:val="single" w:color="0000FF"/>
            <w:lang w:val="uk-UA"/>
          </w:rPr>
          <w:t>m</w:t>
        </w:r>
      </w:hyperlink>
    </w:p>
  </w:footnote>
  <w:footnote w:id="6">
    <w:p w14:paraId="7E70CF35" w14:textId="77777777" w:rsidR="005E530A" w:rsidRDefault="00000000">
      <w:pPr>
        <w:jc w:val="both"/>
        <w:rPr>
          <w:lang w:val="uk-UA"/>
        </w:rPr>
      </w:pPr>
      <w:r>
        <w:rPr>
          <w:rStyle w:val="af5"/>
          <w:rFonts w:eastAsia="Cambria"/>
        </w:rPr>
        <w:footnoteRef/>
      </w:r>
      <w:r>
        <w:rPr>
          <w:lang w:val="ru-RU"/>
        </w:rPr>
        <w:t xml:space="preserve"> </w:t>
      </w:r>
      <w:r>
        <w:rPr>
          <w:lang w:val="uk-UA"/>
        </w:rPr>
        <w:t xml:space="preserve">Останню версію Керівництва із </w:t>
      </w:r>
      <w:proofErr w:type="spellStart"/>
      <w:r>
        <w:rPr>
          <w:lang w:val="uk-UA"/>
        </w:rPr>
        <w:t>закупівель</w:t>
      </w:r>
      <w:proofErr w:type="spellEnd"/>
      <w:r>
        <w:rPr>
          <w:lang w:val="uk-UA"/>
        </w:rPr>
        <w:t xml:space="preserve"> ЄІБ можна знайти за посиланням: </w:t>
      </w:r>
      <w:hyperlink r:id="rId6" w:history="1">
        <w:r w:rsidR="005E530A">
          <w:rPr>
            <w:rStyle w:val="afa"/>
            <w:lang w:val="uk-UA"/>
          </w:rPr>
          <w:t>https://www.eib.org/en/infocentre/publications/all/guide-to-procurement.htm</w:t>
        </w:r>
      </w:hyperlink>
      <w:r>
        <w:rPr>
          <w:rStyle w:val="afa"/>
          <w:lang w:val="uk-UA"/>
        </w:rPr>
        <w:t xml:space="preserve"> .</w:t>
      </w:r>
    </w:p>
    <w:p w14:paraId="48CA28F4" w14:textId="77777777" w:rsidR="005E530A" w:rsidRDefault="005E530A">
      <w:pPr>
        <w:pStyle w:val="af6"/>
        <w:rPr>
          <w:lang w:val="uk-UA"/>
        </w:rPr>
      </w:pPr>
    </w:p>
  </w:footnote>
  <w:footnote w:id="7">
    <w:p w14:paraId="0E91E67F" w14:textId="77777777" w:rsidR="005E530A" w:rsidRDefault="00000000">
      <w:pPr>
        <w:pStyle w:val="af6"/>
        <w:jc w:val="both"/>
        <w:rPr>
          <w:rFonts w:ascii="Arial" w:hAnsi="Arial" w:cs="Arial"/>
          <w:sz w:val="16"/>
          <w:szCs w:val="16"/>
          <w:lang w:val="uk-UA"/>
        </w:rPr>
      </w:pPr>
      <w:r>
        <w:rPr>
          <w:rStyle w:val="af5"/>
          <w:rFonts w:eastAsia="Cambria"/>
        </w:rPr>
        <w:footnoteRef/>
      </w:r>
      <w:r>
        <w:rPr>
          <w:lang w:val="uk-UA"/>
        </w:rPr>
        <w:t xml:space="preserve"> </w:t>
      </w:r>
      <w:hyperlink r:id="rId7" w:anchor="Text" w:history="1">
        <w:r w:rsidR="005E530A">
          <w:rPr>
            <w:rStyle w:val="afa"/>
            <w:rFonts w:ascii="Arial" w:hAnsi="Arial" w:cs="Arial"/>
            <w:sz w:val="16"/>
            <w:szCs w:val="16"/>
          </w:rPr>
          <w:t>https</w:t>
        </w:r>
        <w:r w:rsidR="005E530A">
          <w:rPr>
            <w:rStyle w:val="afa"/>
            <w:rFonts w:ascii="Arial" w:hAnsi="Arial" w:cs="Arial"/>
            <w:sz w:val="16"/>
            <w:szCs w:val="16"/>
            <w:lang w:val="uk-UA"/>
          </w:rPr>
          <w:t>://</w:t>
        </w:r>
        <w:proofErr w:type="spellStart"/>
        <w:r w:rsidR="005E530A">
          <w:rPr>
            <w:rStyle w:val="afa"/>
            <w:rFonts w:ascii="Arial" w:hAnsi="Arial" w:cs="Arial"/>
            <w:sz w:val="16"/>
            <w:szCs w:val="16"/>
          </w:rPr>
          <w:t>zakon</w:t>
        </w:r>
        <w:proofErr w:type="spellEnd"/>
        <w:r w:rsidR="005E530A">
          <w:rPr>
            <w:rStyle w:val="afa"/>
            <w:rFonts w:ascii="Arial" w:hAnsi="Arial" w:cs="Arial"/>
            <w:sz w:val="16"/>
            <w:szCs w:val="16"/>
            <w:lang w:val="uk-UA"/>
          </w:rPr>
          <w:t>.</w:t>
        </w:r>
        <w:proofErr w:type="spellStart"/>
        <w:r w:rsidR="005E530A">
          <w:rPr>
            <w:rStyle w:val="afa"/>
            <w:rFonts w:ascii="Arial" w:hAnsi="Arial" w:cs="Arial"/>
            <w:sz w:val="16"/>
            <w:szCs w:val="16"/>
          </w:rPr>
          <w:t>rada</w:t>
        </w:r>
        <w:proofErr w:type="spellEnd"/>
        <w:r w:rsidR="005E530A">
          <w:rPr>
            <w:rStyle w:val="afa"/>
            <w:rFonts w:ascii="Arial" w:hAnsi="Arial" w:cs="Arial"/>
            <w:sz w:val="16"/>
            <w:szCs w:val="16"/>
            <w:lang w:val="uk-UA"/>
          </w:rPr>
          <w:t>.</w:t>
        </w:r>
        <w:r w:rsidR="005E530A">
          <w:rPr>
            <w:rStyle w:val="afa"/>
            <w:rFonts w:ascii="Arial" w:hAnsi="Arial" w:cs="Arial"/>
            <w:sz w:val="16"/>
            <w:szCs w:val="16"/>
          </w:rPr>
          <w:t>gov</w:t>
        </w:r>
        <w:r w:rsidR="005E530A">
          <w:rPr>
            <w:rStyle w:val="afa"/>
            <w:rFonts w:ascii="Arial" w:hAnsi="Arial" w:cs="Arial"/>
            <w:sz w:val="16"/>
            <w:szCs w:val="16"/>
            <w:lang w:val="uk-UA"/>
          </w:rPr>
          <w:t>.</w:t>
        </w:r>
        <w:proofErr w:type="spellStart"/>
        <w:r w:rsidR="005E530A">
          <w:rPr>
            <w:rStyle w:val="afa"/>
            <w:rFonts w:ascii="Arial" w:hAnsi="Arial" w:cs="Arial"/>
            <w:sz w:val="16"/>
            <w:szCs w:val="16"/>
          </w:rPr>
          <w:t>ua</w:t>
        </w:r>
        <w:proofErr w:type="spellEnd"/>
        <w:r w:rsidR="005E530A">
          <w:rPr>
            <w:rStyle w:val="afa"/>
            <w:rFonts w:ascii="Arial" w:hAnsi="Arial" w:cs="Arial"/>
            <w:sz w:val="16"/>
            <w:szCs w:val="16"/>
            <w:lang w:val="uk-UA"/>
          </w:rPr>
          <w:t>/</w:t>
        </w:r>
        <w:r w:rsidR="005E530A">
          <w:rPr>
            <w:rStyle w:val="afa"/>
            <w:rFonts w:ascii="Arial" w:hAnsi="Arial" w:cs="Arial"/>
            <w:sz w:val="16"/>
            <w:szCs w:val="16"/>
          </w:rPr>
          <w:t>laws</w:t>
        </w:r>
        <w:r w:rsidR="005E530A">
          <w:rPr>
            <w:rStyle w:val="afa"/>
            <w:rFonts w:ascii="Arial" w:hAnsi="Arial" w:cs="Arial"/>
            <w:sz w:val="16"/>
            <w:szCs w:val="16"/>
            <w:lang w:val="uk-UA"/>
          </w:rPr>
          <w:t>/</w:t>
        </w:r>
        <w:r w:rsidR="005E530A">
          <w:rPr>
            <w:rStyle w:val="afa"/>
            <w:rFonts w:ascii="Arial" w:hAnsi="Arial" w:cs="Arial"/>
            <w:sz w:val="16"/>
            <w:szCs w:val="16"/>
          </w:rPr>
          <w:t>show</w:t>
        </w:r>
        <w:r w:rsidR="005E530A">
          <w:rPr>
            <w:rStyle w:val="afa"/>
            <w:rFonts w:ascii="Arial" w:hAnsi="Arial" w:cs="Arial"/>
            <w:sz w:val="16"/>
            <w:szCs w:val="16"/>
            <w:lang w:val="uk-UA"/>
          </w:rPr>
          <w:t>/</w:t>
        </w:r>
        <w:r w:rsidR="005E530A">
          <w:rPr>
            <w:rStyle w:val="afa"/>
            <w:rFonts w:ascii="Arial" w:hAnsi="Arial" w:cs="Arial"/>
            <w:sz w:val="16"/>
            <w:szCs w:val="16"/>
          </w:rPr>
          <w:t>z</w:t>
        </w:r>
        <w:r w:rsidR="005E530A">
          <w:rPr>
            <w:rStyle w:val="afa"/>
            <w:rFonts w:ascii="Arial" w:hAnsi="Arial" w:cs="Arial"/>
            <w:sz w:val="16"/>
            <w:szCs w:val="16"/>
            <w:lang w:val="uk-UA"/>
          </w:rPr>
          <w:t>0500-20#</w:t>
        </w:r>
        <w:r w:rsidR="005E530A">
          <w:rPr>
            <w:rStyle w:val="afa"/>
            <w:rFonts w:ascii="Arial" w:hAnsi="Arial" w:cs="Arial"/>
            <w:sz w:val="16"/>
            <w:szCs w:val="16"/>
          </w:rPr>
          <w:t>Text</w:t>
        </w:r>
      </w:hyperlink>
      <w:r>
        <w:rPr>
          <w:rFonts w:ascii="Arial" w:hAnsi="Arial" w:cs="Arial"/>
          <w:sz w:val="16"/>
          <w:szCs w:val="16"/>
          <w:lang w:val="uk-UA"/>
        </w:rPr>
        <w:t xml:space="preserve"> </w:t>
      </w:r>
    </w:p>
  </w:footnote>
  <w:footnote w:id="8">
    <w:p w14:paraId="0E443F0D" w14:textId="77777777" w:rsidR="005E530A" w:rsidRDefault="00000000">
      <w:pPr>
        <w:pStyle w:val="af6"/>
        <w:jc w:val="both"/>
        <w:rPr>
          <w:rFonts w:ascii="Arial" w:hAnsi="Arial" w:cs="Arial"/>
          <w:lang w:val="uk-UA"/>
        </w:rPr>
      </w:pPr>
      <w:r>
        <w:rPr>
          <w:rStyle w:val="af5"/>
          <w:rFonts w:eastAsia="Cambria"/>
        </w:rPr>
        <w:footnoteRef/>
      </w:r>
      <w:r>
        <w:rPr>
          <w:lang w:val="uk-UA"/>
        </w:rPr>
        <w:t xml:space="preserve"> </w:t>
      </w:r>
      <w:r>
        <w:rPr>
          <w:rFonts w:ascii="Arial" w:hAnsi="Arial" w:cs="Arial"/>
          <w:sz w:val="16"/>
          <w:szCs w:val="16"/>
          <w:lang w:val="uk-UA"/>
        </w:rPr>
        <w:t xml:space="preserve">З 2020 року цю офіційну базу даних про виявлені тендерні змови суб’єктів господарювання (а по суті - перелік відсторонення від торгів, який веде Антимонопольний комітет України) інтегровано з електронною системою </w:t>
      </w:r>
      <w:proofErr w:type="spellStart"/>
      <w:r>
        <w:rPr>
          <w:rFonts w:ascii="Arial" w:hAnsi="Arial" w:cs="Arial"/>
          <w:sz w:val="16"/>
          <w:szCs w:val="16"/>
          <w:lang w:val="uk-UA"/>
        </w:rPr>
        <w:t>закупівель</w:t>
      </w:r>
      <w:proofErr w:type="spellEnd"/>
      <w:r>
        <w:rPr>
          <w:rFonts w:ascii="Arial" w:hAnsi="Arial" w:cs="Arial"/>
          <w:sz w:val="16"/>
          <w:szCs w:val="16"/>
          <w:lang w:val="uk-UA"/>
        </w:rPr>
        <w:t>. ПРОЗОРРО, що дозволяє кожному автоматично бачити спеціальний знак «червоний прапорець», якщо певний учасник торгів входить до цієї бази даних АМКУ. При цьому на інформацію, опубліковану на сайті АМКУ (https://amcu.gov.ua/napryami/oskarzhennya-publichnih-zakupivel/zvedeni-vidomosti-shchodo-spotvorennya-rezultativ-torgiv), Замовники можуть посилатися при прийнятті рішень.</w:t>
      </w:r>
    </w:p>
  </w:footnote>
  <w:footnote w:id="9">
    <w:p w14:paraId="2D48A3E8" w14:textId="2D672C4F" w:rsidR="00CE569C" w:rsidRDefault="00CE569C" w:rsidP="00CE569C">
      <w:pPr>
        <w:pStyle w:val="af6"/>
        <w:rPr>
          <w:lang w:val="uk-UA"/>
        </w:rPr>
      </w:pPr>
      <w:r>
        <w:rPr>
          <w:rStyle w:val="af5"/>
          <w:rFonts w:eastAsiaTheme="minorEastAsia"/>
        </w:rPr>
        <w:footnoteRef/>
      </w:r>
      <w:r>
        <w:rPr>
          <w:lang w:val="uk-UA"/>
        </w:rPr>
        <w:t xml:space="preserve"> </w:t>
      </w:r>
      <w:hyperlink r:id="rId8" w:history="1">
        <w:r w:rsidR="00E874B5" w:rsidRPr="00D21E6D">
          <w:rPr>
            <w:rStyle w:val="afa"/>
            <w:lang w:val="uk-UA"/>
          </w:rPr>
          <w:t>https://zakon.rada.gov.ua/laws/show/2186-19#Text</w:t>
        </w:r>
      </w:hyperlink>
      <w:r w:rsidR="00E874B5">
        <w:rPr>
          <w:lang w:val="uk-UA"/>
        </w:rPr>
        <w:t xml:space="preserve"> </w:t>
      </w:r>
    </w:p>
  </w:footnote>
  <w:footnote w:id="10">
    <w:p w14:paraId="3425EF90" w14:textId="77777777" w:rsidR="005E530A" w:rsidRDefault="00000000">
      <w:pPr>
        <w:pStyle w:val="af6"/>
        <w:rPr>
          <w:lang w:val="uk-UA"/>
        </w:rPr>
      </w:pPr>
      <w:r>
        <w:rPr>
          <w:rStyle w:val="af5"/>
          <w:rFonts w:eastAsia="Cambria"/>
        </w:rPr>
        <w:footnoteRef/>
      </w:r>
      <w:r>
        <w:rPr>
          <w:lang w:val="ru-RU"/>
        </w:rPr>
        <w:t xml:space="preserve"> </w:t>
      </w:r>
      <w:r>
        <w:rPr>
          <w:lang w:val="uk-UA"/>
        </w:rPr>
        <w:t>Зазвичай національна процедура відкритих торгів триває 1.5-2 місяці</w:t>
      </w:r>
    </w:p>
  </w:footnote>
  <w:footnote w:id="11">
    <w:p w14:paraId="2E642714" w14:textId="77777777" w:rsidR="005E530A" w:rsidRDefault="00000000">
      <w:pPr>
        <w:pStyle w:val="af6"/>
        <w:shd w:val="clear" w:color="auto" w:fill="FFFFFF" w:themeFill="background1"/>
        <w:jc w:val="both"/>
        <w:rPr>
          <w:rFonts w:ascii="Arial" w:hAnsi="Arial" w:cs="Arial"/>
          <w:sz w:val="16"/>
          <w:szCs w:val="16"/>
          <w:lang w:val="uk-UA"/>
        </w:rPr>
      </w:pPr>
      <w:r>
        <w:rPr>
          <w:rStyle w:val="af5"/>
          <w:rFonts w:eastAsia="Cambria"/>
        </w:rPr>
        <w:footnoteRef/>
      </w:r>
      <w:r>
        <w:rPr>
          <w:lang w:val="uk-UA"/>
        </w:rPr>
        <w:t xml:space="preserve"> </w:t>
      </w:r>
      <w:r>
        <w:rPr>
          <w:rFonts w:ascii="Arial" w:hAnsi="Arial" w:cs="Arial"/>
          <w:sz w:val="16"/>
          <w:szCs w:val="16"/>
          <w:lang w:val="uk-UA"/>
        </w:rPr>
        <w:t>У разі порушення умов щодо якості -- штраф у розмірі 20% від вартості неякісних робіт, а у разі п</w:t>
      </w:r>
      <w:r>
        <w:rPr>
          <w:rFonts w:ascii="Arial" w:hAnsi="Arial" w:cs="Arial"/>
          <w:color w:val="333333"/>
          <w:sz w:val="16"/>
          <w:szCs w:val="16"/>
          <w:shd w:val="clear" w:color="auto" w:fill="FFFFFF"/>
          <w:lang w:val="uk-UA"/>
        </w:rPr>
        <w:t>орушення строків виконання</w:t>
      </w:r>
      <w:r>
        <w:rPr>
          <w:rFonts w:ascii="Arial" w:hAnsi="Arial" w:cs="Arial"/>
          <w:sz w:val="16"/>
          <w:szCs w:val="16"/>
          <w:lang w:val="uk-UA"/>
        </w:rPr>
        <w:t xml:space="preserve"> робіт -- штраф у </w:t>
      </w:r>
      <w:proofErr w:type="spellStart"/>
      <w:r>
        <w:rPr>
          <w:rFonts w:ascii="Arial" w:hAnsi="Arial" w:cs="Arial"/>
          <w:sz w:val="16"/>
          <w:szCs w:val="16"/>
          <w:lang w:val="uk-UA"/>
        </w:rPr>
        <w:t>ромірі</w:t>
      </w:r>
      <w:proofErr w:type="spellEnd"/>
      <w:r>
        <w:rPr>
          <w:rFonts w:ascii="Arial" w:hAnsi="Arial" w:cs="Arial"/>
          <w:sz w:val="16"/>
          <w:szCs w:val="16"/>
          <w:lang w:val="uk-UA"/>
        </w:rPr>
        <w:t xml:space="preserve"> </w:t>
      </w:r>
      <w:r>
        <w:rPr>
          <w:rFonts w:ascii="Arial" w:hAnsi="Arial" w:cs="Arial"/>
          <w:color w:val="222222"/>
          <w:sz w:val="16"/>
          <w:szCs w:val="16"/>
          <w:lang w:val="uk-UA" w:eastAsia="uk-UA"/>
        </w:rPr>
        <w:t>0.1% від</w:t>
      </w:r>
      <w:r>
        <w:rPr>
          <w:rFonts w:ascii="Arial" w:hAnsi="Arial" w:cs="Arial"/>
          <w:color w:val="333333"/>
          <w:sz w:val="16"/>
          <w:szCs w:val="16"/>
          <w:shd w:val="clear" w:color="auto" w:fill="FFFFFF"/>
          <w:lang w:val="uk-UA"/>
        </w:rPr>
        <w:t xml:space="preserve"> </w:t>
      </w:r>
      <w:r>
        <w:rPr>
          <w:rFonts w:ascii="Arial" w:hAnsi="Arial" w:cs="Arial"/>
          <w:sz w:val="16"/>
          <w:szCs w:val="16"/>
          <w:lang w:val="uk-UA"/>
        </w:rPr>
        <w:t>вартості робіт, з яких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вартості.</w:t>
      </w:r>
    </w:p>
  </w:footnote>
  <w:footnote w:id="12">
    <w:p w14:paraId="533BF3D8" w14:textId="77777777" w:rsidR="005E530A" w:rsidRDefault="00000000">
      <w:pPr>
        <w:pStyle w:val="af6"/>
        <w:rPr>
          <w:lang w:val="uk-UA"/>
        </w:rPr>
      </w:pPr>
      <w:r>
        <w:rPr>
          <w:rStyle w:val="af5"/>
        </w:rPr>
        <w:footnoteRef/>
      </w:r>
      <w:r>
        <w:rPr>
          <w:lang w:val="uk-UA"/>
        </w:rPr>
        <w:t xml:space="preserve"> </w:t>
      </w:r>
      <w:hyperlink r:id="rId9" w:history="1">
        <w:r w:rsidR="005E530A">
          <w:rPr>
            <w:rStyle w:val="afa"/>
          </w:rPr>
          <w:t>https</w:t>
        </w:r>
        <w:r w:rsidR="005E530A">
          <w:rPr>
            <w:rStyle w:val="afa"/>
            <w:lang w:val="uk-UA"/>
          </w:rPr>
          <w:t>://</w:t>
        </w:r>
        <w:r w:rsidR="005E530A">
          <w:rPr>
            <w:rStyle w:val="afa"/>
          </w:rPr>
          <w:t>www</w:t>
        </w:r>
        <w:r w:rsidR="005E530A">
          <w:rPr>
            <w:rStyle w:val="afa"/>
            <w:lang w:val="uk-UA"/>
          </w:rPr>
          <w:t>.</w:t>
        </w:r>
        <w:proofErr w:type="spellStart"/>
        <w:r w:rsidR="005E530A">
          <w:rPr>
            <w:rStyle w:val="afa"/>
          </w:rPr>
          <w:t>minregion</w:t>
        </w:r>
        <w:proofErr w:type="spellEnd"/>
        <w:r w:rsidR="005E530A">
          <w:rPr>
            <w:rStyle w:val="afa"/>
            <w:lang w:val="uk-UA"/>
          </w:rPr>
          <w:t>.</w:t>
        </w:r>
        <w:r w:rsidR="005E530A">
          <w:rPr>
            <w:rStyle w:val="afa"/>
          </w:rPr>
          <w:t>gov</w:t>
        </w:r>
        <w:r w:rsidR="005E530A">
          <w:rPr>
            <w:rStyle w:val="afa"/>
            <w:lang w:val="uk-UA"/>
          </w:rPr>
          <w:t>.</w:t>
        </w:r>
        <w:proofErr w:type="spellStart"/>
        <w:r w:rsidR="005E530A">
          <w:rPr>
            <w:rStyle w:val="afa"/>
          </w:rPr>
          <w:t>ua</w:t>
        </w:r>
        <w:proofErr w:type="spellEnd"/>
        <w:r w:rsidR="005E530A">
          <w:rPr>
            <w:rStyle w:val="afa"/>
            <w:lang w:val="uk-UA"/>
          </w:rPr>
          <w:t>/</w:t>
        </w:r>
        <w:proofErr w:type="spellStart"/>
        <w:r w:rsidR="005E530A">
          <w:rPr>
            <w:rStyle w:val="afa"/>
          </w:rPr>
          <w:t>napryamki</w:t>
        </w:r>
        <w:proofErr w:type="spellEnd"/>
        <w:r w:rsidR="005E530A">
          <w:rPr>
            <w:rStyle w:val="afa"/>
            <w:lang w:val="uk-UA"/>
          </w:rPr>
          <w:t>-</w:t>
        </w:r>
        <w:proofErr w:type="spellStart"/>
        <w:r w:rsidR="005E530A">
          <w:rPr>
            <w:rStyle w:val="afa"/>
          </w:rPr>
          <w:t>diyalnosti</w:t>
        </w:r>
        <w:proofErr w:type="spellEnd"/>
        <w:r w:rsidR="005E530A">
          <w:rPr>
            <w:rStyle w:val="afa"/>
            <w:lang w:val="uk-UA"/>
          </w:rPr>
          <w:t>/</w:t>
        </w:r>
        <w:r w:rsidR="005E530A">
          <w:rPr>
            <w:rStyle w:val="afa"/>
          </w:rPr>
          <w:t>building</w:t>
        </w:r>
        <w:r w:rsidR="005E530A">
          <w:rPr>
            <w:rStyle w:val="afa"/>
            <w:lang w:val="uk-UA"/>
          </w:rPr>
          <w:t>/</w:t>
        </w:r>
        <w:r w:rsidR="005E530A">
          <w:rPr>
            <w:rStyle w:val="afa"/>
          </w:rPr>
          <w:t>pricing</w:t>
        </w:r>
        <w:r w:rsidR="005E530A">
          <w:rPr>
            <w:rStyle w:val="afa"/>
            <w:lang w:val="uk-UA"/>
          </w:rPr>
          <w:t>/</w:t>
        </w:r>
        <w:proofErr w:type="spellStart"/>
        <w:r w:rsidR="005E530A">
          <w:rPr>
            <w:rStyle w:val="afa"/>
          </w:rPr>
          <w:t>koshtorysni</w:t>
        </w:r>
        <w:proofErr w:type="spellEnd"/>
        <w:r w:rsidR="005E530A">
          <w:rPr>
            <w:rStyle w:val="afa"/>
            <w:lang w:val="uk-UA"/>
          </w:rPr>
          <w:t>-</w:t>
        </w:r>
        <w:proofErr w:type="spellStart"/>
        <w:r w:rsidR="005E530A">
          <w:rPr>
            <w:rStyle w:val="afa"/>
          </w:rPr>
          <w:t>normy</w:t>
        </w:r>
        <w:proofErr w:type="spellEnd"/>
        <w:r w:rsidR="005E530A">
          <w:rPr>
            <w:rStyle w:val="afa"/>
            <w:lang w:val="uk-UA"/>
          </w:rPr>
          <w:t>-</w:t>
        </w:r>
        <w:proofErr w:type="spellStart"/>
        <w:r w:rsidR="005E530A">
          <w:rPr>
            <w:rStyle w:val="afa"/>
          </w:rPr>
          <w:t>ukrayiny</w:t>
        </w:r>
        <w:proofErr w:type="spellEnd"/>
        <w:r w:rsidR="005E530A">
          <w:rPr>
            <w:rStyle w:val="afa"/>
            <w:lang w:val="uk-UA"/>
          </w:rPr>
          <w:t>/</w:t>
        </w:r>
        <w:proofErr w:type="spellStart"/>
        <w:r w:rsidR="005E530A">
          <w:rPr>
            <w:rStyle w:val="afa"/>
          </w:rPr>
          <w:t>koshtorysni</w:t>
        </w:r>
        <w:proofErr w:type="spellEnd"/>
        <w:r w:rsidR="005E530A">
          <w:rPr>
            <w:rStyle w:val="afa"/>
            <w:lang w:val="uk-UA"/>
          </w:rPr>
          <w:t>-</w:t>
        </w:r>
        <w:proofErr w:type="spellStart"/>
        <w:r w:rsidR="005E530A">
          <w:rPr>
            <w:rStyle w:val="afa"/>
          </w:rPr>
          <w:t>normy</w:t>
        </w:r>
        <w:proofErr w:type="spellEnd"/>
        <w:r w:rsidR="005E530A">
          <w:rPr>
            <w:rStyle w:val="afa"/>
            <w:lang w:val="uk-UA"/>
          </w:rPr>
          <w:t>-</w:t>
        </w:r>
        <w:proofErr w:type="spellStart"/>
        <w:r w:rsidR="005E530A">
          <w:rPr>
            <w:rStyle w:val="afa"/>
          </w:rPr>
          <w:t>ukrayiny</w:t>
        </w:r>
        <w:proofErr w:type="spellEnd"/>
        <w:r w:rsidR="005E530A">
          <w:rPr>
            <w:rStyle w:val="afa"/>
            <w:lang w:val="uk-UA"/>
          </w:rPr>
          <w:t>-</w:t>
        </w:r>
        <w:r w:rsidR="005E530A">
          <w:rPr>
            <w:rStyle w:val="afa"/>
          </w:rPr>
          <w:t>z</w:t>
        </w:r>
        <w:r w:rsidR="005E530A">
          <w:rPr>
            <w:rStyle w:val="afa"/>
            <w:lang w:val="uk-UA"/>
          </w:rPr>
          <w:t>-</w:t>
        </w:r>
        <w:proofErr w:type="spellStart"/>
        <w:r w:rsidR="005E530A">
          <w:rPr>
            <w:rStyle w:val="afa"/>
          </w:rPr>
          <w:t>vyznachennya</w:t>
        </w:r>
        <w:proofErr w:type="spellEnd"/>
        <w:r w:rsidR="005E530A">
          <w:rPr>
            <w:rStyle w:val="afa"/>
            <w:lang w:val="uk-UA"/>
          </w:rPr>
          <w:t>-</w:t>
        </w:r>
        <w:proofErr w:type="spellStart"/>
        <w:r w:rsidR="005E530A">
          <w:rPr>
            <w:rStyle w:val="afa"/>
          </w:rPr>
          <w:t>vartosti</w:t>
        </w:r>
        <w:proofErr w:type="spellEnd"/>
        <w:r w:rsidR="005E530A">
          <w:rPr>
            <w:rStyle w:val="afa"/>
            <w:lang w:val="uk-UA"/>
          </w:rPr>
          <w:t>-</w:t>
        </w:r>
        <w:proofErr w:type="spellStart"/>
        <w:r w:rsidR="005E530A">
          <w:rPr>
            <w:rStyle w:val="afa"/>
          </w:rPr>
          <w:t>proektnyh</w:t>
        </w:r>
        <w:proofErr w:type="spellEnd"/>
        <w:r w:rsidR="005E530A">
          <w:rPr>
            <w:rStyle w:val="afa"/>
            <w:lang w:val="uk-UA"/>
          </w:rPr>
          <w:t>-</w:t>
        </w:r>
        <w:proofErr w:type="spellStart"/>
        <w:r w:rsidR="005E530A">
          <w:rPr>
            <w:rStyle w:val="afa"/>
          </w:rPr>
          <w:t>naukovo</w:t>
        </w:r>
        <w:proofErr w:type="spellEnd"/>
        <w:r w:rsidR="005E530A">
          <w:rPr>
            <w:rStyle w:val="afa"/>
            <w:lang w:val="uk-UA"/>
          </w:rPr>
          <w:t>-</w:t>
        </w:r>
        <w:proofErr w:type="spellStart"/>
        <w:r w:rsidR="005E530A">
          <w:rPr>
            <w:rStyle w:val="afa"/>
          </w:rPr>
          <w:t>proektnyh</w:t>
        </w:r>
        <w:proofErr w:type="spellEnd"/>
        <w:r w:rsidR="005E530A">
          <w:rPr>
            <w:rStyle w:val="afa"/>
            <w:lang w:val="uk-UA"/>
          </w:rPr>
          <w:t>-</w:t>
        </w:r>
        <w:proofErr w:type="spellStart"/>
        <w:r w:rsidR="005E530A">
          <w:rPr>
            <w:rStyle w:val="afa"/>
          </w:rPr>
          <w:t>vyshukuvalnyh</w:t>
        </w:r>
        <w:proofErr w:type="spellEnd"/>
        <w:r w:rsidR="005E530A">
          <w:rPr>
            <w:rStyle w:val="afa"/>
            <w:lang w:val="uk-UA"/>
          </w:rPr>
          <w:t>-</w:t>
        </w:r>
        <w:proofErr w:type="spellStart"/>
        <w:r w:rsidR="005E530A">
          <w:rPr>
            <w:rStyle w:val="afa"/>
          </w:rPr>
          <w:t>robit</w:t>
        </w:r>
        <w:proofErr w:type="spellEnd"/>
        <w:r w:rsidR="005E530A">
          <w:rPr>
            <w:rStyle w:val="afa"/>
            <w:lang w:val="uk-UA"/>
          </w:rPr>
          <w:t>-</w:t>
        </w:r>
        <w:r w:rsidR="005E530A">
          <w:rPr>
            <w:rStyle w:val="afa"/>
          </w:rPr>
          <w:t>ta</w:t>
        </w:r>
        <w:r w:rsidR="005E530A">
          <w:rPr>
            <w:rStyle w:val="afa"/>
            <w:lang w:val="uk-UA"/>
          </w:rPr>
          <w:t>-</w:t>
        </w:r>
        <w:proofErr w:type="spellStart"/>
        <w:r w:rsidR="005E530A">
          <w:rPr>
            <w:rStyle w:val="afa"/>
          </w:rPr>
          <w:t>ekspertyzy</w:t>
        </w:r>
        <w:proofErr w:type="spellEnd"/>
        <w:r w:rsidR="005E530A">
          <w:rPr>
            <w:rStyle w:val="afa"/>
            <w:lang w:val="uk-UA"/>
          </w:rPr>
          <w:t>-</w:t>
        </w:r>
        <w:proofErr w:type="spellStart"/>
        <w:r w:rsidR="005E530A">
          <w:rPr>
            <w:rStyle w:val="afa"/>
          </w:rPr>
          <w:t>proektnoyi</w:t>
        </w:r>
        <w:proofErr w:type="spellEnd"/>
        <w:r w:rsidR="005E530A">
          <w:rPr>
            <w:rStyle w:val="afa"/>
            <w:lang w:val="uk-UA"/>
          </w:rPr>
          <w:t>-</w:t>
        </w:r>
        <w:proofErr w:type="spellStart"/>
        <w:r w:rsidR="005E530A">
          <w:rPr>
            <w:rStyle w:val="afa"/>
          </w:rPr>
          <w:t>dokumentacziyi</w:t>
        </w:r>
        <w:proofErr w:type="spellEnd"/>
        <w:r w:rsidR="005E530A">
          <w:rPr>
            <w:rStyle w:val="afa"/>
            <w:lang w:val="uk-UA"/>
          </w:rPr>
          <w:t>-</w:t>
        </w:r>
        <w:proofErr w:type="spellStart"/>
        <w:r w:rsidR="005E530A">
          <w:rPr>
            <w:rStyle w:val="afa"/>
          </w:rPr>
          <w:t>na</w:t>
        </w:r>
        <w:proofErr w:type="spellEnd"/>
        <w:r w:rsidR="005E530A">
          <w:rPr>
            <w:rStyle w:val="afa"/>
            <w:lang w:val="uk-UA"/>
          </w:rPr>
          <w:t>-</w:t>
        </w:r>
        <w:proofErr w:type="spellStart"/>
        <w:r w:rsidR="005E530A">
          <w:rPr>
            <w:rStyle w:val="afa"/>
          </w:rPr>
          <w:t>budivnycztvo</w:t>
        </w:r>
        <w:proofErr w:type="spellEnd"/>
        <w:r w:rsidR="005E530A">
          <w:rPr>
            <w:rStyle w:val="afa"/>
            <w:lang w:val="uk-UA"/>
          </w:rPr>
          <w:t>/</w:t>
        </w:r>
        <w:proofErr w:type="spellStart"/>
        <w:r w:rsidR="005E530A">
          <w:rPr>
            <w:rStyle w:val="afa"/>
          </w:rPr>
          <w:t>koshtorysni</w:t>
        </w:r>
        <w:proofErr w:type="spellEnd"/>
        <w:r w:rsidR="005E530A">
          <w:rPr>
            <w:rStyle w:val="afa"/>
            <w:lang w:val="uk-UA"/>
          </w:rPr>
          <w:t>-</w:t>
        </w:r>
        <w:proofErr w:type="spellStart"/>
        <w:r w:rsidR="005E530A">
          <w:rPr>
            <w:rStyle w:val="afa"/>
          </w:rPr>
          <w:t>normy</w:t>
        </w:r>
        <w:proofErr w:type="spellEnd"/>
        <w:r w:rsidR="005E530A">
          <w:rPr>
            <w:rStyle w:val="afa"/>
            <w:lang w:val="uk-UA"/>
          </w:rPr>
          <w:t>-</w:t>
        </w:r>
        <w:proofErr w:type="spellStart"/>
        <w:r w:rsidR="005E530A">
          <w:rPr>
            <w:rStyle w:val="afa"/>
          </w:rPr>
          <w:t>ukrayiny</w:t>
        </w:r>
        <w:proofErr w:type="spellEnd"/>
        <w:r w:rsidR="005E530A">
          <w:rPr>
            <w:rStyle w:val="afa"/>
            <w:lang w:val="uk-UA"/>
          </w:rPr>
          <w:t>-</w:t>
        </w:r>
        <w:proofErr w:type="spellStart"/>
        <w:r w:rsidR="005E530A">
          <w:rPr>
            <w:rStyle w:val="afa"/>
          </w:rPr>
          <w:t>nastanova</w:t>
        </w:r>
        <w:proofErr w:type="spellEnd"/>
        <w:r w:rsidR="005E530A">
          <w:rPr>
            <w:rStyle w:val="afa"/>
            <w:lang w:val="uk-UA"/>
          </w:rPr>
          <w:t>-</w:t>
        </w:r>
        <w:r w:rsidR="005E530A">
          <w:rPr>
            <w:rStyle w:val="afa"/>
          </w:rPr>
          <w:t>z</w:t>
        </w:r>
        <w:r w:rsidR="005E530A">
          <w:rPr>
            <w:rStyle w:val="afa"/>
            <w:lang w:val="uk-UA"/>
          </w:rPr>
          <w:t>-</w:t>
        </w:r>
        <w:proofErr w:type="spellStart"/>
        <w:r w:rsidR="005E530A">
          <w:rPr>
            <w:rStyle w:val="afa"/>
          </w:rPr>
          <w:t>vyznachennya</w:t>
        </w:r>
        <w:proofErr w:type="spellEnd"/>
        <w:r w:rsidR="005E530A">
          <w:rPr>
            <w:rStyle w:val="afa"/>
            <w:lang w:val="uk-UA"/>
          </w:rPr>
          <w:t>-</w:t>
        </w:r>
        <w:proofErr w:type="spellStart"/>
        <w:r w:rsidR="005E530A">
          <w:rPr>
            <w:rStyle w:val="afa"/>
          </w:rPr>
          <w:t>vartosti</w:t>
        </w:r>
        <w:proofErr w:type="spellEnd"/>
        <w:r w:rsidR="005E530A">
          <w:rPr>
            <w:rStyle w:val="afa"/>
            <w:lang w:val="uk-UA"/>
          </w:rPr>
          <w:t>-</w:t>
        </w:r>
        <w:proofErr w:type="spellStart"/>
        <w:r w:rsidR="005E530A">
          <w:rPr>
            <w:rStyle w:val="afa"/>
          </w:rPr>
          <w:t>proektnyh</w:t>
        </w:r>
        <w:proofErr w:type="spellEnd"/>
        <w:r w:rsidR="005E530A">
          <w:rPr>
            <w:rStyle w:val="afa"/>
            <w:lang w:val="uk-UA"/>
          </w:rPr>
          <w:t>-</w:t>
        </w:r>
        <w:proofErr w:type="spellStart"/>
        <w:r w:rsidR="005E530A">
          <w:rPr>
            <w:rStyle w:val="afa"/>
          </w:rPr>
          <w:t>naukovo</w:t>
        </w:r>
        <w:proofErr w:type="spellEnd"/>
        <w:r w:rsidR="005E530A">
          <w:rPr>
            <w:rStyle w:val="afa"/>
            <w:lang w:val="uk-UA"/>
          </w:rPr>
          <w:t>-</w:t>
        </w:r>
        <w:proofErr w:type="spellStart"/>
        <w:r w:rsidR="005E530A">
          <w:rPr>
            <w:rStyle w:val="afa"/>
          </w:rPr>
          <w:t>proektnyh</w:t>
        </w:r>
        <w:proofErr w:type="spellEnd"/>
        <w:r w:rsidR="005E530A">
          <w:rPr>
            <w:rStyle w:val="afa"/>
            <w:lang w:val="uk-UA"/>
          </w:rPr>
          <w:t>-</w:t>
        </w:r>
        <w:proofErr w:type="spellStart"/>
        <w:r w:rsidR="005E530A">
          <w:rPr>
            <w:rStyle w:val="afa"/>
          </w:rPr>
          <w:t>vyshukuvalnyh</w:t>
        </w:r>
        <w:proofErr w:type="spellEnd"/>
        <w:r w:rsidR="005E530A">
          <w:rPr>
            <w:rStyle w:val="afa"/>
            <w:lang w:val="uk-UA"/>
          </w:rPr>
          <w:t>-</w:t>
        </w:r>
        <w:proofErr w:type="spellStart"/>
        <w:r w:rsidR="005E530A">
          <w:rPr>
            <w:rStyle w:val="afa"/>
          </w:rPr>
          <w:t>robit</w:t>
        </w:r>
        <w:proofErr w:type="spellEnd"/>
        <w:r w:rsidR="005E530A">
          <w:rPr>
            <w:rStyle w:val="afa"/>
            <w:lang w:val="uk-UA"/>
          </w:rPr>
          <w:t>-</w:t>
        </w:r>
        <w:r w:rsidR="005E530A">
          <w:rPr>
            <w:rStyle w:val="afa"/>
          </w:rPr>
          <w:t>ta</w:t>
        </w:r>
        <w:r w:rsidR="005E530A">
          <w:rPr>
            <w:rStyle w:val="afa"/>
            <w:lang w:val="uk-UA"/>
          </w:rPr>
          <w:t>-</w:t>
        </w:r>
        <w:proofErr w:type="spellStart"/>
        <w:r w:rsidR="005E530A">
          <w:rPr>
            <w:rStyle w:val="afa"/>
          </w:rPr>
          <w:t>ekspertyzy</w:t>
        </w:r>
        <w:proofErr w:type="spellEnd"/>
        <w:r w:rsidR="005E530A">
          <w:rPr>
            <w:rStyle w:val="afa"/>
            <w:lang w:val="uk-UA"/>
          </w:rPr>
          <w:t>-</w:t>
        </w:r>
        <w:proofErr w:type="spellStart"/>
        <w:r w:rsidR="005E530A">
          <w:rPr>
            <w:rStyle w:val="afa"/>
          </w:rPr>
          <w:t>proektnoyi</w:t>
        </w:r>
        <w:proofErr w:type="spellEnd"/>
        <w:r w:rsidR="005E530A">
          <w:rPr>
            <w:rStyle w:val="afa"/>
            <w:lang w:val="uk-UA"/>
          </w:rPr>
          <w:t>-</w:t>
        </w:r>
        <w:proofErr w:type="spellStart"/>
        <w:r w:rsidR="005E530A">
          <w:rPr>
            <w:rStyle w:val="afa"/>
          </w:rPr>
          <w:t>dokumentacziyi</w:t>
        </w:r>
        <w:proofErr w:type="spellEnd"/>
        <w:r w:rsidR="005E530A">
          <w:rPr>
            <w:rStyle w:val="afa"/>
            <w:lang w:val="uk-UA"/>
          </w:rPr>
          <w:t>-</w:t>
        </w:r>
        <w:proofErr w:type="spellStart"/>
        <w:r w:rsidR="005E530A">
          <w:rPr>
            <w:rStyle w:val="afa"/>
          </w:rPr>
          <w:t>na</w:t>
        </w:r>
        <w:proofErr w:type="spellEnd"/>
        <w:r w:rsidR="005E530A">
          <w:rPr>
            <w:rStyle w:val="afa"/>
            <w:lang w:val="uk-UA"/>
          </w:rPr>
          <w:t>-</w:t>
        </w:r>
        <w:proofErr w:type="spellStart"/>
        <w:r w:rsidR="005E530A">
          <w:rPr>
            <w:rStyle w:val="afa"/>
          </w:rPr>
          <w:t>budivnycztvo</w:t>
        </w:r>
        <w:proofErr w:type="spellEnd"/>
        <w:r w:rsidR="005E530A">
          <w:rPr>
            <w:rStyle w:val="afa"/>
            <w:lang w:val="uk-UA"/>
          </w:rPr>
          <w:t>/</w:t>
        </w:r>
      </w:hyperlink>
      <w:r>
        <w:rPr>
          <w:lang w:val="uk-UA"/>
        </w:rPr>
        <w:t xml:space="preserve"> </w:t>
      </w:r>
    </w:p>
  </w:footnote>
  <w:footnote w:id="13">
    <w:p w14:paraId="3E068D8B" w14:textId="77777777" w:rsidR="005E530A" w:rsidRDefault="00000000">
      <w:pPr>
        <w:pStyle w:val="af6"/>
        <w:rPr>
          <w:lang w:val="uk-UA"/>
        </w:rPr>
      </w:pPr>
      <w:r>
        <w:rPr>
          <w:rStyle w:val="af5"/>
          <w:rFonts w:eastAsiaTheme="minorEastAsia"/>
        </w:rPr>
        <w:footnoteRef/>
      </w:r>
      <w:r>
        <w:rPr>
          <w:lang w:val="uk-UA"/>
        </w:rPr>
        <w:t xml:space="preserve"> </w:t>
      </w:r>
      <w:hyperlink r:id="rId10" w:anchor="Text" w:history="1">
        <w:r w:rsidR="005E530A">
          <w:rPr>
            <w:rStyle w:val="afa"/>
          </w:rPr>
          <w:t>https</w:t>
        </w:r>
        <w:r w:rsidR="005E530A">
          <w:rPr>
            <w:rStyle w:val="afa"/>
            <w:lang w:val="uk-UA"/>
          </w:rPr>
          <w:t>://</w:t>
        </w:r>
        <w:proofErr w:type="spellStart"/>
        <w:r w:rsidR="005E530A">
          <w:rPr>
            <w:rStyle w:val="afa"/>
          </w:rPr>
          <w:t>zakon</w:t>
        </w:r>
        <w:proofErr w:type="spellEnd"/>
        <w:r w:rsidR="005E530A">
          <w:rPr>
            <w:rStyle w:val="afa"/>
            <w:lang w:val="uk-UA"/>
          </w:rPr>
          <w:t>.</w:t>
        </w:r>
        <w:proofErr w:type="spellStart"/>
        <w:r w:rsidR="005E530A">
          <w:rPr>
            <w:rStyle w:val="afa"/>
          </w:rPr>
          <w:t>rada</w:t>
        </w:r>
        <w:proofErr w:type="spellEnd"/>
        <w:r w:rsidR="005E530A">
          <w:rPr>
            <w:rStyle w:val="afa"/>
            <w:lang w:val="uk-UA"/>
          </w:rPr>
          <w:t>.</w:t>
        </w:r>
        <w:r w:rsidR="005E530A">
          <w:rPr>
            <w:rStyle w:val="afa"/>
          </w:rPr>
          <w:t>gov</w:t>
        </w:r>
        <w:r w:rsidR="005E530A">
          <w:rPr>
            <w:rStyle w:val="afa"/>
            <w:lang w:val="uk-UA"/>
          </w:rPr>
          <w:t>.</w:t>
        </w:r>
        <w:proofErr w:type="spellStart"/>
        <w:r w:rsidR="005E530A">
          <w:rPr>
            <w:rStyle w:val="afa"/>
          </w:rPr>
          <w:t>ua</w:t>
        </w:r>
        <w:proofErr w:type="spellEnd"/>
        <w:r w:rsidR="005E530A">
          <w:rPr>
            <w:rStyle w:val="afa"/>
            <w:lang w:val="uk-UA"/>
          </w:rPr>
          <w:t>/</w:t>
        </w:r>
        <w:r w:rsidR="005E530A">
          <w:rPr>
            <w:rStyle w:val="afa"/>
          </w:rPr>
          <w:t>laws</w:t>
        </w:r>
        <w:r w:rsidR="005E530A">
          <w:rPr>
            <w:rStyle w:val="afa"/>
            <w:lang w:val="uk-UA"/>
          </w:rPr>
          <w:t>/</w:t>
        </w:r>
        <w:r w:rsidR="005E530A">
          <w:rPr>
            <w:rStyle w:val="afa"/>
          </w:rPr>
          <w:t>show</w:t>
        </w:r>
        <w:r w:rsidR="005E530A">
          <w:rPr>
            <w:rStyle w:val="afa"/>
            <w:lang w:val="uk-UA"/>
          </w:rPr>
          <w:t>/668-2005-%</w:t>
        </w:r>
        <w:r w:rsidR="005E530A">
          <w:rPr>
            <w:rStyle w:val="afa"/>
          </w:rPr>
          <w:t>D</w:t>
        </w:r>
        <w:r w:rsidR="005E530A">
          <w:rPr>
            <w:rStyle w:val="afa"/>
            <w:lang w:val="uk-UA"/>
          </w:rPr>
          <w:t>0%</w:t>
        </w:r>
        <w:r w:rsidR="005E530A">
          <w:rPr>
            <w:rStyle w:val="afa"/>
          </w:rPr>
          <w:t>BF</w:t>
        </w:r>
        <w:r w:rsidR="005E530A">
          <w:rPr>
            <w:rStyle w:val="afa"/>
            <w:lang w:val="uk-UA"/>
          </w:rPr>
          <w:t>#</w:t>
        </w:r>
        <w:r w:rsidR="005E530A">
          <w:rPr>
            <w:rStyle w:val="afa"/>
          </w:rPr>
          <w:t>Text</w:t>
        </w:r>
      </w:hyperlink>
      <w:r>
        <w:rPr>
          <w:lang w:val="uk-UA"/>
        </w:rPr>
        <w:t xml:space="preserve"> </w:t>
      </w:r>
    </w:p>
  </w:footnote>
  <w:footnote w:id="14">
    <w:p w14:paraId="1C70F2CD" w14:textId="77777777" w:rsidR="005E530A" w:rsidRDefault="00000000">
      <w:pPr>
        <w:pStyle w:val="af6"/>
        <w:rPr>
          <w:lang w:val="uk-UA"/>
        </w:rPr>
      </w:pPr>
      <w:r>
        <w:rPr>
          <w:rStyle w:val="af5"/>
        </w:rPr>
        <w:footnoteRef/>
      </w:r>
      <w:r>
        <w:rPr>
          <w:lang w:val="uk-UA"/>
        </w:rPr>
        <w:t xml:space="preserve"> (</w:t>
      </w:r>
      <w:hyperlink r:id="rId11" w:history="1">
        <w:r w:rsidR="005E530A">
          <w:rPr>
            <w:rStyle w:val="afa"/>
            <w:lang w:val="uk-UA"/>
          </w:rPr>
          <w:t>https://www.minregion.gov.ua/napryamki-diyalnosti/building/pricing/tsinoutvorennya/pro-zatverdzhennya-prymirnyh-form-dogovoriv-pro-zdijsnennya-tehnichnogo-naglyadu-ta-pro-nadannya-inzhenerno-konsultaczijnyh-poslug-u-budivnycztvi/</w:t>
        </w:r>
      </w:hyperlink>
    </w:p>
  </w:footnote>
  <w:footnote w:id="15">
    <w:p w14:paraId="3EBABF66" w14:textId="77777777" w:rsidR="003C0B08" w:rsidRPr="0099385F" w:rsidRDefault="003C0B08" w:rsidP="003C0B08">
      <w:pPr>
        <w:jc w:val="both"/>
        <w:rPr>
          <w:color w:val="000000"/>
          <w:lang w:val="uk-UA"/>
        </w:rPr>
      </w:pPr>
      <w:r>
        <w:rPr>
          <w:vertAlign w:val="superscript"/>
        </w:rPr>
        <w:footnoteRef/>
      </w:r>
      <w:r w:rsidRPr="0099385F">
        <w:rPr>
          <w:color w:val="000000"/>
          <w:lang w:val="uk-UA"/>
        </w:rPr>
        <w:t xml:space="preserve"> </w:t>
      </w:r>
      <w:r w:rsidRPr="0099385F">
        <w:rPr>
          <w:color w:val="000000"/>
          <w:lang w:val="uk-UA"/>
        </w:rPr>
        <w:t xml:space="preserve">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w:t>
      </w:r>
      <w:proofErr w:type="spellStart"/>
      <w:r w:rsidRPr="0099385F">
        <w:rPr>
          <w:color w:val="000000"/>
          <w:lang w:val="uk-UA"/>
        </w:rPr>
        <w:t>адресою</w:t>
      </w:r>
      <w:proofErr w:type="spellEnd"/>
      <w:r w:rsidRPr="0099385F">
        <w:rPr>
          <w:color w:val="000000"/>
          <w:lang w:val="uk-UA"/>
        </w:rPr>
        <w:t xml:space="preserve"> </w:t>
      </w:r>
      <w:r w:rsidRPr="00091BC7">
        <w:rPr>
          <w:color w:val="164387"/>
        </w:rPr>
        <w:t>https</w:t>
      </w:r>
      <w:r w:rsidRPr="0099385F">
        <w:rPr>
          <w:color w:val="164387"/>
          <w:lang w:val="uk-UA"/>
        </w:rPr>
        <w:t>://</w:t>
      </w:r>
      <w:r w:rsidRPr="00091BC7">
        <w:rPr>
          <w:color w:val="164387"/>
        </w:rPr>
        <w:t>www</w:t>
      </w:r>
      <w:r w:rsidRPr="0099385F">
        <w:rPr>
          <w:color w:val="164387"/>
          <w:lang w:val="uk-UA"/>
        </w:rPr>
        <w:t>.</w:t>
      </w:r>
      <w:proofErr w:type="spellStart"/>
      <w:r w:rsidRPr="00091BC7">
        <w:rPr>
          <w:color w:val="164387"/>
        </w:rPr>
        <w:t>eib</w:t>
      </w:r>
      <w:proofErr w:type="spellEnd"/>
      <w:r w:rsidRPr="0099385F">
        <w:rPr>
          <w:color w:val="164387"/>
          <w:lang w:val="uk-UA"/>
        </w:rPr>
        <w:t>.</w:t>
      </w:r>
      <w:r w:rsidRPr="00091BC7">
        <w:rPr>
          <w:color w:val="164387"/>
        </w:rPr>
        <w:t>org</w:t>
      </w:r>
      <w:r w:rsidRPr="0099385F">
        <w:rPr>
          <w:color w:val="164387"/>
          <w:lang w:val="uk-UA"/>
        </w:rPr>
        <w:t>/</w:t>
      </w:r>
      <w:proofErr w:type="spellStart"/>
      <w:r w:rsidRPr="00091BC7">
        <w:rPr>
          <w:color w:val="164387"/>
        </w:rPr>
        <w:t>en</w:t>
      </w:r>
      <w:proofErr w:type="spellEnd"/>
      <w:r w:rsidRPr="0099385F">
        <w:rPr>
          <w:color w:val="164387"/>
          <w:lang w:val="uk-UA"/>
        </w:rPr>
        <w:t>/</w:t>
      </w:r>
      <w:r w:rsidRPr="00091BC7">
        <w:rPr>
          <w:color w:val="164387"/>
        </w:rPr>
        <w:t>publications</w:t>
      </w:r>
      <w:r w:rsidRPr="0099385F">
        <w:rPr>
          <w:color w:val="164387"/>
          <w:lang w:val="uk-UA"/>
        </w:rPr>
        <w:t>/</w:t>
      </w:r>
      <w:r w:rsidRPr="00091BC7">
        <w:rPr>
          <w:color w:val="164387"/>
        </w:rPr>
        <w:t>anti</w:t>
      </w:r>
      <w:r w:rsidRPr="0099385F">
        <w:rPr>
          <w:color w:val="164387"/>
          <w:lang w:val="uk-UA"/>
        </w:rPr>
        <w:t>-</w:t>
      </w:r>
      <w:r w:rsidRPr="00091BC7">
        <w:rPr>
          <w:color w:val="164387"/>
        </w:rPr>
        <w:t>fraud</w:t>
      </w:r>
      <w:r w:rsidRPr="0099385F">
        <w:rPr>
          <w:color w:val="164387"/>
          <w:lang w:val="uk-UA"/>
        </w:rPr>
        <w:t>-</w:t>
      </w:r>
      <w:r w:rsidRPr="00091BC7">
        <w:rPr>
          <w:color w:val="164387"/>
        </w:rPr>
        <w:t>policy</w:t>
      </w:r>
      <w:r w:rsidRPr="0099385F">
        <w:rPr>
          <w:color w:val="164387"/>
          <w:lang w:val="uk-UA"/>
        </w:rPr>
        <w:t xml:space="preserve"> </w:t>
      </w:r>
      <w:r w:rsidRPr="0099385F">
        <w:rPr>
          <w:color w:val="000000"/>
          <w:lang w:val="uk-UA"/>
        </w:rPr>
        <w:t>(з врахуванням змін)</w:t>
      </w:r>
    </w:p>
  </w:footnote>
  <w:footnote w:id="16">
    <w:p w14:paraId="1D4D87FF" w14:textId="77777777" w:rsidR="003C0B08" w:rsidRPr="0099385F" w:rsidRDefault="003C0B08" w:rsidP="003C0B08">
      <w:pPr>
        <w:jc w:val="both"/>
        <w:rPr>
          <w:color w:val="000000"/>
          <w:lang w:val="uk-UA"/>
        </w:rPr>
      </w:pPr>
      <w:r w:rsidRPr="00091BC7">
        <w:rPr>
          <w:vertAlign w:val="superscript"/>
        </w:rPr>
        <w:footnoteRef/>
      </w:r>
      <w:r w:rsidRPr="0099385F">
        <w:rPr>
          <w:color w:val="000000"/>
          <w:lang w:val="uk-UA"/>
        </w:rPr>
        <w:t xml:space="preserve"> </w:t>
      </w:r>
      <w:r w:rsidRPr="0099385F">
        <w:rPr>
          <w:color w:val="000000"/>
          <w:lang w:val="uk-UA"/>
        </w:rPr>
        <w:t xml:space="preserve">Санкції або обмежувальні заходи ЄС відповідно до глави 2 розділу </w:t>
      </w:r>
      <w:r w:rsidRPr="00091BC7">
        <w:rPr>
          <w:color w:val="000000"/>
        </w:rPr>
        <w:t>V</w:t>
      </w:r>
      <w:r w:rsidRPr="0099385F">
        <w:rPr>
          <w:color w:val="000000"/>
          <w:lang w:val="uk-UA"/>
        </w:rPr>
        <w:t xml:space="preserve">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w:t>
      </w:r>
      <w:proofErr w:type="spellStart"/>
      <w:r w:rsidRPr="0099385F">
        <w:rPr>
          <w:color w:val="000000"/>
          <w:lang w:val="uk-UA"/>
        </w:rPr>
        <w:t>автономно</w:t>
      </w:r>
      <w:proofErr w:type="spellEnd"/>
      <w:r w:rsidRPr="0099385F">
        <w:rPr>
          <w:color w:val="000000"/>
          <w:lang w:val="uk-UA"/>
        </w:rPr>
        <w:t xml:space="preserve"> або відповідно до санкцій, ухвалених Радою Безпеки ООН на підставі статті 41 Статуту Організації Об’єднаних Націй</w:t>
      </w:r>
    </w:p>
  </w:footnote>
  <w:footnote w:id="17">
    <w:p w14:paraId="4266F03E" w14:textId="77777777" w:rsidR="003C0B08" w:rsidRPr="0099385F" w:rsidRDefault="003C0B08" w:rsidP="003C0B08">
      <w:pPr>
        <w:jc w:val="both"/>
        <w:rPr>
          <w:color w:val="000000"/>
          <w:lang w:val="uk-UA"/>
        </w:rPr>
      </w:pPr>
      <w:r w:rsidRPr="00091BC7">
        <w:rPr>
          <w:vertAlign w:val="superscript"/>
        </w:rPr>
        <w:footnoteRef/>
      </w:r>
      <w:r w:rsidRPr="0099385F">
        <w:rPr>
          <w:color w:val="000000"/>
          <w:lang w:val="uk-UA"/>
        </w:rPr>
        <w:t xml:space="preserve"> </w:t>
      </w:r>
      <w:r w:rsidRPr="0099385F">
        <w:rPr>
          <w:color w:val="000000"/>
          <w:lang w:val="uk-UA"/>
        </w:rPr>
        <w:t>Включно зі штрафами або будь-якими іншими фінансовими стягненнями, незалежно від того сплачені вони чи ні.</w:t>
      </w:r>
    </w:p>
  </w:footnote>
  <w:footnote w:id="18">
    <w:p w14:paraId="021B539E" w14:textId="77777777" w:rsidR="003C0B08" w:rsidRPr="0099385F" w:rsidRDefault="003C0B08" w:rsidP="003C0B08">
      <w:pPr>
        <w:jc w:val="both"/>
        <w:rPr>
          <w:color w:val="000000"/>
          <w:lang w:val="ru-RU"/>
        </w:rPr>
      </w:pPr>
      <w:r w:rsidRPr="00091BC7">
        <w:rPr>
          <w:vertAlign w:val="superscript"/>
        </w:rPr>
        <w:footnoteRef/>
      </w:r>
      <w:r w:rsidRPr="0099385F">
        <w:rPr>
          <w:color w:val="000000"/>
          <w:lang w:val="ru-RU"/>
        </w:rPr>
        <w:t xml:space="preserve"> </w:t>
      </w:r>
      <w:proofErr w:type="spellStart"/>
      <w:r w:rsidRPr="0099385F">
        <w:rPr>
          <w:color w:val="000000"/>
          <w:lang w:val="ru-RU"/>
        </w:rPr>
        <w:t>Включно</w:t>
      </w:r>
      <w:proofErr w:type="spellEnd"/>
      <w:r w:rsidRPr="0099385F">
        <w:rPr>
          <w:color w:val="000000"/>
          <w:lang w:val="ru-RU"/>
        </w:rPr>
        <w:t xml:space="preserve"> з будь-</w:t>
      </w:r>
      <w:proofErr w:type="spellStart"/>
      <w:r w:rsidRPr="0099385F">
        <w:rPr>
          <w:color w:val="000000"/>
          <w:lang w:val="ru-RU"/>
        </w:rPr>
        <w:t>яким</w:t>
      </w:r>
      <w:proofErr w:type="spellEnd"/>
      <w:r w:rsidRPr="0099385F">
        <w:rPr>
          <w:color w:val="000000"/>
          <w:lang w:val="ru-RU"/>
        </w:rPr>
        <w:t xml:space="preserve"> </w:t>
      </w:r>
      <w:proofErr w:type="spellStart"/>
      <w:r w:rsidRPr="0099385F">
        <w:rPr>
          <w:color w:val="000000"/>
          <w:lang w:val="ru-RU"/>
        </w:rPr>
        <w:t>рішенням</w:t>
      </w:r>
      <w:proofErr w:type="spellEnd"/>
      <w:r w:rsidRPr="0099385F">
        <w:rPr>
          <w:color w:val="000000"/>
          <w:lang w:val="ru-RU"/>
        </w:rPr>
        <w:t xml:space="preserve">, яке </w:t>
      </w:r>
      <w:proofErr w:type="spellStart"/>
      <w:r w:rsidRPr="0099385F">
        <w:rPr>
          <w:color w:val="000000"/>
          <w:lang w:val="ru-RU"/>
        </w:rPr>
        <w:t>має</w:t>
      </w:r>
      <w:proofErr w:type="spellEnd"/>
      <w:r w:rsidRPr="0099385F">
        <w:rPr>
          <w:color w:val="000000"/>
          <w:lang w:val="ru-RU"/>
        </w:rPr>
        <w:t xml:space="preserve"> </w:t>
      </w:r>
      <w:proofErr w:type="spellStart"/>
      <w:r w:rsidRPr="0099385F">
        <w:rPr>
          <w:color w:val="000000"/>
          <w:lang w:val="ru-RU"/>
        </w:rPr>
        <w:t>наслідки</w:t>
      </w:r>
      <w:proofErr w:type="spellEnd"/>
      <w:r w:rsidRPr="0099385F">
        <w:rPr>
          <w:color w:val="000000"/>
          <w:lang w:val="ru-RU"/>
        </w:rPr>
        <w:t xml:space="preserve">, </w:t>
      </w:r>
      <w:proofErr w:type="spellStart"/>
      <w:r w:rsidRPr="0099385F">
        <w:rPr>
          <w:color w:val="000000"/>
          <w:lang w:val="ru-RU"/>
        </w:rPr>
        <w:t>подібні</w:t>
      </w:r>
      <w:proofErr w:type="spellEnd"/>
      <w:r w:rsidRPr="0099385F">
        <w:rPr>
          <w:color w:val="000000"/>
          <w:lang w:val="ru-RU"/>
        </w:rPr>
        <w:t xml:space="preserve"> до </w:t>
      </w:r>
      <w:proofErr w:type="spellStart"/>
      <w:r w:rsidRPr="0099385F">
        <w:rPr>
          <w:color w:val="000000"/>
          <w:lang w:val="ru-RU"/>
        </w:rPr>
        <w:t>умовного</w:t>
      </w:r>
      <w:proofErr w:type="spellEnd"/>
      <w:r w:rsidRPr="0099385F">
        <w:rPr>
          <w:color w:val="000000"/>
          <w:lang w:val="ru-RU"/>
        </w:rPr>
        <w:t xml:space="preserve"> </w:t>
      </w:r>
      <w:proofErr w:type="spellStart"/>
      <w:r w:rsidRPr="0099385F">
        <w:rPr>
          <w:color w:val="000000"/>
          <w:lang w:val="ru-RU"/>
        </w:rPr>
        <w:t>невиключення</w:t>
      </w:r>
      <w:proofErr w:type="spellEnd"/>
      <w:r w:rsidRPr="0099385F">
        <w:rPr>
          <w:color w:val="000000"/>
          <w:lang w:val="ru-RU"/>
        </w:rPr>
        <w:t xml:space="preserve">, </w:t>
      </w:r>
      <w:proofErr w:type="spellStart"/>
      <w:r w:rsidRPr="0099385F">
        <w:rPr>
          <w:color w:val="000000"/>
          <w:lang w:val="ru-RU"/>
        </w:rPr>
        <w:t>тимчасового</w:t>
      </w:r>
      <w:proofErr w:type="spellEnd"/>
      <w:r w:rsidRPr="0099385F">
        <w:rPr>
          <w:color w:val="000000"/>
          <w:lang w:val="ru-RU"/>
        </w:rPr>
        <w:t xml:space="preserve"> </w:t>
      </w:r>
      <w:proofErr w:type="spellStart"/>
      <w:r w:rsidRPr="0099385F">
        <w:rPr>
          <w:color w:val="000000"/>
          <w:lang w:val="ru-RU"/>
        </w:rPr>
        <w:t>відсторонення</w:t>
      </w:r>
      <w:proofErr w:type="spellEnd"/>
      <w:r w:rsidRPr="0099385F">
        <w:rPr>
          <w:color w:val="000000"/>
          <w:lang w:val="ru-RU"/>
        </w:rPr>
        <w:t xml:space="preserve">, </w:t>
      </w:r>
      <w:proofErr w:type="spellStart"/>
      <w:r w:rsidRPr="0099385F">
        <w:rPr>
          <w:color w:val="000000"/>
          <w:lang w:val="ru-RU"/>
        </w:rPr>
        <w:t>листів</w:t>
      </w:r>
      <w:proofErr w:type="spellEnd"/>
      <w:r w:rsidRPr="0099385F">
        <w:rPr>
          <w:color w:val="000000"/>
          <w:lang w:val="ru-RU"/>
        </w:rPr>
        <w:t xml:space="preserve"> з </w:t>
      </w:r>
      <w:proofErr w:type="spellStart"/>
      <w:r w:rsidRPr="0099385F">
        <w:rPr>
          <w:color w:val="000000"/>
          <w:lang w:val="ru-RU"/>
        </w:rPr>
        <w:t>доганами</w:t>
      </w:r>
      <w:proofErr w:type="spellEnd"/>
      <w:r w:rsidRPr="0099385F">
        <w:rPr>
          <w:color w:val="000000"/>
          <w:lang w:val="ru-RU"/>
        </w:rPr>
        <w:t xml:space="preserve">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самообмеження</w:t>
      </w:r>
      <w:proofErr w:type="spellEnd"/>
    </w:p>
  </w:footnote>
  <w:footnote w:id="19">
    <w:p w14:paraId="6D6386BF" w14:textId="77777777" w:rsidR="003C0B08" w:rsidRPr="0099385F" w:rsidRDefault="003C0B08" w:rsidP="003C0B08">
      <w:pPr>
        <w:jc w:val="both"/>
        <w:rPr>
          <w:color w:val="000000"/>
          <w:lang w:val="ru-RU"/>
        </w:rPr>
      </w:pPr>
      <w:r w:rsidRPr="00091BC7">
        <w:rPr>
          <w:vertAlign w:val="superscript"/>
        </w:rPr>
        <w:footnoteRef/>
      </w:r>
      <w:r w:rsidRPr="0099385F">
        <w:rPr>
          <w:color w:val="000000"/>
          <w:lang w:val="ru-RU"/>
        </w:rPr>
        <w:t xml:space="preserve"> </w:t>
      </w:r>
      <w:proofErr w:type="spellStart"/>
      <w:r w:rsidRPr="0099385F">
        <w:rPr>
          <w:color w:val="000000"/>
          <w:lang w:val="ru-RU"/>
        </w:rPr>
        <w:t>Світовий</w:t>
      </w:r>
      <w:proofErr w:type="spellEnd"/>
      <w:r w:rsidRPr="0099385F">
        <w:rPr>
          <w:color w:val="000000"/>
          <w:lang w:val="ru-RU"/>
        </w:rPr>
        <w:t xml:space="preserve"> Банк, </w:t>
      </w:r>
      <w:proofErr w:type="spellStart"/>
      <w:r w:rsidRPr="0099385F">
        <w:rPr>
          <w:color w:val="000000"/>
          <w:lang w:val="ru-RU"/>
        </w:rPr>
        <w:t>Африканський</w:t>
      </w:r>
      <w:proofErr w:type="spellEnd"/>
      <w:r w:rsidRPr="0099385F">
        <w:rPr>
          <w:color w:val="000000"/>
          <w:lang w:val="ru-RU"/>
        </w:rPr>
        <w:t xml:space="preserve"> банку </w:t>
      </w:r>
      <w:proofErr w:type="spellStart"/>
      <w:r w:rsidRPr="0099385F">
        <w:rPr>
          <w:color w:val="000000"/>
          <w:lang w:val="ru-RU"/>
        </w:rPr>
        <w:t>розвитку</w:t>
      </w:r>
      <w:proofErr w:type="spellEnd"/>
      <w:r w:rsidRPr="0099385F">
        <w:rPr>
          <w:color w:val="000000"/>
          <w:lang w:val="ru-RU"/>
        </w:rPr>
        <w:t xml:space="preserve">, </w:t>
      </w:r>
      <w:proofErr w:type="spellStart"/>
      <w:r w:rsidRPr="0099385F">
        <w:rPr>
          <w:color w:val="000000"/>
          <w:lang w:val="ru-RU"/>
        </w:rPr>
        <w:t>Азійський</w:t>
      </w:r>
      <w:proofErr w:type="spellEnd"/>
      <w:r w:rsidRPr="0099385F">
        <w:rPr>
          <w:color w:val="000000"/>
          <w:lang w:val="ru-RU"/>
        </w:rPr>
        <w:t xml:space="preserve"> банк </w:t>
      </w:r>
      <w:proofErr w:type="spellStart"/>
      <w:r w:rsidRPr="0099385F">
        <w:rPr>
          <w:color w:val="000000"/>
          <w:lang w:val="ru-RU"/>
        </w:rPr>
        <w:t>розвитку</w:t>
      </w:r>
      <w:proofErr w:type="spellEnd"/>
      <w:r w:rsidRPr="0099385F">
        <w:rPr>
          <w:color w:val="000000"/>
          <w:lang w:val="ru-RU"/>
        </w:rPr>
        <w:t xml:space="preserve">, </w:t>
      </w:r>
      <w:proofErr w:type="spellStart"/>
      <w:r w:rsidRPr="0099385F">
        <w:rPr>
          <w:color w:val="000000"/>
          <w:lang w:val="ru-RU"/>
        </w:rPr>
        <w:t>Європейський</w:t>
      </w:r>
      <w:proofErr w:type="spellEnd"/>
      <w:r w:rsidRPr="0099385F">
        <w:rPr>
          <w:color w:val="000000"/>
          <w:lang w:val="ru-RU"/>
        </w:rPr>
        <w:t xml:space="preserve"> банк </w:t>
      </w:r>
      <w:proofErr w:type="spellStart"/>
      <w:r w:rsidRPr="0099385F">
        <w:rPr>
          <w:color w:val="000000"/>
          <w:lang w:val="ru-RU"/>
        </w:rPr>
        <w:t>реконструкції</w:t>
      </w:r>
      <w:proofErr w:type="spellEnd"/>
      <w:r w:rsidRPr="0099385F">
        <w:rPr>
          <w:color w:val="000000"/>
          <w:lang w:val="ru-RU"/>
        </w:rPr>
        <w:t xml:space="preserve"> та </w:t>
      </w:r>
      <w:proofErr w:type="spellStart"/>
      <w:r w:rsidRPr="0099385F">
        <w:rPr>
          <w:color w:val="000000"/>
          <w:lang w:val="ru-RU"/>
        </w:rPr>
        <w:t>розвитку</w:t>
      </w:r>
      <w:proofErr w:type="spellEnd"/>
      <w:r w:rsidRPr="0099385F">
        <w:rPr>
          <w:color w:val="000000"/>
          <w:lang w:val="ru-RU"/>
        </w:rPr>
        <w:t xml:space="preserve">, </w:t>
      </w:r>
      <w:proofErr w:type="spellStart"/>
      <w:r w:rsidRPr="0099385F">
        <w:rPr>
          <w:color w:val="000000"/>
          <w:lang w:val="ru-RU"/>
        </w:rPr>
        <w:t>Європейський</w:t>
      </w:r>
      <w:proofErr w:type="spellEnd"/>
      <w:r w:rsidRPr="0099385F">
        <w:rPr>
          <w:color w:val="000000"/>
          <w:lang w:val="ru-RU"/>
        </w:rPr>
        <w:t xml:space="preserve"> </w:t>
      </w:r>
      <w:proofErr w:type="spellStart"/>
      <w:r w:rsidRPr="0099385F">
        <w:rPr>
          <w:color w:val="000000"/>
          <w:lang w:val="ru-RU"/>
        </w:rPr>
        <w:t>інвестиційний</w:t>
      </w:r>
      <w:proofErr w:type="spellEnd"/>
      <w:r w:rsidRPr="0099385F">
        <w:rPr>
          <w:color w:val="000000"/>
          <w:lang w:val="ru-RU"/>
        </w:rPr>
        <w:t xml:space="preserve"> банк </w:t>
      </w:r>
      <w:proofErr w:type="spellStart"/>
      <w:r w:rsidRPr="0099385F">
        <w:rPr>
          <w:color w:val="000000"/>
          <w:lang w:val="ru-RU"/>
        </w:rPr>
        <w:t>або</w:t>
      </w:r>
      <w:proofErr w:type="spellEnd"/>
      <w:r w:rsidRPr="0099385F">
        <w:rPr>
          <w:color w:val="000000"/>
          <w:lang w:val="ru-RU"/>
        </w:rPr>
        <w:t xml:space="preserve"> </w:t>
      </w:r>
      <w:proofErr w:type="spellStart"/>
      <w:r w:rsidRPr="0099385F">
        <w:rPr>
          <w:color w:val="000000"/>
          <w:lang w:val="ru-RU"/>
        </w:rPr>
        <w:t>Міжамериканський</w:t>
      </w:r>
      <w:proofErr w:type="spellEnd"/>
      <w:r w:rsidRPr="0099385F">
        <w:rPr>
          <w:color w:val="000000"/>
          <w:lang w:val="ru-RU"/>
        </w:rPr>
        <w:t xml:space="preserve"> банк </w:t>
      </w:r>
      <w:proofErr w:type="spellStart"/>
      <w:r w:rsidRPr="0099385F">
        <w:rPr>
          <w:color w:val="000000"/>
          <w:lang w:val="ru-RU"/>
        </w:rPr>
        <w:t>розвитку</w:t>
      </w:r>
      <w:proofErr w:type="spellEnd"/>
      <w:r w:rsidRPr="0099385F">
        <w:rPr>
          <w:color w:val="000000"/>
          <w:lang w:val="ru-RU"/>
        </w:rPr>
        <w:t xml:space="preserve"> </w:t>
      </w:r>
      <w:proofErr w:type="spellStart"/>
      <w:r w:rsidRPr="0099385F">
        <w:rPr>
          <w:color w:val="000000"/>
          <w:lang w:val="ru-RU"/>
        </w:rPr>
        <w:t>включно</w:t>
      </w:r>
      <w:proofErr w:type="spellEnd"/>
      <w:r w:rsidRPr="0099385F">
        <w:rPr>
          <w:color w:val="000000"/>
          <w:lang w:val="ru-RU"/>
        </w:rPr>
        <w:t>.</w:t>
      </w:r>
    </w:p>
  </w:footnote>
  <w:footnote w:id="20">
    <w:p w14:paraId="1E354FFE" w14:textId="77777777" w:rsidR="003C0B08" w:rsidRDefault="003C0B08" w:rsidP="003C0B08">
      <w:pPr>
        <w:rPr>
          <w:color w:val="000000"/>
        </w:rPr>
      </w:pPr>
      <w:r>
        <w:rPr>
          <w:vertAlign w:val="superscript"/>
        </w:rPr>
        <w:footnoteRef/>
      </w:r>
      <w:r>
        <w:rPr>
          <w:color w:val="00000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rPr>
        <w:t xml:space="preserve">https://www.eib.org/en/publications/anti-fraud-policy </w:t>
      </w:r>
      <w:r>
        <w:rPr>
          <w:color w:val="000000"/>
        </w:rPr>
        <w:t>and as amended from time to time.</w:t>
      </w:r>
    </w:p>
  </w:footnote>
  <w:footnote w:id="21">
    <w:p w14:paraId="7E4A7E63" w14:textId="77777777" w:rsidR="003C0B08" w:rsidRDefault="003C0B08" w:rsidP="003C0B08">
      <w:pPr>
        <w:rPr>
          <w:color w:val="000000"/>
        </w:rPr>
      </w:pPr>
      <w:r>
        <w:rPr>
          <w:vertAlign w:val="superscript"/>
        </w:rPr>
        <w:footnoteRef/>
      </w:r>
      <w:r>
        <w:rPr>
          <w:color w:val="00000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22">
    <w:p w14:paraId="0ADFA83C" w14:textId="77777777" w:rsidR="003C0B08" w:rsidRDefault="003C0B08" w:rsidP="003C0B08">
      <w:pPr>
        <w:rPr>
          <w:color w:val="000000"/>
        </w:rPr>
      </w:pPr>
      <w:r>
        <w:rPr>
          <w:vertAlign w:val="superscript"/>
        </w:rPr>
        <w:footnoteRef/>
      </w:r>
      <w:r>
        <w:rPr>
          <w:color w:val="000000"/>
        </w:rPr>
        <w:t xml:space="preserve"> Including a fine or any other financial penalty, irrespective of whether paid yet or not.</w:t>
      </w:r>
    </w:p>
  </w:footnote>
  <w:footnote w:id="23">
    <w:p w14:paraId="4145BA79" w14:textId="77777777" w:rsidR="003C0B08" w:rsidRDefault="003C0B08" w:rsidP="003C0B08">
      <w:pPr>
        <w:rPr>
          <w:color w:val="000000"/>
        </w:rPr>
      </w:pPr>
      <w:r>
        <w:rPr>
          <w:vertAlign w:val="superscript"/>
        </w:rPr>
        <w:footnoteRef/>
      </w:r>
      <w:r>
        <w:rPr>
          <w:color w:val="000000"/>
        </w:rPr>
        <w:t xml:space="preserve"> Including any decision having an effect </w:t>
      </w:r>
      <w:proofErr w:type="gramStart"/>
      <w:r>
        <w:rPr>
          <w:color w:val="000000"/>
        </w:rPr>
        <w:t>similar to</w:t>
      </w:r>
      <w:proofErr w:type="gramEnd"/>
      <w:r>
        <w:rPr>
          <w:color w:val="000000"/>
        </w:rPr>
        <w:t xml:space="preserve"> conditional non-exclusion, temporary suspension, letters of reprimand, or self-restraint.</w:t>
      </w:r>
    </w:p>
  </w:footnote>
  <w:footnote w:id="24">
    <w:p w14:paraId="2B0F8209" w14:textId="77777777" w:rsidR="003C0B08" w:rsidRDefault="003C0B08" w:rsidP="003C0B08">
      <w:pPr>
        <w:rPr>
          <w:color w:val="000000"/>
        </w:rPr>
      </w:pPr>
      <w:r>
        <w:rPr>
          <w:vertAlign w:val="superscript"/>
        </w:rPr>
        <w:footnoteRef/>
      </w:r>
      <w:r>
        <w:rPr>
          <w:color w:val="000000"/>
        </w:rPr>
        <w:t xml:space="preserve"> Including the World Bank Group, the African Development Bank, the Asian Development Bank, the European Bank for Reconstruction and Development, the European Investment Bank and the Inter-American Development Bank.</w:t>
      </w:r>
    </w:p>
  </w:footnote>
  <w:footnote w:id="25">
    <w:p w14:paraId="3543B8D0" w14:textId="77777777" w:rsidR="003C0B08" w:rsidRDefault="003C0B08" w:rsidP="003C0B08">
      <w:pPr>
        <w:rPr>
          <w:color w:val="000000"/>
        </w:rPr>
      </w:pPr>
      <w:r>
        <w:rPr>
          <w:vertAlign w:val="superscript"/>
        </w:rPr>
        <w:footnoteRef/>
      </w:r>
      <w:r>
        <w:rPr>
          <w:color w:val="000000"/>
        </w:rPr>
        <w:t xml:space="preserve"> </w:t>
      </w:r>
      <w:r>
        <w:rPr>
          <w:color w:val="164387"/>
          <w:sz w:val="16"/>
          <w:szCs w:val="16"/>
        </w:rPr>
        <w:t>https://www.ilo.org/global/standards/introduction-to-international-labour-standards/conventions-and-recommendations/lang--en/index.htm</w:t>
      </w:r>
    </w:p>
  </w:footnote>
  <w:footnote w:id="26">
    <w:p w14:paraId="0215CF05" w14:textId="77777777" w:rsidR="003C0B08" w:rsidRDefault="003C0B08" w:rsidP="003C0B08">
      <w:pPr>
        <w:rPr>
          <w:color w:val="000000"/>
        </w:rPr>
      </w:pPr>
      <w:r>
        <w:rPr>
          <w:vertAlign w:val="superscript"/>
        </w:rPr>
        <w:footnoteRef/>
      </w:r>
      <w:r>
        <w:rPr>
          <w:color w:val="000000"/>
        </w:rPr>
        <w:t xml:space="preserve"> </w:t>
      </w:r>
      <w:r>
        <w:rPr>
          <w:color w:val="164387"/>
          <w:sz w:val="16"/>
          <w:szCs w:val="16"/>
        </w:rPr>
        <w:t>https://www.eib.org/en/publications/eib-environmental-and-social-standards</w:t>
      </w:r>
    </w:p>
  </w:footnote>
  <w:footnote w:id="27">
    <w:p w14:paraId="19B3A2EC" w14:textId="77777777" w:rsidR="003C0B08" w:rsidRDefault="003C0B08" w:rsidP="003C0B08">
      <w:pPr>
        <w:rPr>
          <w:color w:val="000000"/>
        </w:rPr>
      </w:pPr>
      <w:r>
        <w:rPr>
          <w:vertAlign w:val="superscript"/>
        </w:rPr>
        <w:footnoteRef/>
      </w:r>
      <w:r>
        <w:rPr>
          <w:color w:val="000000"/>
        </w:rPr>
        <w:t xml:space="preserve"> </w:t>
      </w:r>
      <w:proofErr w:type="spellStart"/>
      <w:r>
        <w:rPr>
          <w:color w:val="000000"/>
          <w:sz w:val="16"/>
          <w:szCs w:val="16"/>
        </w:rPr>
        <w:t>Текст</w:t>
      </w:r>
      <w:proofErr w:type="spellEnd"/>
      <w:r>
        <w:rPr>
          <w:color w:val="000000"/>
          <w:sz w:val="16"/>
          <w:szCs w:val="16"/>
        </w:rPr>
        <w:t xml:space="preserve"> у </w:t>
      </w:r>
      <w:proofErr w:type="spellStart"/>
      <w:r>
        <w:rPr>
          <w:color w:val="000000"/>
          <w:sz w:val="16"/>
          <w:szCs w:val="16"/>
        </w:rPr>
        <w:t>дужках</w:t>
      </w:r>
      <w:proofErr w:type="spellEnd"/>
      <w:r>
        <w:rPr>
          <w:color w:val="000000"/>
          <w:sz w:val="16"/>
          <w:szCs w:val="16"/>
        </w:rPr>
        <w:t xml:space="preserve"> </w:t>
      </w:r>
      <w:proofErr w:type="spellStart"/>
      <w:r>
        <w:rPr>
          <w:color w:val="000000"/>
          <w:sz w:val="16"/>
          <w:szCs w:val="16"/>
        </w:rPr>
        <w:t>має</w:t>
      </w:r>
      <w:proofErr w:type="spellEnd"/>
      <w:r>
        <w:rPr>
          <w:color w:val="000000"/>
          <w:sz w:val="16"/>
          <w:szCs w:val="16"/>
        </w:rPr>
        <w:t xml:space="preserve"> </w:t>
      </w:r>
      <w:proofErr w:type="spellStart"/>
      <w:r>
        <w:rPr>
          <w:color w:val="000000"/>
          <w:sz w:val="16"/>
          <w:szCs w:val="16"/>
        </w:rPr>
        <w:t>бути</w:t>
      </w:r>
      <w:proofErr w:type="spellEnd"/>
      <w:r>
        <w:rPr>
          <w:color w:val="000000"/>
          <w:sz w:val="16"/>
          <w:szCs w:val="16"/>
        </w:rPr>
        <w:t xml:space="preserve"> </w:t>
      </w:r>
      <w:proofErr w:type="spellStart"/>
      <w:r>
        <w:rPr>
          <w:color w:val="000000"/>
          <w:sz w:val="16"/>
          <w:szCs w:val="16"/>
        </w:rPr>
        <w:t>доданий</w:t>
      </w:r>
      <w:proofErr w:type="spellEnd"/>
      <w:r>
        <w:rPr>
          <w:color w:val="000000"/>
          <w:sz w:val="16"/>
          <w:szCs w:val="16"/>
        </w:rPr>
        <w:t xml:space="preserve"> у </w:t>
      </w:r>
      <w:proofErr w:type="spellStart"/>
      <w:r>
        <w:rPr>
          <w:color w:val="000000"/>
          <w:sz w:val="16"/>
          <w:szCs w:val="16"/>
        </w:rPr>
        <w:t>випадку</w:t>
      </w:r>
      <w:proofErr w:type="spellEnd"/>
      <w:r>
        <w:rPr>
          <w:color w:val="000000"/>
          <w:sz w:val="16"/>
          <w:szCs w:val="16"/>
        </w:rPr>
        <w:t xml:space="preserve">, </w:t>
      </w:r>
      <w:proofErr w:type="spellStart"/>
      <w:r>
        <w:rPr>
          <w:color w:val="000000"/>
          <w:sz w:val="16"/>
          <w:szCs w:val="16"/>
        </w:rPr>
        <w:t>коли</w:t>
      </w:r>
      <w:proofErr w:type="spellEnd"/>
      <w:r>
        <w:rPr>
          <w:color w:val="000000"/>
          <w:sz w:val="16"/>
          <w:szCs w:val="16"/>
        </w:rPr>
        <w:t xml:space="preserve"> </w:t>
      </w:r>
      <w:proofErr w:type="spellStart"/>
      <w:r>
        <w:rPr>
          <w:color w:val="000000"/>
          <w:sz w:val="16"/>
          <w:szCs w:val="16"/>
        </w:rPr>
        <w:t>Банк</w:t>
      </w:r>
      <w:proofErr w:type="spellEnd"/>
      <w:r>
        <w:rPr>
          <w:color w:val="000000"/>
          <w:sz w:val="16"/>
          <w:szCs w:val="16"/>
        </w:rPr>
        <w:t xml:space="preserve"> </w:t>
      </w:r>
      <w:proofErr w:type="spellStart"/>
      <w:r>
        <w:rPr>
          <w:color w:val="000000"/>
          <w:sz w:val="16"/>
          <w:szCs w:val="16"/>
        </w:rPr>
        <w:t>оцінив</w:t>
      </w:r>
      <w:proofErr w:type="spellEnd"/>
      <w:r>
        <w:rPr>
          <w:color w:val="000000"/>
          <w:sz w:val="16"/>
          <w:szCs w:val="16"/>
        </w:rPr>
        <w:t xml:space="preserve"> </w:t>
      </w:r>
      <w:proofErr w:type="spellStart"/>
      <w:r>
        <w:rPr>
          <w:color w:val="000000"/>
          <w:sz w:val="16"/>
          <w:szCs w:val="16"/>
        </w:rPr>
        <w:t>ризики</w:t>
      </w:r>
      <w:proofErr w:type="spellEnd"/>
      <w:r>
        <w:rPr>
          <w:color w:val="000000"/>
          <w:sz w:val="16"/>
          <w:szCs w:val="16"/>
        </w:rPr>
        <w:t xml:space="preserve"> </w:t>
      </w:r>
      <w:proofErr w:type="spellStart"/>
      <w:r>
        <w:rPr>
          <w:color w:val="000000"/>
          <w:sz w:val="16"/>
          <w:szCs w:val="16"/>
        </w:rPr>
        <w:t>використання</w:t>
      </w:r>
      <w:proofErr w:type="spellEnd"/>
      <w:r>
        <w:rPr>
          <w:color w:val="000000"/>
          <w:sz w:val="16"/>
          <w:szCs w:val="16"/>
        </w:rPr>
        <w:t xml:space="preserve"> </w:t>
      </w:r>
      <w:proofErr w:type="spellStart"/>
      <w:r>
        <w:rPr>
          <w:color w:val="000000"/>
          <w:sz w:val="16"/>
          <w:szCs w:val="16"/>
        </w:rPr>
        <w:t>дитячої</w:t>
      </w:r>
      <w:proofErr w:type="spellEnd"/>
      <w:r>
        <w:rPr>
          <w:color w:val="000000"/>
          <w:sz w:val="16"/>
          <w:szCs w:val="16"/>
        </w:rPr>
        <w:t xml:space="preserve"> </w:t>
      </w:r>
      <w:proofErr w:type="spellStart"/>
      <w:r>
        <w:rPr>
          <w:color w:val="000000"/>
          <w:sz w:val="16"/>
          <w:szCs w:val="16"/>
        </w:rPr>
        <w:t>праці</w:t>
      </w:r>
      <w:proofErr w:type="spellEnd"/>
      <w:r>
        <w:rPr>
          <w:color w:val="000000"/>
          <w:sz w:val="16"/>
          <w:szCs w:val="16"/>
        </w:rPr>
        <w:t xml:space="preserve">, </w:t>
      </w:r>
      <w:proofErr w:type="spellStart"/>
      <w:r>
        <w:rPr>
          <w:color w:val="000000"/>
          <w:sz w:val="16"/>
          <w:szCs w:val="16"/>
        </w:rPr>
        <w:t>примусової</w:t>
      </w:r>
      <w:proofErr w:type="spellEnd"/>
      <w:r>
        <w:rPr>
          <w:color w:val="000000"/>
          <w:sz w:val="16"/>
          <w:szCs w:val="16"/>
        </w:rPr>
        <w:t xml:space="preserve"> </w:t>
      </w:r>
      <w:proofErr w:type="spellStart"/>
      <w:r>
        <w:rPr>
          <w:color w:val="000000"/>
          <w:sz w:val="16"/>
          <w:szCs w:val="16"/>
        </w:rPr>
        <w:t>праці</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сексуальної</w:t>
      </w:r>
      <w:proofErr w:type="spellEnd"/>
      <w:r>
        <w:rPr>
          <w:color w:val="000000"/>
          <w:sz w:val="16"/>
          <w:szCs w:val="16"/>
        </w:rPr>
        <w:t xml:space="preserve"> </w:t>
      </w:r>
      <w:proofErr w:type="spellStart"/>
      <w:r>
        <w:rPr>
          <w:color w:val="000000"/>
          <w:sz w:val="16"/>
          <w:szCs w:val="16"/>
        </w:rPr>
        <w:t>експлуатації</w:t>
      </w:r>
      <w:proofErr w:type="spellEnd"/>
      <w:r>
        <w:rPr>
          <w:color w:val="000000"/>
          <w:sz w:val="16"/>
          <w:szCs w:val="16"/>
        </w:rPr>
        <w:t xml:space="preserve"> </w:t>
      </w:r>
      <w:proofErr w:type="spellStart"/>
      <w:r>
        <w:rPr>
          <w:color w:val="000000"/>
          <w:sz w:val="16"/>
          <w:szCs w:val="16"/>
        </w:rPr>
        <w:t>чи</w:t>
      </w:r>
      <w:proofErr w:type="spellEnd"/>
      <w:r>
        <w:rPr>
          <w:color w:val="000000"/>
          <w:sz w:val="16"/>
          <w:szCs w:val="16"/>
        </w:rPr>
        <w:t xml:space="preserve"> </w:t>
      </w:r>
      <w:proofErr w:type="spellStart"/>
      <w:r>
        <w:rPr>
          <w:color w:val="000000"/>
          <w:sz w:val="16"/>
          <w:szCs w:val="16"/>
        </w:rPr>
        <w:t>насильства</w:t>
      </w:r>
      <w:proofErr w:type="spellEnd"/>
      <w:r>
        <w:rPr>
          <w:color w:val="000000"/>
          <w:sz w:val="16"/>
          <w:szCs w:val="16"/>
        </w:rPr>
        <w:t xml:space="preserve"> у </w:t>
      </w:r>
      <w:proofErr w:type="spellStart"/>
      <w:r>
        <w:rPr>
          <w:color w:val="000000"/>
          <w:sz w:val="16"/>
          <w:szCs w:val="16"/>
        </w:rPr>
        <w:t>основного</w:t>
      </w:r>
      <w:proofErr w:type="spellEnd"/>
      <w:r>
        <w:rPr>
          <w:color w:val="000000"/>
          <w:sz w:val="16"/>
          <w:szCs w:val="16"/>
        </w:rPr>
        <w:t xml:space="preserve"> </w:t>
      </w:r>
      <w:proofErr w:type="spellStart"/>
      <w:r>
        <w:rPr>
          <w:color w:val="000000"/>
          <w:sz w:val="16"/>
          <w:szCs w:val="16"/>
        </w:rPr>
        <w:t>постачальника</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тоді</w:t>
      </w:r>
      <w:proofErr w:type="spellEnd"/>
      <w:r>
        <w:rPr>
          <w:color w:val="000000"/>
          <w:sz w:val="16"/>
          <w:szCs w:val="16"/>
        </w:rPr>
        <w:t xml:space="preserve">, </w:t>
      </w:r>
      <w:proofErr w:type="spellStart"/>
      <w:r>
        <w:rPr>
          <w:color w:val="000000"/>
          <w:sz w:val="16"/>
          <w:szCs w:val="16"/>
        </w:rPr>
        <w:t>коли</w:t>
      </w:r>
      <w:proofErr w:type="spellEnd"/>
      <w:r>
        <w:rPr>
          <w:color w:val="000000"/>
          <w:sz w:val="16"/>
          <w:szCs w:val="16"/>
        </w:rPr>
        <w:t xml:space="preserve"> </w:t>
      </w:r>
      <w:proofErr w:type="spellStart"/>
      <w:r>
        <w:rPr>
          <w:color w:val="000000"/>
          <w:sz w:val="16"/>
          <w:szCs w:val="16"/>
        </w:rPr>
        <w:t>такі</w:t>
      </w:r>
      <w:proofErr w:type="spellEnd"/>
      <w:r>
        <w:rPr>
          <w:color w:val="000000"/>
          <w:sz w:val="16"/>
          <w:szCs w:val="16"/>
        </w:rPr>
        <w:t xml:space="preserve"> </w:t>
      </w:r>
      <w:proofErr w:type="spellStart"/>
      <w:r>
        <w:rPr>
          <w:color w:val="000000"/>
          <w:sz w:val="16"/>
          <w:szCs w:val="16"/>
        </w:rPr>
        <w:t>ризики</w:t>
      </w:r>
      <w:proofErr w:type="spellEnd"/>
      <w:r>
        <w:rPr>
          <w:color w:val="000000"/>
          <w:sz w:val="16"/>
          <w:szCs w:val="16"/>
        </w:rPr>
        <w:t xml:space="preserve"> </w:t>
      </w:r>
      <w:proofErr w:type="spellStart"/>
      <w:r>
        <w:rPr>
          <w:color w:val="000000"/>
          <w:sz w:val="16"/>
          <w:szCs w:val="16"/>
        </w:rPr>
        <w:t>відомі</w:t>
      </w:r>
      <w:proofErr w:type="spellEnd"/>
      <w:r>
        <w:rPr>
          <w:color w:val="000000"/>
          <w:sz w:val="16"/>
          <w:szCs w:val="16"/>
        </w:rPr>
        <w:t xml:space="preserve"> </w:t>
      </w:r>
      <w:proofErr w:type="spellStart"/>
      <w:r>
        <w:rPr>
          <w:color w:val="000000"/>
          <w:sz w:val="16"/>
          <w:szCs w:val="16"/>
        </w:rPr>
        <w:t>або</w:t>
      </w:r>
      <w:proofErr w:type="spellEnd"/>
      <w:r>
        <w:rPr>
          <w:color w:val="000000"/>
          <w:sz w:val="16"/>
          <w:szCs w:val="16"/>
        </w:rPr>
        <w:t xml:space="preserve"> </w:t>
      </w:r>
      <w:proofErr w:type="spellStart"/>
      <w:r>
        <w:rPr>
          <w:color w:val="000000"/>
          <w:sz w:val="16"/>
          <w:szCs w:val="16"/>
        </w:rPr>
        <w:t>про</w:t>
      </w:r>
      <w:proofErr w:type="spellEnd"/>
      <w:r>
        <w:rPr>
          <w:color w:val="000000"/>
          <w:sz w:val="16"/>
          <w:szCs w:val="16"/>
        </w:rPr>
        <w:t xml:space="preserve"> </w:t>
      </w:r>
      <w:proofErr w:type="spellStart"/>
      <w:r>
        <w:rPr>
          <w:color w:val="000000"/>
          <w:sz w:val="16"/>
          <w:szCs w:val="16"/>
        </w:rPr>
        <w:t>них</w:t>
      </w:r>
      <w:proofErr w:type="spellEnd"/>
      <w:r>
        <w:rPr>
          <w:color w:val="000000"/>
          <w:sz w:val="16"/>
          <w:szCs w:val="16"/>
        </w:rPr>
        <w:t xml:space="preserve"> </w:t>
      </w:r>
      <w:proofErr w:type="spellStart"/>
      <w:r>
        <w:rPr>
          <w:color w:val="000000"/>
          <w:sz w:val="16"/>
          <w:szCs w:val="16"/>
        </w:rPr>
        <w:t>повідомлялося</w:t>
      </w:r>
      <w:proofErr w:type="spellEnd"/>
      <w:r>
        <w:rPr>
          <w:color w:val="000000"/>
          <w:sz w:val="16"/>
          <w:szCs w:val="16"/>
        </w:rPr>
        <w:t xml:space="preserve"> </w:t>
      </w:r>
      <w:proofErr w:type="spellStart"/>
      <w:r>
        <w:rPr>
          <w:color w:val="000000"/>
          <w:sz w:val="16"/>
          <w:szCs w:val="16"/>
        </w:rPr>
        <w:t>на</w:t>
      </w:r>
      <w:proofErr w:type="spellEnd"/>
      <w:r>
        <w:rPr>
          <w:color w:val="000000"/>
          <w:sz w:val="16"/>
          <w:szCs w:val="16"/>
        </w:rPr>
        <w:t xml:space="preserve"> </w:t>
      </w:r>
      <w:proofErr w:type="spellStart"/>
      <w:r>
        <w:rPr>
          <w:color w:val="000000"/>
          <w:sz w:val="16"/>
          <w:szCs w:val="16"/>
        </w:rPr>
        <w:t>нижчих</w:t>
      </w:r>
      <w:proofErr w:type="spellEnd"/>
      <w:r>
        <w:rPr>
          <w:color w:val="000000"/>
          <w:sz w:val="16"/>
          <w:szCs w:val="16"/>
        </w:rPr>
        <w:t xml:space="preserve"> </w:t>
      </w:r>
      <w:proofErr w:type="spellStart"/>
      <w:r>
        <w:rPr>
          <w:color w:val="000000"/>
          <w:sz w:val="16"/>
          <w:szCs w:val="16"/>
        </w:rPr>
        <w:t>рівнях</w:t>
      </w:r>
      <w:proofErr w:type="spellEnd"/>
      <w:r>
        <w:rPr>
          <w:color w:val="000000"/>
          <w:sz w:val="16"/>
          <w:szCs w:val="16"/>
        </w:rPr>
        <w:t xml:space="preserve"> </w:t>
      </w:r>
      <w:proofErr w:type="spellStart"/>
      <w:r>
        <w:rPr>
          <w:color w:val="000000"/>
          <w:sz w:val="16"/>
          <w:szCs w:val="16"/>
        </w:rPr>
        <w:t>ланцюга</w:t>
      </w:r>
      <w:proofErr w:type="spellEnd"/>
      <w:r>
        <w:rPr>
          <w:color w:val="000000"/>
          <w:sz w:val="16"/>
          <w:szCs w:val="16"/>
        </w:rPr>
        <w:t xml:space="preserve"> </w:t>
      </w:r>
      <w:proofErr w:type="spellStart"/>
      <w:r>
        <w:rPr>
          <w:color w:val="000000"/>
          <w:sz w:val="16"/>
          <w:szCs w:val="16"/>
        </w:rPr>
        <w:t>постачання</w:t>
      </w:r>
      <w:proofErr w:type="spellEnd"/>
    </w:p>
  </w:footnote>
  <w:footnote w:id="28">
    <w:p w14:paraId="1B7E02BE" w14:textId="77777777" w:rsidR="003C0B08" w:rsidRDefault="003C0B08" w:rsidP="003C0B08">
      <w:pPr>
        <w:rPr>
          <w:color w:val="000000"/>
        </w:rPr>
      </w:pPr>
      <w:r>
        <w:rPr>
          <w:vertAlign w:val="superscript"/>
        </w:rPr>
        <w:footnoteRef/>
      </w:r>
      <w:r>
        <w:rPr>
          <w:color w:val="000000"/>
        </w:rPr>
        <w:t xml:space="preserve"> </w:t>
      </w:r>
      <w:r>
        <w:rPr>
          <w:color w:val="164387"/>
          <w:sz w:val="16"/>
          <w:szCs w:val="16"/>
        </w:rPr>
        <w:t>http://www.ilo.org/safework/info/standards-and-instruments/WCMS_107727/lang--en/index.htm</w:t>
      </w:r>
    </w:p>
  </w:footnote>
  <w:footnote w:id="29">
    <w:p w14:paraId="4C3BF6AF" w14:textId="77777777" w:rsidR="003C0B08" w:rsidRDefault="003C0B08" w:rsidP="003C0B08">
      <w:pPr>
        <w:rPr>
          <w:color w:val="000000"/>
        </w:rPr>
      </w:pPr>
      <w:r>
        <w:rPr>
          <w:vertAlign w:val="superscript"/>
        </w:rPr>
        <w:footnoteRef/>
      </w:r>
      <w:r>
        <w:rPr>
          <w:color w:val="000000"/>
        </w:rPr>
        <w:t xml:space="preserve"> </w:t>
      </w:r>
      <w:proofErr w:type="spellStart"/>
      <w:r>
        <w:rPr>
          <w:color w:val="000000"/>
          <w:sz w:val="16"/>
          <w:szCs w:val="16"/>
        </w:rPr>
        <w:t>Наприклад</w:t>
      </w:r>
      <w:proofErr w:type="spellEnd"/>
      <w:r>
        <w:rPr>
          <w:color w:val="000000"/>
          <w:sz w:val="16"/>
          <w:szCs w:val="16"/>
        </w:rPr>
        <w:t xml:space="preserve">, </w:t>
      </w:r>
      <w:proofErr w:type="spellStart"/>
      <w:r>
        <w:rPr>
          <w:color w:val="000000"/>
          <w:sz w:val="16"/>
          <w:szCs w:val="16"/>
        </w:rPr>
        <w:t>Добровільні</w:t>
      </w:r>
      <w:proofErr w:type="spellEnd"/>
      <w:r>
        <w:rPr>
          <w:color w:val="000000"/>
          <w:sz w:val="16"/>
          <w:szCs w:val="16"/>
        </w:rPr>
        <w:t xml:space="preserve"> </w:t>
      </w:r>
      <w:proofErr w:type="spellStart"/>
      <w:r>
        <w:rPr>
          <w:color w:val="000000"/>
          <w:sz w:val="16"/>
          <w:szCs w:val="16"/>
        </w:rPr>
        <w:t>принципи</w:t>
      </w:r>
      <w:proofErr w:type="spellEnd"/>
      <w:r>
        <w:rPr>
          <w:color w:val="000000"/>
          <w:sz w:val="16"/>
          <w:szCs w:val="16"/>
        </w:rPr>
        <w:t xml:space="preserve"> </w:t>
      </w:r>
      <w:proofErr w:type="spellStart"/>
      <w:r>
        <w:rPr>
          <w:color w:val="000000"/>
          <w:sz w:val="16"/>
          <w:szCs w:val="16"/>
        </w:rPr>
        <w:t>безпеки</w:t>
      </w:r>
      <w:proofErr w:type="spellEnd"/>
      <w:r>
        <w:rPr>
          <w:color w:val="000000"/>
          <w:sz w:val="16"/>
          <w:szCs w:val="16"/>
        </w:rPr>
        <w:t xml:space="preserve"> </w:t>
      </w:r>
      <w:proofErr w:type="spellStart"/>
      <w:r>
        <w:rPr>
          <w:color w:val="000000"/>
          <w:sz w:val="16"/>
          <w:szCs w:val="16"/>
        </w:rPr>
        <w:t>та</w:t>
      </w:r>
      <w:proofErr w:type="spellEnd"/>
      <w:r>
        <w:rPr>
          <w:color w:val="000000"/>
          <w:sz w:val="16"/>
          <w:szCs w:val="16"/>
        </w:rPr>
        <w:t xml:space="preserve"> </w:t>
      </w:r>
      <w:proofErr w:type="spellStart"/>
      <w:r>
        <w:rPr>
          <w:color w:val="000000"/>
          <w:sz w:val="16"/>
          <w:szCs w:val="16"/>
        </w:rPr>
        <w:t>прав</w:t>
      </w:r>
      <w:proofErr w:type="spellEnd"/>
      <w:r>
        <w:rPr>
          <w:color w:val="000000"/>
          <w:sz w:val="16"/>
          <w:szCs w:val="16"/>
        </w:rPr>
        <w:t xml:space="preserve"> </w:t>
      </w:r>
      <w:proofErr w:type="spellStart"/>
      <w:r>
        <w:rPr>
          <w:color w:val="000000"/>
          <w:sz w:val="16"/>
          <w:szCs w:val="16"/>
        </w:rPr>
        <w:t>людини</w:t>
      </w:r>
      <w:proofErr w:type="spellEnd"/>
      <w:r>
        <w:rPr>
          <w:color w:val="000000"/>
          <w:sz w:val="16"/>
          <w:szCs w:val="16"/>
        </w:rPr>
        <w:t xml:space="preserve">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30">
    <w:p w14:paraId="3373723D" w14:textId="77777777" w:rsidR="003C0B08" w:rsidRPr="0099385F" w:rsidRDefault="003C0B08" w:rsidP="003C0B08">
      <w:pPr>
        <w:rPr>
          <w:color w:val="000000"/>
          <w:lang w:val="ru-RU"/>
        </w:rPr>
      </w:pPr>
      <w:r>
        <w:rPr>
          <w:vertAlign w:val="superscript"/>
        </w:rPr>
        <w:footnoteRef/>
      </w:r>
      <w:r w:rsidRPr="0099385F">
        <w:rPr>
          <w:color w:val="000000"/>
          <w:lang w:val="ru-RU"/>
        </w:rPr>
        <w:t xml:space="preserve"> </w:t>
      </w:r>
      <w:proofErr w:type="spellStart"/>
      <w:r w:rsidRPr="0099385F">
        <w:rPr>
          <w:color w:val="000000"/>
          <w:sz w:val="16"/>
          <w:szCs w:val="16"/>
          <w:lang w:val="ru-RU"/>
        </w:rPr>
        <w:t>Наприклад</w:t>
      </w:r>
      <w:proofErr w:type="spellEnd"/>
      <w:r w:rsidRPr="0099385F">
        <w:rPr>
          <w:color w:val="000000"/>
          <w:sz w:val="16"/>
          <w:szCs w:val="16"/>
          <w:lang w:val="ru-RU"/>
        </w:rPr>
        <w:t xml:space="preserve">, </w:t>
      </w:r>
      <w:proofErr w:type="spellStart"/>
      <w:r w:rsidRPr="0099385F">
        <w:rPr>
          <w:color w:val="000000"/>
          <w:sz w:val="16"/>
          <w:szCs w:val="16"/>
          <w:lang w:val="ru-RU"/>
        </w:rPr>
        <w:t>оцінка</w:t>
      </w:r>
      <w:proofErr w:type="spellEnd"/>
      <w:r w:rsidRPr="0099385F">
        <w:rPr>
          <w:color w:val="000000"/>
          <w:sz w:val="16"/>
          <w:szCs w:val="16"/>
          <w:lang w:val="ru-RU"/>
        </w:rPr>
        <w:t xml:space="preserve"> </w:t>
      </w:r>
      <w:proofErr w:type="spellStart"/>
      <w:r w:rsidRPr="0099385F">
        <w:rPr>
          <w:color w:val="000000"/>
          <w:sz w:val="16"/>
          <w:szCs w:val="16"/>
          <w:lang w:val="ru-RU"/>
        </w:rPr>
        <w:t>екологічного</w:t>
      </w:r>
      <w:proofErr w:type="spellEnd"/>
      <w:r w:rsidRPr="0099385F">
        <w:rPr>
          <w:color w:val="000000"/>
          <w:sz w:val="16"/>
          <w:szCs w:val="16"/>
          <w:lang w:val="ru-RU"/>
        </w:rPr>
        <w:t xml:space="preserve"> та </w:t>
      </w:r>
      <w:proofErr w:type="spellStart"/>
      <w:r w:rsidRPr="0099385F">
        <w:rPr>
          <w:color w:val="000000"/>
          <w:sz w:val="16"/>
          <w:szCs w:val="16"/>
          <w:lang w:val="ru-RU"/>
        </w:rPr>
        <w:t>соціального</w:t>
      </w:r>
      <w:proofErr w:type="spellEnd"/>
      <w:r w:rsidRPr="0099385F">
        <w:rPr>
          <w:color w:val="000000"/>
          <w:sz w:val="16"/>
          <w:szCs w:val="16"/>
          <w:lang w:val="ru-RU"/>
        </w:rPr>
        <w:t xml:space="preserve"> </w:t>
      </w:r>
      <w:proofErr w:type="spellStart"/>
      <w:r w:rsidRPr="0099385F">
        <w:rPr>
          <w:color w:val="000000"/>
          <w:sz w:val="16"/>
          <w:szCs w:val="16"/>
          <w:lang w:val="ru-RU"/>
        </w:rPr>
        <w:t>впливу</w:t>
      </w:r>
      <w:proofErr w:type="spellEnd"/>
      <w:r w:rsidRPr="0099385F">
        <w:rPr>
          <w:color w:val="000000"/>
          <w:sz w:val="16"/>
          <w:szCs w:val="16"/>
          <w:lang w:val="ru-RU"/>
        </w:rPr>
        <w:t xml:space="preserve"> та </w:t>
      </w:r>
      <w:proofErr w:type="spellStart"/>
      <w:r w:rsidRPr="0099385F">
        <w:rPr>
          <w:color w:val="000000"/>
          <w:sz w:val="16"/>
          <w:szCs w:val="16"/>
          <w:lang w:val="ru-RU"/>
        </w:rPr>
        <w:t>відповідні</w:t>
      </w:r>
      <w:proofErr w:type="spellEnd"/>
      <w:r w:rsidRPr="0099385F">
        <w:rPr>
          <w:color w:val="000000"/>
          <w:sz w:val="16"/>
          <w:szCs w:val="16"/>
          <w:lang w:val="ru-RU"/>
        </w:rPr>
        <w:t xml:space="preserve"> </w:t>
      </w:r>
      <w:proofErr w:type="spellStart"/>
      <w:r w:rsidRPr="0099385F">
        <w:rPr>
          <w:color w:val="000000"/>
          <w:sz w:val="16"/>
          <w:szCs w:val="16"/>
          <w:lang w:val="ru-RU"/>
        </w:rPr>
        <w:t>дозволи</w:t>
      </w:r>
      <w:proofErr w:type="spellEnd"/>
      <w:r w:rsidRPr="0099385F">
        <w:rPr>
          <w:color w:val="000000"/>
          <w:sz w:val="16"/>
          <w:szCs w:val="16"/>
          <w:lang w:val="ru-RU"/>
        </w:rPr>
        <w:t>.</w:t>
      </w:r>
    </w:p>
  </w:footnote>
  <w:footnote w:id="31">
    <w:p w14:paraId="6EF25FC1" w14:textId="77777777" w:rsidR="003C0B08" w:rsidRPr="0099385F" w:rsidRDefault="003C0B08" w:rsidP="003C0B08">
      <w:pPr>
        <w:rPr>
          <w:color w:val="000000"/>
          <w:lang w:val="ru-RU"/>
        </w:rPr>
      </w:pPr>
      <w:r>
        <w:rPr>
          <w:vertAlign w:val="superscript"/>
        </w:rPr>
        <w:footnoteRef/>
      </w:r>
      <w:r w:rsidRPr="0099385F">
        <w:rPr>
          <w:color w:val="000000"/>
          <w:lang w:val="ru-RU"/>
        </w:rPr>
        <w:t xml:space="preserve"> </w:t>
      </w:r>
      <w:r>
        <w:rPr>
          <w:color w:val="164387"/>
          <w:sz w:val="16"/>
          <w:szCs w:val="16"/>
        </w:rPr>
        <w:t>https</w:t>
      </w:r>
      <w:r w:rsidRPr="0099385F">
        <w:rPr>
          <w:color w:val="164387"/>
          <w:sz w:val="16"/>
          <w:szCs w:val="16"/>
          <w:lang w:val="ru-RU"/>
        </w:rPr>
        <w:t>://</w:t>
      </w:r>
      <w:r>
        <w:rPr>
          <w:color w:val="164387"/>
          <w:sz w:val="16"/>
          <w:szCs w:val="16"/>
        </w:rPr>
        <w:t>www</w:t>
      </w:r>
      <w:r w:rsidRPr="0099385F">
        <w:rPr>
          <w:color w:val="164387"/>
          <w:sz w:val="16"/>
          <w:szCs w:val="16"/>
          <w:lang w:val="ru-RU"/>
        </w:rPr>
        <w:t>.</w:t>
      </w:r>
      <w:proofErr w:type="spellStart"/>
      <w:r>
        <w:rPr>
          <w:color w:val="164387"/>
          <w:sz w:val="16"/>
          <w:szCs w:val="16"/>
        </w:rPr>
        <w:t>ilo</w:t>
      </w:r>
      <w:proofErr w:type="spellEnd"/>
      <w:r w:rsidRPr="0099385F">
        <w:rPr>
          <w:color w:val="164387"/>
          <w:sz w:val="16"/>
          <w:szCs w:val="16"/>
          <w:lang w:val="ru-RU"/>
        </w:rPr>
        <w:t>.</w:t>
      </w:r>
      <w:r>
        <w:rPr>
          <w:color w:val="164387"/>
          <w:sz w:val="16"/>
          <w:szCs w:val="16"/>
        </w:rPr>
        <w:t>org</w:t>
      </w:r>
      <w:r w:rsidRPr="0099385F">
        <w:rPr>
          <w:color w:val="164387"/>
          <w:sz w:val="16"/>
          <w:szCs w:val="16"/>
          <w:lang w:val="ru-RU"/>
        </w:rPr>
        <w:t>/</w:t>
      </w:r>
      <w:r>
        <w:rPr>
          <w:color w:val="164387"/>
          <w:sz w:val="16"/>
          <w:szCs w:val="16"/>
        </w:rPr>
        <w:t>global</w:t>
      </w:r>
      <w:r w:rsidRPr="0099385F">
        <w:rPr>
          <w:color w:val="164387"/>
          <w:sz w:val="16"/>
          <w:szCs w:val="16"/>
          <w:lang w:val="ru-RU"/>
        </w:rPr>
        <w:t>/</w:t>
      </w:r>
      <w:r>
        <w:rPr>
          <w:color w:val="164387"/>
          <w:sz w:val="16"/>
          <w:szCs w:val="16"/>
        </w:rPr>
        <w:t>standards</w:t>
      </w:r>
      <w:r w:rsidRPr="0099385F">
        <w:rPr>
          <w:color w:val="164387"/>
          <w:sz w:val="16"/>
          <w:szCs w:val="16"/>
          <w:lang w:val="ru-RU"/>
        </w:rPr>
        <w:t>/</w:t>
      </w:r>
      <w:r>
        <w:rPr>
          <w:color w:val="164387"/>
          <w:sz w:val="16"/>
          <w:szCs w:val="16"/>
        </w:rPr>
        <w:t>introduction</w:t>
      </w:r>
      <w:r w:rsidRPr="0099385F">
        <w:rPr>
          <w:color w:val="164387"/>
          <w:sz w:val="16"/>
          <w:szCs w:val="16"/>
          <w:lang w:val="ru-RU"/>
        </w:rPr>
        <w:t>-</w:t>
      </w:r>
      <w:r>
        <w:rPr>
          <w:color w:val="164387"/>
          <w:sz w:val="16"/>
          <w:szCs w:val="16"/>
        </w:rPr>
        <w:t>to</w:t>
      </w:r>
      <w:r w:rsidRPr="0099385F">
        <w:rPr>
          <w:color w:val="164387"/>
          <w:sz w:val="16"/>
          <w:szCs w:val="16"/>
          <w:lang w:val="ru-RU"/>
        </w:rPr>
        <w:t>-</w:t>
      </w:r>
      <w:r>
        <w:rPr>
          <w:color w:val="164387"/>
          <w:sz w:val="16"/>
          <w:szCs w:val="16"/>
        </w:rPr>
        <w:t>international</w:t>
      </w:r>
      <w:r w:rsidRPr="0099385F">
        <w:rPr>
          <w:color w:val="164387"/>
          <w:sz w:val="16"/>
          <w:szCs w:val="16"/>
          <w:lang w:val="ru-RU"/>
        </w:rPr>
        <w:t>-</w:t>
      </w:r>
      <w:proofErr w:type="spellStart"/>
      <w:r>
        <w:rPr>
          <w:color w:val="164387"/>
          <w:sz w:val="16"/>
          <w:szCs w:val="16"/>
        </w:rPr>
        <w:t>labour</w:t>
      </w:r>
      <w:proofErr w:type="spellEnd"/>
      <w:r w:rsidRPr="0099385F">
        <w:rPr>
          <w:color w:val="164387"/>
          <w:sz w:val="16"/>
          <w:szCs w:val="16"/>
          <w:lang w:val="ru-RU"/>
        </w:rPr>
        <w:t>-</w:t>
      </w:r>
      <w:r>
        <w:rPr>
          <w:color w:val="164387"/>
          <w:sz w:val="16"/>
          <w:szCs w:val="16"/>
        </w:rPr>
        <w:t>standards</w:t>
      </w:r>
      <w:r w:rsidRPr="0099385F">
        <w:rPr>
          <w:color w:val="164387"/>
          <w:sz w:val="16"/>
          <w:szCs w:val="16"/>
          <w:lang w:val="ru-RU"/>
        </w:rPr>
        <w:t>/</w:t>
      </w:r>
      <w:r>
        <w:rPr>
          <w:color w:val="164387"/>
          <w:sz w:val="16"/>
          <w:szCs w:val="16"/>
        </w:rPr>
        <w:t>conventions</w:t>
      </w:r>
      <w:r w:rsidRPr="0099385F">
        <w:rPr>
          <w:color w:val="164387"/>
          <w:sz w:val="16"/>
          <w:szCs w:val="16"/>
          <w:lang w:val="ru-RU"/>
        </w:rPr>
        <w:t>-</w:t>
      </w:r>
      <w:r>
        <w:rPr>
          <w:color w:val="164387"/>
          <w:sz w:val="16"/>
          <w:szCs w:val="16"/>
        </w:rPr>
        <w:t>and</w:t>
      </w:r>
      <w:r w:rsidRPr="0099385F">
        <w:rPr>
          <w:color w:val="164387"/>
          <w:sz w:val="16"/>
          <w:szCs w:val="16"/>
          <w:lang w:val="ru-RU"/>
        </w:rPr>
        <w:t>-</w:t>
      </w:r>
      <w:r>
        <w:rPr>
          <w:color w:val="164387"/>
          <w:sz w:val="16"/>
          <w:szCs w:val="16"/>
        </w:rPr>
        <w:t>recommendations</w:t>
      </w:r>
      <w:r w:rsidRPr="0099385F">
        <w:rPr>
          <w:color w:val="164387"/>
          <w:sz w:val="16"/>
          <w:szCs w:val="16"/>
          <w:lang w:val="ru-RU"/>
        </w:rPr>
        <w:t>/</w:t>
      </w:r>
      <w:r>
        <w:rPr>
          <w:color w:val="164387"/>
          <w:sz w:val="16"/>
          <w:szCs w:val="16"/>
        </w:rPr>
        <w:t>lang</w:t>
      </w:r>
      <w:r w:rsidRPr="0099385F">
        <w:rPr>
          <w:color w:val="164387"/>
          <w:sz w:val="16"/>
          <w:szCs w:val="16"/>
          <w:lang w:val="ru-RU"/>
        </w:rPr>
        <w:t>--</w:t>
      </w:r>
      <w:proofErr w:type="spellStart"/>
      <w:r>
        <w:rPr>
          <w:color w:val="164387"/>
          <w:sz w:val="16"/>
          <w:szCs w:val="16"/>
        </w:rPr>
        <w:t>en</w:t>
      </w:r>
      <w:proofErr w:type="spellEnd"/>
      <w:r w:rsidRPr="0099385F">
        <w:rPr>
          <w:color w:val="164387"/>
          <w:sz w:val="16"/>
          <w:szCs w:val="16"/>
          <w:lang w:val="ru-RU"/>
        </w:rPr>
        <w:t>/</w:t>
      </w:r>
      <w:r>
        <w:rPr>
          <w:color w:val="164387"/>
          <w:sz w:val="16"/>
          <w:szCs w:val="16"/>
        </w:rPr>
        <w:t>index</w:t>
      </w:r>
      <w:r w:rsidRPr="0099385F">
        <w:rPr>
          <w:color w:val="164387"/>
          <w:sz w:val="16"/>
          <w:szCs w:val="16"/>
          <w:lang w:val="ru-RU"/>
        </w:rPr>
        <w:t>.</w:t>
      </w:r>
      <w:proofErr w:type="spellStart"/>
      <w:r>
        <w:rPr>
          <w:color w:val="164387"/>
          <w:sz w:val="16"/>
          <w:szCs w:val="16"/>
        </w:rPr>
        <w:t>htm</w:t>
      </w:r>
      <w:proofErr w:type="spellEnd"/>
    </w:p>
  </w:footnote>
  <w:footnote w:id="32">
    <w:p w14:paraId="635067E5" w14:textId="77777777" w:rsidR="003C0B08" w:rsidRPr="0099385F" w:rsidRDefault="003C0B08" w:rsidP="003C0B08">
      <w:pPr>
        <w:rPr>
          <w:color w:val="000000"/>
          <w:lang w:val="ru-RU"/>
        </w:rPr>
      </w:pPr>
      <w:r>
        <w:rPr>
          <w:vertAlign w:val="superscript"/>
        </w:rPr>
        <w:footnoteRef/>
      </w:r>
      <w:r w:rsidRPr="0099385F">
        <w:rPr>
          <w:color w:val="000000"/>
          <w:lang w:val="ru-RU"/>
        </w:rPr>
        <w:t xml:space="preserve"> </w:t>
      </w:r>
      <w:r>
        <w:rPr>
          <w:color w:val="164387"/>
          <w:sz w:val="16"/>
          <w:szCs w:val="16"/>
        </w:rPr>
        <w:t>https</w:t>
      </w:r>
      <w:r w:rsidRPr="0099385F">
        <w:rPr>
          <w:color w:val="164387"/>
          <w:sz w:val="16"/>
          <w:szCs w:val="16"/>
          <w:lang w:val="ru-RU"/>
        </w:rPr>
        <w:t>://</w:t>
      </w:r>
      <w:r>
        <w:rPr>
          <w:color w:val="164387"/>
          <w:sz w:val="16"/>
          <w:szCs w:val="16"/>
        </w:rPr>
        <w:t>www</w:t>
      </w:r>
      <w:r w:rsidRPr="0099385F">
        <w:rPr>
          <w:color w:val="164387"/>
          <w:sz w:val="16"/>
          <w:szCs w:val="16"/>
          <w:lang w:val="ru-RU"/>
        </w:rPr>
        <w:t>.</w:t>
      </w:r>
      <w:proofErr w:type="spellStart"/>
      <w:r>
        <w:rPr>
          <w:color w:val="164387"/>
          <w:sz w:val="16"/>
          <w:szCs w:val="16"/>
        </w:rPr>
        <w:t>eib</w:t>
      </w:r>
      <w:proofErr w:type="spellEnd"/>
      <w:r w:rsidRPr="0099385F">
        <w:rPr>
          <w:color w:val="164387"/>
          <w:sz w:val="16"/>
          <w:szCs w:val="16"/>
          <w:lang w:val="ru-RU"/>
        </w:rPr>
        <w:t>.</w:t>
      </w:r>
      <w:r>
        <w:rPr>
          <w:color w:val="164387"/>
          <w:sz w:val="16"/>
          <w:szCs w:val="16"/>
        </w:rPr>
        <w:t>org</w:t>
      </w:r>
      <w:r w:rsidRPr="0099385F">
        <w:rPr>
          <w:color w:val="164387"/>
          <w:sz w:val="16"/>
          <w:szCs w:val="16"/>
          <w:lang w:val="ru-RU"/>
        </w:rPr>
        <w:t>/</w:t>
      </w:r>
      <w:proofErr w:type="spellStart"/>
      <w:r>
        <w:rPr>
          <w:color w:val="164387"/>
          <w:sz w:val="16"/>
          <w:szCs w:val="16"/>
        </w:rPr>
        <w:t>en</w:t>
      </w:r>
      <w:proofErr w:type="spellEnd"/>
      <w:r w:rsidRPr="0099385F">
        <w:rPr>
          <w:color w:val="164387"/>
          <w:sz w:val="16"/>
          <w:szCs w:val="16"/>
          <w:lang w:val="ru-RU"/>
        </w:rPr>
        <w:t>/</w:t>
      </w:r>
      <w:r>
        <w:rPr>
          <w:color w:val="164387"/>
          <w:sz w:val="16"/>
          <w:szCs w:val="16"/>
        </w:rPr>
        <w:t>publications</w:t>
      </w:r>
      <w:r w:rsidRPr="0099385F">
        <w:rPr>
          <w:color w:val="164387"/>
          <w:sz w:val="16"/>
          <w:szCs w:val="16"/>
          <w:lang w:val="ru-RU"/>
        </w:rPr>
        <w:t>/</w:t>
      </w:r>
      <w:proofErr w:type="spellStart"/>
      <w:r>
        <w:rPr>
          <w:color w:val="164387"/>
          <w:sz w:val="16"/>
          <w:szCs w:val="16"/>
        </w:rPr>
        <w:t>eib</w:t>
      </w:r>
      <w:proofErr w:type="spellEnd"/>
      <w:r w:rsidRPr="0099385F">
        <w:rPr>
          <w:color w:val="164387"/>
          <w:sz w:val="16"/>
          <w:szCs w:val="16"/>
          <w:lang w:val="ru-RU"/>
        </w:rPr>
        <w:t>-</w:t>
      </w:r>
      <w:r>
        <w:rPr>
          <w:color w:val="164387"/>
          <w:sz w:val="16"/>
          <w:szCs w:val="16"/>
        </w:rPr>
        <w:t>environmental</w:t>
      </w:r>
      <w:r w:rsidRPr="0099385F">
        <w:rPr>
          <w:color w:val="164387"/>
          <w:sz w:val="16"/>
          <w:szCs w:val="16"/>
          <w:lang w:val="ru-RU"/>
        </w:rPr>
        <w:t>-</w:t>
      </w:r>
      <w:r>
        <w:rPr>
          <w:color w:val="164387"/>
          <w:sz w:val="16"/>
          <w:szCs w:val="16"/>
        </w:rPr>
        <w:t>and</w:t>
      </w:r>
      <w:r w:rsidRPr="0099385F">
        <w:rPr>
          <w:color w:val="164387"/>
          <w:sz w:val="16"/>
          <w:szCs w:val="16"/>
          <w:lang w:val="ru-RU"/>
        </w:rPr>
        <w:t>-</w:t>
      </w:r>
      <w:r>
        <w:rPr>
          <w:color w:val="164387"/>
          <w:sz w:val="16"/>
          <w:szCs w:val="16"/>
        </w:rPr>
        <w:t>social</w:t>
      </w:r>
      <w:r w:rsidRPr="0099385F">
        <w:rPr>
          <w:color w:val="164387"/>
          <w:sz w:val="16"/>
          <w:szCs w:val="16"/>
          <w:lang w:val="ru-RU"/>
        </w:rPr>
        <w:t>-</w:t>
      </w:r>
      <w:r>
        <w:rPr>
          <w:color w:val="164387"/>
          <w:sz w:val="16"/>
          <w:szCs w:val="16"/>
        </w:rPr>
        <w:t>standards</w:t>
      </w:r>
    </w:p>
  </w:footnote>
  <w:footnote w:id="33">
    <w:p w14:paraId="1EAEB4E7" w14:textId="77777777" w:rsidR="003C0B08" w:rsidRDefault="003C0B08" w:rsidP="003C0B08">
      <w:pPr>
        <w:rPr>
          <w:color w:val="000000"/>
        </w:rPr>
      </w:pPr>
      <w:r>
        <w:rPr>
          <w:vertAlign w:val="superscript"/>
        </w:rPr>
        <w:footnoteRef/>
      </w:r>
      <w:r>
        <w:rPr>
          <w:color w:val="000000"/>
        </w:rPr>
        <w:t xml:space="preserve"> </w:t>
      </w:r>
      <w:r>
        <w:rPr>
          <w:color w:val="000000"/>
          <w:sz w:val="16"/>
          <w:szCs w:val="16"/>
        </w:rPr>
        <w:t xml:space="preserve">Text between brackets to be added in case the Bank’s risk assessment identifies the presence or a significant risk of child </w:t>
      </w:r>
      <w:proofErr w:type="spellStart"/>
      <w:r>
        <w:rPr>
          <w:color w:val="000000"/>
          <w:sz w:val="16"/>
          <w:szCs w:val="16"/>
        </w:rPr>
        <w:t>labour</w:t>
      </w:r>
      <w:proofErr w:type="spellEnd"/>
      <w:r>
        <w:rPr>
          <w:color w:val="000000"/>
          <w:sz w:val="16"/>
          <w:szCs w:val="16"/>
        </w:rPr>
        <w:t xml:space="preserve">, forced </w:t>
      </w:r>
      <w:proofErr w:type="spellStart"/>
      <w:r>
        <w:rPr>
          <w:color w:val="000000"/>
          <w:sz w:val="16"/>
          <w:szCs w:val="16"/>
        </w:rPr>
        <w:t>labour</w:t>
      </w:r>
      <w:proofErr w:type="spellEnd"/>
      <w:r>
        <w:rPr>
          <w:color w:val="000000"/>
          <w:sz w:val="16"/>
          <w:szCs w:val="16"/>
        </w:rPr>
        <w:t xml:space="preserve"> or sexual exploitation or abuse at the primary supplier, or when risks are known or have been reported in lower tiers of the supply chain</w:t>
      </w:r>
    </w:p>
  </w:footnote>
  <w:footnote w:id="34">
    <w:p w14:paraId="2F5ECD4C" w14:textId="77777777" w:rsidR="003C0B08" w:rsidRDefault="003C0B08" w:rsidP="003C0B08">
      <w:pPr>
        <w:rPr>
          <w:color w:val="000000"/>
        </w:rPr>
      </w:pPr>
      <w:r>
        <w:rPr>
          <w:vertAlign w:val="superscript"/>
        </w:rPr>
        <w:footnoteRef/>
      </w:r>
      <w:r>
        <w:rPr>
          <w:color w:val="000000"/>
        </w:rPr>
        <w:t xml:space="preserve"> </w:t>
      </w:r>
      <w:r>
        <w:rPr>
          <w:color w:val="164387"/>
          <w:sz w:val="16"/>
          <w:szCs w:val="16"/>
        </w:rPr>
        <w:t>http://www.ilo.org/safework/info/standards-and-instruments/WCMS_107727/lang--en/index.htm</w:t>
      </w:r>
    </w:p>
  </w:footnote>
  <w:footnote w:id="35">
    <w:p w14:paraId="62F6AC1B" w14:textId="77777777" w:rsidR="003C0B08" w:rsidRDefault="003C0B08" w:rsidP="003C0B08">
      <w:pPr>
        <w:rPr>
          <w:color w:val="000000"/>
        </w:rPr>
      </w:pPr>
      <w:r>
        <w:rPr>
          <w:vertAlign w:val="superscript"/>
        </w:rPr>
        <w:footnoteRef/>
      </w:r>
      <w:r>
        <w:rPr>
          <w:color w:val="00000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p>
  </w:footnote>
  <w:footnote w:id="36">
    <w:p w14:paraId="2C357D4C" w14:textId="77777777" w:rsidR="003C0B08" w:rsidRDefault="003C0B08" w:rsidP="003C0B08">
      <w:pPr>
        <w:rPr>
          <w:color w:val="000000"/>
        </w:rPr>
      </w:pPr>
      <w:r>
        <w:rPr>
          <w:vertAlign w:val="superscript"/>
        </w:rPr>
        <w:footnoteRef/>
      </w:r>
      <w:r>
        <w:rPr>
          <w:color w:val="000000"/>
        </w:rPr>
        <w:t xml:space="preserve"> </w:t>
      </w:r>
      <w:r>
        <w:rPr>
          <w:color w:val="000000"/>
          <w:sz w:val="16"/>
          <w:szCs w:val="16"/>
        </w:rPr>
        <w:t xml:space="preserve">For instance, an environmental and social impact assessment and respective permits.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B67A" w14:textId="77777777" w:rsidR="005E530A" w:rsidRDefault="00000000">
    <w:pPr>
      <w:pStyle w:val="af8"/>
      <w:rPr>
        <w:u w:val="single"/>
        <w:lang w:val="uk-UA"/>
      </w:rPr>
    </w:pPr>
    <w:proofErr w:type="spellStart"/>
    <w:r>
      <w:rPr>
        <w:u w:val="single"/>
        <w:lang w:val="uk-UA"/>
      </w:rPr>
      <w:t>Проєкт</w:t>
    </w:r>
    <w:proofErr w:type="spellEnd"/>
    <w:r>
      <w:rPr>
        <w:u w:val="single"/>
        <w:lang w:val="uk-UA"/>
      </w:rPr>
      <w:t xml:space="preserve"> «Вища освіта України», Посібник </w:t>
    </w:r>
    <w:proofErr w:type="spellStart"/>
    <w:r>
      <w:rPr>
        <w:u w:val="single"/>
        <w:lang w:val="uk-UA"/>
      </w:rPr>
      <w:t>закупівель</w:t>
    </w:r>
    <w:proofErr w:type="spellEnd"/>
    <w:r>
      <w:rPr>
        <w:u w:val="single"/>
        <w:lang w:val="uk-UA"/>
      </w:rPr>
      <w:t xml:space="preserve"> </w:t>
    </w:r>
    <w:proofErr w:type="spellStart"/>
    <w:r>
      <w:rPr>
        <w:u w:val="single"/>
        <w:lang w:val="uk-UA"/>
      </w:rPr>
      <w:t>Проєкту</w:t>
    </w:r>
    <w:proofErr w:type="spellEnd"/>
    <w:r>
      <w:rPr>
        <w:u w:val="single"/>
        <w:lang w:val="uk-UA"/>
      </w:rPr>
      <w:t xml:space="preserve"> (для компонентів, що фінансуються ЄІБ)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7E1"/>
    <w:multiLevelType w:val="multilevel"/>
    <w:tmpl w:val="036C67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E64FB"/>
    <w:multiLevelType w:val="multilevel"/>
    <w:tmpl w:val="F4A62CA8"/>
    <w:lvl w:ilvl="0">
      <w:start w:val="1"/>
      <w:numFmt w:val="decimal"/>
      <w:lvlText w:val="%1)"/>
      <w:lvlJc w:val="left"/>
      <w:pPr>
        <w:ind w:left="720" w:hanging="360"/>
      </w:pPr>
      <w:rPr>
        <w:rFonts w:hint="default"/>
      </w:rPr>
    </w:lvl>
    <w:lvl w:ilvl="1">
      <w:start w:val="3"/>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E2312"/>
    <w:multiLevelType w:val="multilevel"/>
    <w:tmpl w:val="1A5B559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4770"/>
    <w:multiLevelType w:val="multilevel"/>
    <w:tmpl w:val="0CDA4770"/>
    <w:lvl w:ilvl="0">
      <w:start w:val="1"/>
      <w:numFmt w:val="decimal"/>
      <w:pStyle w:val="3"/>
      <w:lvlText w:val="3.%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E97408"/>
    <w:multiLevelType w:val="multilevel"/>
    <w:tmpl w:val="1A5B559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DF2736"/>
    <w:multiLevelType w:val="multilevel"/>
    <w:tmpl w:val="16DF2736"/>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2D16A4"/>
    <w:multiLevelType w:val="multilevel"/>
    <w:tmpl w:val="192D16A4"/>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B02FAD"/>
    <w:multiLevelType w:val="multilevel"/>
    <w:tmpl w:val="19B02FA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0866AB"/>
    <w:multiLevelType w:val="multilevel"/>
    <w:tmpl w:val="1A0866AB"/>
    <w:lvl w:ilvl="0">
      <w:start w:val="1"/>
      <w:numFmt w:val="lowerLetter"/>
      <w:lvlText w:val="%1)"/>
      <w:lvlJc w:val="left"/>
      <w:pPr>
        <w:ind w:left="2028" w:hanging="360"/>
      </w:pPr>
      <w:rPr>
        <w:rFonts w:hint="default"/>
      </w:rPr>
    </w:lvl>
    <w:lvl w:ilvl="1">
      <w:start w:val="1"/>
      <w:numFmt w:val="bullet"/>
      <w:lvlText w:val="o"/>
      <w:lvlJc w:val="left"/>
      <w:pPr>
        <w:ind w:left="2748" w:hanging="360"/>
      </w:pPr>
      <w:rPr>
        <w:rFonts w:ascii="Courier New" w:hAnsi="Courier New" w:cs="Courier New" w:hint="default"/>
      </w:rPr>
    </w:lvl>
    <w:lvl w:ilvl="2">
      <w:start w:val="1"/>
      <w:numFmt w:val="bullet"/>
      <w:lvlText w:val=""/>
      <w:lvlJc w:val="left"/>
      <w:pPr>
        <w:ind w:left="3468" w:hanging="360"/>
      </w:pPr>
      <w:rPr>
        <w:rFonts w:ascii="Wingdings" w:hAnsi="Wingdings" w:hint="default"/>
      </w:rPr>
    </w:lvl>
    <w:lvl w:ilvl="3">
      <w:start w:val="1"/>
      <w:numFmt w:val="bullet"/>
      <w:lvlText w:val=""/>
      <w:lvlJc w:val="left"/>
      <w:pPr>
        <w:ind w:left="4188" w:hanging="360"/>
      </w:pPr>
      <w:rPr>
        <w:rFonts w:ascii="Symbol" w:hAnsi="Symbol" w:hint="default"/>
      </w:rPr>
    </w:lvl>
    <w:lvl w:ilvl="4">
      <w:start w:val="1"/>
      <w:numFmt w:val="bullet"/>
      <w:lvlText w:val="o"/>
      <w:lvlJc w:val="left"/>
      <w:pPr>
        <w:ind w:left="4908" w:hanging="360"/>
      </w:pPr>
      <w:rPr>
        <w:rFonts w:ascii="Courier New" w:hAnsi="Courier New" w:cs="Courier New" w:hint="default"/>
      </w:rPr>
    </w:lvl>
    <w:lvl w:ilvl="5">
      <w:start w:val="1"/>
      <w:numFmt w:val="bullet"/>
      <w:lvlText w:val=""/>
      <w:lvlJc w:val="left"/>
      <w:pPr>
        <w:ind w:left="5628" w:hanging="360"/>
      </w:pPr>
      <w:rPr>
        <w:rFonts w:ascii="Wingdings" w:hAnsi="Wingdings" w:hint="default"/>
      </w:rPr>
    </w:lvl>
    <w:lvl w:ilvl="6">
      <w:start w:val="1"/>
      <w:numFmt w:val="bullet"/>
      <w:lvlText w:val=""/>
      <w:lvlJc w:val="left"/>
      <w:pPr>
        <w:ind w:left="6348" w:hanging="360"/>
      </w:pPr>
      <w:rPr>
        <w:rFonts w:ascii="Symbol" w:hAnsi="Symbol" w:hint="default"/>
      </w:rPr>
    </w:lvl>
    <w:lvl w:ilvl="7">
      <w:start w:val="1"/>
      <w:numFmt w:val="bullet"/>
      <w:lvlText w:val="o"/>
      <w:lvlJc w:val="left"/>
      <w:pPr>
        <w:ind w:left="7068" w:hanging="360"/>
      </w:pPr>
      <w:rPr>
        <w:rFonts w:ascii="Courier New" w:hAnsi="Courier New" w:cs="Courier New" w:hint="default"/>
      </w:rPr>
    </w:lvl>
    <w:lvl w:ilvl="8">
      <w:start w:val="1"/>
      <w:numFmt w:val="bullet"/>
      <w:lvlText w:val=""/>
      <w:lvlJc w:val="left"/>
      <w:pPr>
        <w:ind w:left="7788" w:hanging="360"/>
      </w:pPr>
      <w:rPr>
        <w:rFonts w:ascii="Wingdings" w:hAnsi="Wingdings" w:hint="default"/>
      </w:rPr>
    </w:lvl>
  </w:abstractNum>
  <w:abstractNum w:abstractNumId="11" w15:restartNumberingAfterBreak="0">
    <w:nsid w:val="1A5B559D"/>
    <w:multiLevelType w:val="multilevel"/>
    <w:tmpl w:val="1A5B559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87997"/>
    <w:multiLevelType w:val="multilevel"/>
    <w:tmpl w:val="20A87997"/>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2ED09DA"/>
    <w:multiLevelType w:val="multilevel"/>
    <w:tmpl w:val="22ED09DA"/>
    <w:lvl w:ilvl="0">
      <w:start w:val="12"/>
      <w:numFmt w:val="bullet"/>
      <w:lvlText w:val="-"/>
      <w:lvlJc w:val="left"/>
      <w:pPr>
        <w:ind w:left="405" w:hanging="360"/>
      </w:pPr>
      <w:rPr>
        <w:rFonts w:ascii="Calibri" w:eastAsiaTheme="minorHAnsi" w:hAnsi="Calibri" w:cstheme="minorBid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4" w15:restartNumberingAfterBreak="0">
    <w:nsid w:val="24464351"/>
    <w:multiLevelType w:val="multilevel"/>
    <w:tmpl w:val="24464351"/>
    <w:lvl w:ilvl="0">
      <w:start w:val="1"/>
      <w:numFmt w:val="decimal"/>
      <w:pStyle w:val="5"/>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A037996"/>
    <w:multiLevelType w:val="multilevel"/>
    <w:tmpl w:val="2A0379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331230"/>
    <w:multiLevelType w:val="multilevel"/>
    <w:tmpl w:val="36331230"/>
    <w:lvl w:ilvl="0">
      <w:start w:val="2"/>
      <w:numFmt w:val="decimal"/>
      <w:lvlText w:val="%1)"/>
      <w:lvlJc w:val="left"/>
      <w:pPr>
        <w:ind w:left="366" w:hanging="360"/>
      </w:pPr>
      <w:rPr>
        <w:rFonts w:hint="default"/>
        <w:i w:val="0"/>
        <w:color w:val="auto"/>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8" w15:restartNumberingAfterBreak="0">
    <w:nsid w:val="370327E4"/>
    <w:multiLevelType w:val="multilevel"/>
    <w:tmpl w:val="37032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E53B1"/>
    <w:multiLevelType w:val="multilevel"/>
    <w:tmpl w:val="3A6E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4B3F9A"/>
    <w:multiLevelType w:val="multilevel"/>
    <w:tmpl w:val="1A5B559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9B3BEE"/>
    <w:multiLevelType w:val="multilevel"/>
    <w:tmpl w:val="3C9B3BEE"/>
    <w:lvl w:ilvl="0">
      <w:start w:val="1"/>
      <w:numFmt w:val="bullet"/>
      <w:lvlText w:val=""/>
      <w:lvlJc w:val="left"/>
      <w:pPr>
        <w:ind w:left="720" w:hanging="360"/>
      </w:pPr>
      <w:rPr>
        <w:rFonts w:ascii="Symbol" w:hAnsi="Symbol" w:hint="default"/>
      </w:rPr>
    </w:lvl>
    <w:lvl w:ilvl="1">
      <w:start w:val="1"/>
      <w:numFmt w:val="bullet"/>
      <w:pStyle w:val="secondbulletpoin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EF77DE"/>
    <w:multiLevelType w:val="multilevel"/>
    <w:tmpl w:val="46EF77DE"/>
    <w:lvl w:ilvl="0">
      <w:start w:val="1"/>
      <w:numFmt w:val="bullet"/>
      <w:pStyle w:val="4"/>
      <w:lvlText w:val=""/>
      <w:lvlJc w:val="left"/>
      <w:pPr>
        <w:ind w:left="2302" w:hanging="360"/>
      </w:pPr>
      <w:rPr>
        <w:rFonts w:ascii="Symbol" w:hAnsi="Symbol" w:hint="default"/>
      </w:rPr>
    </w:lvl>
    <w:lvl w:ilvl="1">
      <w:start w:val="1"/>
      <w:numFmt w:val="bullet"/>
      <w:lvlText w:val="o"/>
      <w:lvlJc w:val="left"/>
      <w:pPr>
        <w:ind w:left="3022" w:hanging="360"/>
      </w:pPr>
      <w:rPr>
        <w:rFonts w:ascii="Courier New" w:hAnsi="Courier New" w:cs="Courier New" w:hint="default"/>
      </w:rPr>
    </w:lvl>
    <w:lvl w:ilvl="2">
      <w:start w:val="1"/>
      <w:numFmt w:val="bullet"/>
      <w:lvlText w:val=""/>
      <w:lvlJc w:val="left"/>
      <w:pPr>
        <w:ind w:left="3742" w:hanging="360"/>
      </w:pPr>
      <w:rPr>
        <w:rFonts w:ascii="Wingdings" w:hAnsi="Wingdings" w:hint="default"/>
      </w:rPr>
    </w:lvl>
    <w:lvl w:ilvl="3">
      <w:start w:val="1"/>
      <w:numFmt w:val="bullet"/>
      <w:lvlText w:val=""/>
      <w:lvlJc w:val="left"/>
      <w:pPr>
        <w:ind w:left="4462" w:hanging="360"/>
      </w:pPr>
      <w:rPr>
        <w:rFonts w:ascii="Symbol" w:hAnsi="Symbol" w:hint="default"/>
      </w:rPr>
    </w:lvl>
    <w:lvl w:ilvl="4">
      <w:start w:val="1"/>
      <w:numFmt w:val="bullet"/>
      <w:lvlText w:val="o"/>
      <w:lvlJc w:val="left"/>
      <w:pPr>
        <w:ind w:left="5182" w:hanging="360"/>
      </w:pPr>
      <w:rPr>
        <w:rFonts w:ascii="Courier New" w:hAnsi="Courier New" w:cs="Courier New" w:hint="default"/>
      </w:rPr>
    </w:lvl>
    <w:lvl w:ilvl="5">
      <w:start w:val="1"/>
      <w:numFmt w:val="bullet"/>
      <w:lvlText w:val=""/>
      <w:lvlJc w:val="left"/>
      <w:pPr>
        <w:ind w:left="5902" w:hanging="360"/>
      </w:pPr>
      <w:rPr>
        <w:rFonts w:ascii="Wingdings" w:hAnsi="Wingdings" w:hint="default"/>
      </w:rPr>
    </w:lvl>
    <w:lvl w:ilvl="6">
      <w:start w:val="1"/>
      <w:numFmt w:val="bullet"/>
      <w:lvlText w:val=""/>
      <w:lvlJc w:val="left"/>
      <w:pPr>
        <w:ind w:left="6622" w:hanging="360"/>
      </w:pPr>
      <w:rPr>
        <w:rFonts w:ascii="Symbol" w:hAnsi="Symbol" w:hint="default"/>
      </w:rPr>
    </w:lvl>
    <w:lvl w:ilvl="7">
      <w:start w:val="1"/>
      <w:numFmt w:val="bullet"/>
      <w:lvlText w:val="o"/>
      <w:lvlJc w:val="left"/>
      <w:pPr>
        <w:ind w:left="7342" w:hanging="360"/>
      </w:pPr>
      <w:rPr>
        <w:rFonts w:ascii="Courier New" w:hAnsi="Courier New" w:cs="Courier New" w:hint="default"/>
      </w:rPr>
    </w:lvl>
    <w:lvl w:ilvl="8">
      <w:start w:val="1"/>
      <w:numFmt w:val="bullet"/>
      <w:lvlText w:val=""/>
      <w:lvlJc w:val="left"/>
      <w:pPr>
        <w:ind w:left="8062" w:hanging="360"/>
      </w:pPr>
      <w:rPr>
        <w:rFonts w:ascii="Wingdings" w:hAnsi="Wingdings" w:hint="default"/>
      </w:rPr>
    </w:lvl>
  </w:abstractNum>
  <w:abstractNum w:abstractNumId="24" w15:restartNumberingAfterBreak="0">
    <w:nsid w:val="48A3686E"/>
    <w:multiLevelType w:val="multilevel"/>
    <w:tmpl w:val="DFF43256"/>
    <w:lvl w:ilvl="0">
      <w:start w:val="3"/>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947917"/>
    <w:multiLevelType w:val="multilevel"/>
    <w:tmpl w:val="4D947917"/>
    <w:lvl w:ilvl="0">
      <w:start w:val="1"/>
      <w:numFmt w:val="bullet"/>
      <w:pStyle w:val="bulletpoi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1D02FD"/>
    <w:multiLevelType w:val="multilevel"/>
    <w:tmpl w:val="511D02F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494F00"/>
    <w:multiLevelType w:val="multilevel"/>
    <w:tmpl w:val="53494F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500D10"/>
    <w:multiLevelType w:val="multilevel"/>
    <w:tmpl w:val="7DC66DC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DD0327"/>
    <w:multiLevelType w:val="multilevel"/>
    <w:tmpl w:val="5EDD0327"/>
    <w:lvl w:ilvl="0">
      <w:start w:val="1"/>
      <w:numFmt w:val="decimal"/>
      <w:pStyle w:val="1"/>
      <w:lvlText w:val="%1."/>
      <w:lvlJc w:val="left"/>
      <w:pPr>
        <w:tabs>
          <w:tab w:val="left" w:pos="720"/>
        </w:tabs>
        <w:ind w:left="720" w:hanging="720"/>
      </w:pPr>
      <w:rPr>
        <w:rFonts w:ascii="Times New Roman" w:hAnsi="Times New Roman" w:cs="Times New Roman" w:hint="default"/>
        <w:sz w:val="28"/>
        <w:szCs w:val="28"/>
      </w:rPr>
    </w:lvl>
    <w:lvl w:ilvl="1">
      <w:start w:val="1"/>
      <w:numFmt w:val="decimal"/>
      <w:pStyle w:val="2"/>
      <w:lvlText w:val="%1%2."/>
      <w:lvlJc w:val="left"/>
      <w:pPr>
        <w:tabs>
          <w:tab w:val="left" w:pos="1440"/>
        </w:tabs>
        <w:ind w:left="1440" w:hanging="720"/>
      </w:pPr>
      <w:rPr>
        <w:rFonts w:hint="default"/>
      </w:rPr>
    </w:lvl>
    <w:lvl w:ilvl="2">
      <w:start w:val="1"/>
      <w:numFmt w:val="decimal"/>
      <w:pStyle w:val="30"/>
      <w:lvlText w:val="%3."/>
      <w:lvlJc w:val="left"/>
      <w:pPr>
        <w:tabs>
          <w:tab w:val="left" w:pos="2160"/>
        </w:tabs>
        <w:ind w:left="2160" w:hanging="720"/>
      </w:pPr>
      <w:rPr>
        <w:rFonts w:hint="default"/>
      </w:rPr>
    </w:lvl>
    <w:lvl w:ilvl="3">
      <w:start w:val="1"/>
      <w:numFmt w:val="decimal"/>
      <w:pStyle w:val="40"/>
      <w:lvlText w:val="%4."/>
      <w:lvlJc w:val="left"/>
      <w:pPr>
        <w:tabs>
          <w:tab w:val="left" w:pos="2880"/>
        </w:tabs>
        <w:ind w:left="2880" w:hanging="720"/>
      </w:pPr>
      <w:rPr>
        <w:rFonts w:hint="default"/>
      </w:rPr>
    </w:lvl>
    <w:lvl w:ilvl="4">
      <w:start w:val="1"/>
      <w:numFmt w:val="decimal"/>
      <w:pStyle w:val="50"/>
      <w:lvlText w:val="%5."/>
      <w:lvlJc w:val="left"/>
      <w:pPr>
        <w:tabs>
          <w:tab w:val="left" w:pos="3600"/>
        </w:tabs>
        <w:ind w:left="3600" w:hanging="720"/>
      </w:pPr>
      <w:rPr>
        <w:rFonts w:hint="default"/>
      </w:rPr>
    </w:lvl>
    <w:lvl w:ilvl="5">
      <w:start w:val="1"/>
      <w:numFmt w:val="decimal"/>
      <w:pStyle w:val="6"/>
      <w:lvlText w:val="%6."/>
      <w:lvlJc w:val="left"/>
      <w:pPr>
        <w:tabs>
          <w:tab w:val="left" w:pos="4320"/>
        </w:tabs>
        <w:ind w:left="4320" w:hanging="720"/>
      </w:pPr>
      <w:rPr>
        <w:rFonts w:hint="default"/>
      </w:rPr>
    </w:lvl>
    <w:lvl w:ilvl="6">
      <w:start w:val="1"/>
      <w:numFmt w:val="decimal"/>
      <w:pStyle w:val="7"/>
      <w:lvlText w:val="%7."/>
      <w:lvlJc w:val="left"/>
      <w:pPr>
        <w:tabs>
          <w:tab w:val="left" w:pos="5040"/>
        </w:tabs>
        <w:ind w:left="5040" w:hanging="720"/>
      </w:pPr>
      <w:rPr>
        <w:rFonts w:hint="default"/>
      </w:rPr>
    </w:lvl>
    <w:lvl w:ilvl="7">
      <w:start w:val="1"/>
      <w:numFmt w:val="decimal"/>
      <w:pStyle w:val="8"/>
      <w:lvlText w:val="%8."/>
      <w:lvlJc w:val="left"/>
      <w:pPr>
        <w:tabs>
          <w:tab w:val="left" w:pos="5760"/>
        </w:tabs>
        <w:ind w:left="5760" w:hanging="720"/>
      </w:pPr>
      <w:rPr>
        <w:rFonts w:hint="default"/>
      </w:rPr>
    </w:lvl>
    <w:lvl w:ilvl="8">
      <w:start w:val="1"/>
      <w:numFmt w:val="decimal"/>
      <w:pStyle w:val="9"/>
      <w:lvlText w:val="%9."/>
      <w:lvlJc w:val="left"/>
      <w:pPr>
        <w:tabs>
          <w:tab w:val="left" w:pos="6480"/>
        </w:tabs>
        <w:ind w:left="6480" w:hanging="720"/>
      </w:pPr>
      <w:rPr>
        <w:rFonts w:hint="default"/>
      </w:rPr>
    </w:lvl>
  </w:abstractNum>
  <w:abstractNum w:abstractNumId="30" w15:restartNumberingAfterBreak="0">
    <w:nsid w:val="5FC13B3A"/>
    <w:multiLevelType w:val="multilevel"/>
    <w:tmpl w:val="5FC13B3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7C30DC"/>
    <w:multiLevelType w:val="multilevel"/>
    <w:tmpl w:val="37032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98607F"/>
    <w:multiLevelType w:val="multilevel"/>
    <w:tmpl w:val="6C98607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A0124D"/>
    <w:multiLevelType w:val="multilevel"/>
    <w:tmpl w:val="6CA0124D"/>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054676"/>
    <w:multiLevelType w:val="multilevel"/>
    <w:tmpl w:val="697A08AE"/>
    <w:lvl w:ilvl="0">
      <w:start w:val="6"/>
      <w:numFmt w:val="bullet"/>
      <w:lvlText w:val=""/>
      <w:lvlJc w:val="left"/>
      <w:pPr>
        <w:ind w:left="720" w:hanging="360"/>
      </w:pPr>
      <w:rPr>
        <w:rFonts w:ascii="Wingdings" w:eastAsia="Arial"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18731D"/>
    <w:multiLevelType w:val="multilevel"/>
    <w:tmpl w:val="71187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267207"/>
    <w:multiLevelType w:val="singleLevel"/>
    <w:tmpl w:val="79267207"/>
    <w:lvl w:ilvl="0">
      <w:numFmt w:val="bullet"/>
      <w:pStyle w:val="Item1"/>
      <w:lvlText w:val=""/>
      <w:lvlJc w:val="left"/>
      <w:pPr>
        <w:tabs>
          <w:tab w:val="left" w:pos="1353"/>
        </w:tabs>
        <w:ind w:left="1353" w:hanging="360"/>
      </w:pPr>
      <w:rPr>
        <w:rFonts w:ascii="Symbol" w:hAnsi="Symbol" w:hint="default"/>
      </w:rPr>
    </w:lvl>
  </w:abstractNum>
  <w:abstractNum w:abstractNumId="39" w15:restartNumberingAfterBreak="0">
    <w:nsid w:val="7AAA2650"/>
    <w:multiLevelType w:val="multilevel"/>
    <w:tmpl w:val="7AAA26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D21241"/>
    <w:multiLevelType w:val="multilevel"/>
    <w:tmpl w:val="7AD21241"/>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C66DCF"/>
    <w:multiLevelType w:val="multilevel"/>
    <w:tmpl w:val="7DC66DC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530237"/>
    <w:multiLevelType w:val="multilevel"/>
    <w:tmpl w:val="7E530237"/>
    <w:lvl w:ilvl="0">
      <w:start w:val="1"/>
      <w:numFmt w:val="decimal"/>
      <w:lvlText w:val="%1)"/>
      <w:lvlJc w:val="left"/>
      <w:pPr>
        <w:ind w:left="720" w:hanging="360"/>
      </w:p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6735869">
    <w:abstractNumId w:val="29"/>
  </w:num>
  <w:num w:numId="2" w16cid:durableId="822550431">
    <w:abstractNumId w:val="4"/>
  </w:num>
  <w:num w:numId="3" w16cid:durableId="349186667">
    <w:abstractNumId w:val="14"/>
  </w:num>
  <w:num w:numId="4" w16cid:durableId="912349357">
    <w:abstractNumId w:val="38"/>
  </w:num>
  <w:num w:numId="5" w16cid:durableId="447704837">
    <w:abstractNumId w:val="23"/>
  </w:num>
  <w:num w:numId="6" w16cid:durableId="1188759912">
    <w:abstractNumId w:val="25"/>
  </w:num>
  <w:num w:numId="7" w16cid:durableId="1975795215">
    <w:abstractNumId w:val="21"/>
  </w:num>
  <w:num w:numId="8" w16cid:durableId="951131925">
    <w:abstractNumId w:val="18"/>
  </w:num>
  <w:num w:numId="9" w16cid:durableId="911937239">
    <w:abstractNumId w:val="30"/>
  </w:num>
  <w:num w:numId="10" w16cid:durableId="47186350">
    <w:abstractNumId w:val="36"/>
  </w:num>
  <w:num w:numId="11" w16cid:durableId="2089879581">
    <w:abstractNumId w:val="16"/>
  </w:num>
  <w:num w:numId="12" w16cid:durableId="1774351028">
    <w:abstractNumId w:val="0"/>
  </w:num>
  <w:num w:numId="13" w16cid:durableId="432095493">
    <w:abstractNumId w:val="39"/>
  </w:num>
  <w:num w:numId="14" w16cid:durableId="830950650">
    <w:abstractNumId w:val="43"/>
  </w:num>
  <w:num w:numId="15" w16cid:durableId="970671972">
    <w:abstractNumId w:val="12"/>
  </w:num>
  <w:num w:numId="16" w16cid:durableId="73865457">
    <w:abstractNumId w:val="34"/>
  </w:num>
  <w:num w:numId="17" w16cid:durableId="1284776426">
    <w:abstractNumId w:val="27"/>
  </w:num>
  <w:num w:numId="18" w16cid:durableId="319191960">
    <w:abstractNumId w:val="10"/>
  </w:num>
  <w:num w:numId="19" w16cid:durableId="905148571">
    <w:abstractNumId w:val="19"/>
  </w:num>
  <w:num w:numId="20" w16cid:durableId="1943145050">
    <w:abstractNumId w:val="42"/>
  </w:num>
  <w:num w:numId="21" w16cid:durableId="1057166705">
    <w:abstractNumId w:val="40"/>
  </w:num>
  <w:num w:numId="22" w16cid:durableId="1932465131">
    <w:abstractNumId w:val="11"/>
  </w:num>
  <w:num w:numId="23" w16cid:durableId="2044821043">
    <w:abstractNumId w:val="9"/>
  </w:num>
  <w:num w:numId="24" w16cid:durableId="85734200">
    <w:abstractNumId w:val="26"/>
  </w:num>
  <w:num w:numId="25" w16cid:durableId="836653380">
    <w:abstractNumId w:val="7"/>
  </w:num>
  <w:num w:numId="26" w16cid:durableId="1379743438">
    <w:abstractNumId w:val="33"/>
  </w:num>
  <w:num w:numId="27" w16cid:durableId="1855150420">
    <w:abstractNumId w:val="8"/>
  </w:num>
  <w:num w:numId="28" w16cid:durableId="1451392026">
    <w:abstractNumId w:val="13"/>
  </w:num>
  <w:num w:numId="29" w16cid:durableId="1654485775">
    <w:abstractNumId w:val="32"/>
  </w:num>
  <w:num w:numId="30" w16cid:durableId="1396199577">
    <w:abstractNumId w:val="35"/>
  </w:num>
  <w:num w:numId="31" w16cid:durableId="1492403921">
    <w:abstractNumId w:val="28"/>
  </w:num>
  <w:num w:numId="32" w16cid:durableId="1616330862">
    <w:abstractNumId w:val="1"/>
  </w:num>
  <w:num w:numId="33" w16cid:durableId="229392366">
    <w:abstractNumId w:val="24"/>
  </w:num>
  <w:num w:numId="34" w16cid:durableId="843131919">
    <w:abstractNumId w:val="20"/>
  </w:num>
  <w:num w:numId="35" w16cid:durableId="337774635">
    <w:abstractNumId w:val="17"/>
  </w:num>
  <w:num w:numId="36" w16cid:durableId="792867593">
    <w:abstractNumId w:val="3"/>
  </w:num>
  <w:num w:numId="37" w16cid:durableId="421529106">
    <w:abstractNumId w:val="5"/>
  </w:num>
  <w:num w:numId="38" w16cid:durableId="1477917285">
    <w:abstractNumId w:val="37"/>
  </w:num>
  <w:num w:numId="39" w16cid:durableId="619729840">
    <w:abstractNumId w:val="2"/>
  </w:num>
  <w:num w:numId="40" w16cid:durableId="90703739">
    <w:abstractNumId w:val="41"/>
  </w:num>
  <w:num w:numId="41" w16cid:durableId="611714057">
    <w:abstractNumId w:val="31"/>
  </w:num>
  <w:num w:numId="42" w16cid:durableId="1351447903">
    <w:abstractNumId w:val="15"/>
  </w:num>
  <w:num w:numId="43" w16cid:durableId="172916547">
    <w:abstractNumId w:val="22"/>
  </w:num>
  <w:num w:numId="44" w16cid:durableId="1969311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0C"/>
    <w:rsid w:val="00002CB4"/>
    <w:rsid w:val="00013886"/>
    <w:rsid w:val="00040A5F"/>
    <w:rsid w:val="00064FD8"/>
    <w:rsid w:val="00074FF0"/>
    <w:rsid w:val="000811F6"/>
    <w:rsid w:val="00094F7E"/>
    <w:rsid w:val="000B548E"/>
    <w:rsid w:val="000D0806"/>
    <w:rsid w:val="000D3980"/>
    <w:rsid w:val="000E75F8"/>
    <w:rsid w:val="000F3B8C"/>
    <w:rsid w:val="0010708B"/>
    <w:rsid w:val="00107BE1"/>
    <w:rsid w:val="00133E49"/>
    <w:rsid w:val="001532D9"/>
    <w:rsid w:val="00157002"/>
    <w:rsid w:val="0016077D"/>
    <w:rsid w:val="00171DC4"/>
    <w:rsid w:val="00176838"/>
    <w:rsid w:val="001A03AE"/>
    <w:rsid w:val="001A0B4D"/>
    <w:rsid w:val="001A46F4"/>
    <w:rsid w:val="001B2749"/>
    <w:rsid w:val="001C1FAB"/>
    <w:rsid w:val="001D45CA"/>
    <w:rsid w:val="001D7F6A"/>
    <w:rsid w:val="001E1665"/>
    <w:rsid w:val="001F658E"/>
    <w:rsid w:val="002004E1"/>
    <w:rsid w:val="00221807"/>
    <w:rsid w:val="002572D8"/>
    <w:rsid w:val="0026197A"/>
    <w:rsid w:val="00270221"/>
    <w:rsid w:val="002E5DC4"/>
    <w:rsid w:val="002E5F81"/>
    <w:rsid w:val="002F652B"/>
    <w:rsid w:val="00324AD6"/>
    <w:rsid w:val="003257B4"/>
    <w:rsid w:val="00344A2E"/>
    <w:rsid w:val="00356BCF"/>
    <w:rsid w:val="00371692"/>
    <w:rsid w:val="0038547F"/>
    <w:rsid w:val="00387A78"/>
    <w:rsid w:val="0039034F"/>
    <w:rsid w:val="003A5588"/>
    <w:rsid w:val="003B6ABA"/>
    <w:rsid w:val="003C0B08"/>
    <w:rsid w:val="003C0F68"/>
    <w:rsid w:val="003C6FD5"/>
    <w:rsid w:val="003E6A0C"/>
    <w:rsid w:val="003F2032"/>
    <w:rsid w:val="00415842"/>
    <w:rsid w:val="004170D4"/>
    <w:rsid w:val="0042386D"/>
    <w:rsid w:val="0042435D"/>
    <w:rsid w:val="00461C4E"/>
    <w:rsid w:val="00483940"/>
    <w:rsid w:val="00485B94"/>
    <w:rsid w:val="004C0B6E"/>
    <w:rsid w:val="004C5B1D"/>
    <w:rsid w:val="004E1ABB"/>
    <w:rsid w:val="004F54DC"/>
    <w:rsid w:val="005033DF"/>
    <w:rsid w:val="00510CD9"/>
    <w:rsid w:val="00510FB1"/>
    <w:rsid w:val="00526C4E"/>
    <w:rsid w:val="00527AE0"/>
    <w:rsid w:val="005323CD"/>
    <w:rsid w:val="00546F95"/>
    <w:rsid w:val="005561BA"/>
    <w:rsid w:val="00566A93"/>
    <w:rsid w:val="00585785"/>
    <w:rsid w:val="00596394"/>
    <w:rsid w:val="005C2A95"/>
    <w:rsid w:val="005E2F26"/>
    <w:rsid w:val="005E530A"/>
    <w:rsid w:val="0060354A"/>
    <w:rsid w:val="006050EA"/>
    <w:rsid w:val="0061589C"/>
    <w:rsid w:val="00620B08"/>
    <w:rsid w:val="006216C2"/>
    <w:rsid w:val="006217C0"/>
    <w:rsid w:val="006343CF"/>
    <w:rsid w:val="0067511A"/>
    <w:rsid w:val="00694988"/>
    <w:rsid w:val="006B3710"/>
    <w:rsid w:val="006B74A2"/>
    <w:rsid w:val="006C04F7"/>
    <w:rsid w:val="006E3753"/>
    <w:rsid w:val="007273F1"/>
    <w:rsid w:val="00731B00"/>
    <w:rsid w:val="0073614C"/>
    <w:rsid w:val="007365E7"/>
    <w:rsid w:val="00745A98"/>
    <w:rsid w:val="00770C64"/>
    <w:rsid w:val="00773BD4"/>
    <w:rsid w:val="007748EA"/>
    <w:rsid w:val="007A01AF"/>
    <w:rsid w:val="007A403A"/>
    <w:rsid w:val="007B10F1"/>
    <w:rsid w:val="007E2CFB"/>
    <w:rsid w:val="007E4385"/>
    <w:rsid w:val="007F681C"/>
    <w:rsid w:val="00822758"/>
    <w:rsid w:val="00852491"/>
    <w:rsid w:val="00877DDA"/>
    <w:rsid w:val="00884F40"/>
    <w:rsid w:val="00886B5C"/>
    <w:rsid w:val="00887A20"/>
    <w:rsid w:val="008B7705"/>
    <w:rsid w:val="008C3708"/>
    <w:rsid w:val="008C49A8"/>
    <w:rsid w:val="008D6504"/>
    <w:rsid w:val="008D73FE"/>
    <w:rsid w:val="008E3126"/>
    <w:rsid w:val="008E610E"/>
    <w:rsid w:val="008F33DD"/>
    <w:rsid w:val="008F492A"/>
    <w:rsid w:val="00907897"/>
    <w:rsid w:val="00920790"/>
    <w:rsid w:val="00926BC4"/>
    <w:rsid w:val="009314F8"/>
    <w:rsid w:val="00941B84"/>
    <w:rsid w:val="009479F9"/>
    <w:rsid w:val="00961E3C"/>
    <w:rsid w:val="00965075"/>
    <w:rsid w:val="00967110"/>
    <w:rsid w:val="00972A87"/>
    <w:rsid w:val="00996742"/>
    <w:rsid w:val="009A4F89"/>
    <w:rsid w:val="009A6511"/>
    <w:rsid w:val="009A78FF"/>
    <w:rsid w:val="009B4235"/>
    <w:rsid w:val="009B42A0"/>
    <w:rsid w:val="00A42B62"/>
    <w:rsid w:val="00A61A9B"/>
    <w:rsid w:val="00A651C5"/>
    <w:rsid w:val="00A716D6"/>
    <w:rsid w:val="00AA67AB"/>
    <w:rsid w:val="00AC4F58"/>
    <w:rsid w:val="00B03374"/>
    <w:rsid w:val="00B20743"/>
    <w:rsid w:val="00B22A77"/>
    <w:rsid w:val="00B37774"/>
    <w:rsid w:val="00B42707"/>
    <w:rsid w:val="00B559DF"/>
    <w:rsid w:val="00B75E75"/>
    <w:rsid w:val="00B96EF2"/>
    <w:rsid w:val="00BB518F"/>
    <w:rsid w:val="00BC005F"/>
    <w:rsid w:val="00BD061F"/>
    <w:rsid w:val="00BD0D6B"/>
    <w:rsid w:val="00BE4A4D"/>
    <w:rsid w:val="00BF52D6"/>
    <w:rsid w:val="00C06737"/>
    <w:rsid w:val="00C07FAD"/>
    <w:rsid w:val="00C167F6"/>
    <w:rsid w:val="00C1681C"/>
    <w:rsid w:val="00C311A8"/>
    <w:rsid w:val="00C47CBB"/>
    <w:rsid w:val="00C63D3B"/>
    <w:rsid w:val="00C70BD9"/>
    <w:rsid w:val="00C71416"/>
    <w:rsid w:val="00C73CC4"/>
    <w:rsid w:val="00C87E56"/>
    <w:rsid w:val="00C91EEB"/>
    <w:rsid w:val="00CC4267"/>
    <w:rsid w:val="00CD32DE"/>
    <w:rsid w:val="00CE1AB9"/>
    <w:rsid w:val="00CE1F84"/>
    <w:rsid w:val="00CE569C"/>
    <w:rsid w:val="00CF3E60"/>
    <w:rsid w:val="00D00B87"/>
    <w:rsid w:val="00D0464D"/>
    <w:rsid w:val="00D049B1"/>
    <w:rsid w:val="00D04E7B"/>
    <w:rsid w:val="00D14607"/>
    <w:rsid w:val="00D24658"/>
    <w:rsid w:val="00D24EB5"/>
    <w:rsid w:val="00D45CDD"/>
    <w:rsid w:val="00D6037E"/>
    <w:rsid w:val="00D6759E"/>
    <w:rsid w:val="00D874E7"/>
    <w:rsid w:val="00DA372C"/>
    <w:rsid w:val="00DB258D"/>
    <w:rsid w:val="00DB512D"/>
    <w:rsid w:val="00DC3960"/>
    <w:rsid w:val="00DC5DE2"/>
    <w:rsid w:val="00DD1CD4"/>
    <w:rsid w:val="00DE6571"/>
    <w:rsid w:val="00DF08B5"/>
    <w:rsid w:val="00DF5047"/>
    <w:rsid w:val="00E015EA"/>
    <w:rsid w:val="00E36BC2"/>
    <w:rsid w:val="00E37696"/>
    <w:rsid w:val="00E66D6F"/>
    <w:rsid w:val="00E738F6"/>
    <w:rsid w:val="00E874B5"/>
    <w:rsid w:val="00EB3B1F"/>
    <w:rsid w:val="00EC090C"/>
    <w:rsid w:val="00EF1181"/>
    <w:rsid w:val="00F061F4"/>
    <w:rsid w:val="00F3258C"/>
    <w:rsid w:val="00F4010C"/>
    <w:rsid w:val="00F4068C"/>
    <w:rsid w:val="00F62A33"/>
    <w:rsid w:val="00F934B5"/>
    <w:rsid w:val="00FA02D4"/>
    <w:rsid w:val="00FB202D"/>
    <w:rsid w:val="00FC4477"/>
    <w:rsid w:val="00FC7DB9"/>
    <w:rsid w:val="00FD5D05"/>
    <w:rsid w:val="00FE52B7"/>
    <w:rsid w:val="00FF1C4B"/>
    <w:rsid w:val="6CA8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2F37"/>
  <w15:docId w15:val="{4587AB46-7827-48B2-8D52-9768940E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Normal Indent" w:semiHidden="1" w:unhideWhenUsed="1"/>
    <w:lsdException w:name="footnote text" w:unhideWhenUsed="1" w:qFormat="1"/>
    <w:lsdException w:name="annotation text" w:uiPriority="0" w:qFormat="1"/>
    <w:lsdException w:name="header" w:unhideWhenUsed="1"/>
    <w:lsdException w:name="footer"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lsdException w:name="Body Text Indent 2" w:uiPriority="0"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n-US" w:eastAsia="en-US"/>
    </w:rPr>
  </w:style>
  <w:style w:type="paragraph" w:styleId="1">
    <w:name w:val="heading 1"/>
    <w:basedOn w:val="a"/>
    <w:next w:val="a"/>
    <w:link w:val="10"/>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0">
    <w:name w:val="heading 3"/>
    <w:basedOn w:val="a"/>
    <w:next w:val="a"/>
    <w:link w:val="31"/>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0">
    <w:name w:val="heading 4"/>
    <w:basedOn w:val="a"/>
    <w:next w:val="a"/>
    <w:link w:val="41"/>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0">
    <w:name w:val="heading 5"/>
    <w:basedOn w:val="a"/>
    <w:next w:val="a"/>
    <w:link w:val="51"/>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eastAsia="Cambria" w:hAnsi="Tahoma"/>
      <w:sz w:val="16"/>
      <w:szCs w:val="16"/>
      <w:lang w:val="en-GB"/>
    </w:rPr>
  </w:style>
  <w:style w:type="paragraph" w:styleId="a5">
    <w:name w:val="Body Text"/>
    <w:basedOn w:val="a"/>
    <w:link w:val="a6"/>
    <w:qFormat/>
    <w:pPr>
      <w:widowControl w:val="0"/>
      <w:ind w:left="138"/>
    </w:pPr>
    <w:rPr>
      <w:rFonts w:ascii="Arial" w:eastAsia="Arial" w:hAnsi="Arial" w:cstheme="minorBidi"/>
      <w:sz w:val="22"/>
      <w:szCs w:val="22"/>
    </w:rPr>
  </w:style>
  <w:style w:type="paragraph" w:styleId="21">
    <w:name w:val="Body Text 2"/>
    <w:basedOn w:val="a"/>
    <w:link w:val="22"/>
    <w:uiPriority w:val="99"/>
    <w:unhideWhenUsed/>
    <w:pPr>
      <w:spacing w:after="120" w:line="480" w:lineRule="auto"/>
    </w:pPr>
    <w:rPr>
      <w:sz w:val="24"/>
      <w:szCs w:val="24"/>
      <w:lang w:val="ru-RU" w:eastAsia="ru-RU"/>
    </w:rPr>
  </w:style>
  <w:style w:type="paragraph" w:styleId="32">
    <w:name w:val="Body Text 3"/>
    <w:basedOn w:val="a"/>
    <w:link w:val="33"/>
    <w:pPr>
      <w:spacing w:after="120"/>
    </w:pPr>
    <w:rPr>
      <w:sz w:val="16"/>
      <w:szCs w:val="16"/>
      <w:lang w:val="ru-RU" w:eastAsia="ru-RU"/>
    </w:rPr>
  </w:style>
  <w:style w:type="paragraph" w:styleId="a7">
    <w:name w:val="Body Text Indent"/>
    <w:basedOn w:val="a"/>
    <w:link w:val="a8"/>
    <w:unhideWhenUsed/>
    <w:pPr>
      <w:spacing w:after="120"/>
      <w:ind w:left="283"/>
    </w:pPr>
    <w:rPr>
      <w:rFonts w:asciiTheme="minorHAnsi" w:eastAsiaTheme="minorHAnsi" w:hAnsiTheme="minorHAnsi" w:cstheme="minorBidi"/>
      <w:sz w:val="24"/>
      <w:szCs w:val="24"/>
    </w:rPr>
  </w:style>
  <w:style w:type="paragraph" w:styleId="23">
    <w:name w:val="Body Text Indent 2"/>
    <w:basedOn w:val="a"/>
    <w:link w:val="24"/>
    <w:unhideWhenUsed/>
    <w:pPr>
      <w:spacing w:after="120" w:line="480" w:lineRule="auto"/>
      <w:ind w:left="283"/>
    </w:pPr>
  </w:style>
  <w:style w:type="paragraph" w:styleId="a9">
    <w:name w:val="caption"/>
    <w:basedOn w:val="a"/>
    <w:next w:val="a"/>
    <w:uiPriority w:val="99"/>
    <w:qFormat/>
    <w:pPr>
      <w:spacing w:before="60" w:line="190" w:lineRule="exact"/>
    </w:pPr>
    <w:rPr>
      <w:rFonts w:ascii="Arial" w:eastAsia="Cambria" w:hAnsi="Arial"/>
      <w:i/>
      <w:color w:val="0078BB"/>
      <w:sz w:val="16"/>
      <w:lang w:val="en-GB"/>
    </w:rPr>
  </w:style>
  <w:style w:type="character" w:styleId="aa">
    <w:name w:val="annotation reference"/>
    <w:basedOn w:val="a0"/>
    <w:qFormat/>
    <w:rPr>
      <w:rFonts w:cs="Times New Roman"/>
      <w:sz w:val="16"/>
    </w:rPr>
  </w:style>
  <w:style w:type="paragraph" w:styleId="ab">
    <w:name w:val="annotation text"/>
    <w:basedOn w:val="a"/>
    <w:link w:val="ac"/>
    <w:qFormat/>
    <w:rPr>
      <w:rFonts w:ascii="Arial" w:eastAsia="Cambria" w:hAnsi="Arial"/>
      <w:lang w:val="en-GB"/>
    </w:rPr>
  </w:style>
  <w:style w:type="paragraph" w:styleId="ad">
    <w:name w:val="annotation subject"/>
    <w:basedOn w:val="ab"/>
    <w:next w:val="ab"/>
    <w:link w:val="ae"/>
    <w:unhideWhenUsed/>
    <w:qFormat/>
    <w:rPr>
      <w:rFonts w:ascii="Times New Roman" w:eastAsia="Times New Roman" w:hAnsi="Times New Roman"/>
      <w:b/>
      <w:bCs/>
      <w:lang w:val="en-US"/>
    </w:rPr>
  </w:style>
  <w:style w:type="paragraph" w:styleId="af">
    <w:name w:val="Document Map"/>
    <w:basedOn w:val="a"/>
    <w:link w:val="af0"/>
    <w:uiPriority w:val="99"/>
    <w:semiHidden/>
    <w:unhideWhenUsed/>
    <w:rPr>
      <w:rFonts w:eastAsiaTheme="minorHAnsi"/>
      <w:sz w:val="24"/>
      <w:szCs w:val="24"/>
      <w:lang w:val="uk-UA"/>
    </w:rPr>
  </w:style>
  <w:style w:type="character" w:styleId="af1">
    <w:name w:val="Emphasis"/>
    <w:basedOn w:val="a0"/>
    <w:uiPriority w:val="20"/>
    <w:qFormat/>
    <w:rPr>
      <w:rFonts w:cs="Times New Roman"/>
      <w:i/>
    </w:rPr>
  </w:style>
  <w:style w:type="character" w:styleId="af2">
    <w:name w:val="FollowedHyperlink"/>
    <w:basedOn w:val="a0"/>
    <w:uiPriority w:val="99"/>
    <w:unhideWhenUsed/>
    <w:rPr>
      <w:color w:val="954F72" w:themeColor="followedHyperlink"/>
      <w:u w:val="single"/>
    </w:rPr>
  </w:style>
  <w:style w:type="paragraph" w:styleId="af3">
    <w:name w:val="footer"/>
    <w:basedOn w:val="a"/>
    <w:link w:val="af4"/>
    <w:uiPriority w:val="99"/>
    <w:unhideWhenUsed/>
    <w:pPr>
      <w:tabs>
        <w:tab w:val="center" w:pos="4819"/>
        <w:tab w:val="right" w:pos="9639"/>
      </w:tabs>
    </w:pPr>
  </w:style>
  <w:style w:type="character" w:styleId="af5">
    <w:name w:val="footnote reference"/>
    <w:basedOn w:val="a0"/>
    <w:link w:val="Char2"/>
    <w:uiPriority w:val="99"/>
    <w:unhideWhenUsed/>
    <w:qFormat/>
    <w:rPr>
      <w:vertAlign w:val="superscript"/>
    </w:rPr>
  </w:style>
  <w:style w:type="paragraph" w:customStyle="1" w:styleId="Char2">
    <w:name w:val="Char2"/>
    <w:basedOn w:val="a"/>
    <w:link w:val="af5"/>
    <w:uiPriority w:val="99"/>
    <w:pPr>
      <w:spacing w:after="160" w:line="240" w:lineRule="exact"/>
      <w:jc w:val="both"/>
    </w:pPr>
    <w:rPr>
      <w:rFonts w:asciiTheme="minorHAnsi" w:eastAsiaTheme="minorHAnsi" w:hAnsiTheme="minorHAnsi" w:cstheme="minorBidi"/>
      <w:sz w:val="22"/>
      <w:szCs w:val="22"/>
      <w:vertAlign w:val="superscript"/>
    </w:rPr>
  </w:style>
  <w:style w:type="paragraph" w:styleId="af6">
    <w:name w:val="footnote text"/>
    <w:basedOn w:val="a"/>
    <w:link w:val="af7"/>
    <w:uiPriority w:val="99"/>
    <w:unhideWhenUsed/>
    <w:qFormat/>
  </w:style>
  <w:style w:type="paragraph" w:styleId="af8">
    <w:name w:val="header"/>
    <w:basedOn w:val="a"/>
    <w:link w:val="af9"/>
    <w:uiPriority w:val="99"/>
    <w:unhideWhenUsed/>
    <w:pPr>
      <w:tabs>
        <w:tab w:val="center" w:pos="4819"/>
        <w:tab w:val="right" w:pos="9639"/>
      </w:tabs>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styleId="afa">
    <w:name w:val="Hyperlink"/>
    <w:uiPriority w:val="99"/>
    <w:rPr>
      <w:rFonts w:cs="Times New Roman"/>
      <w:color w:val="0000FF"/>
      <w:u w:val="single"/>
    </w:rPr>
  </w:style>
  <w:style w:type="paragraph" w:styleId="afb">
    <w:name w:val="Normal (Web)"/>
    <w:basedOn w:val="a"/>
    <w:link w:val="afc"/>
    <w:uiPriority w:val="99"/>
    <w:unhideWhenUsed/>
    <w:qFormat/>
    <w:pPr>
      <w:spacing w:before="100" w:beforeAutospacing="1" w:after="100" w:afterAutospacing="1"/>
    </w:pPr>
    <w:rPr>
      <w:sz w:val="24"/>
      <w:szCs w:val="24"/>
    </w:rPr>
  </w:style>
  <w:style w:type="character" w:styleId="afd">
    <w:name w:val="page number"/>
    <w:basedOn w:val="a0"/>
    <w:unhideWhenUsed/>
  </w:style>
  <w:style w:type="character" w:styleId="afe">
    <w:name w:val="Strong"/>
    <w:basedOn w:val="a0"/>
    <w:uiPriority w:val="22"/>
    <w:qFormat/>
    <w:rPr>
      <w:b/>
      <w:bCs/>
    </w:rPr>
  </w:style>
  <w:style w:type="paragraph" w:styleId="aff">
    <w:name w:val="Subtitle"/>
    <w:basedOn w:val="a"/>
    <w:next w:val="a"/>
    <w:link w:val="aff0"/>
    <w:uiPriority w:val="99"/>
    <w:qFormat/>
    <w:pPr>
      <w:spacing w:after="160" w:line="276" w:lineRule="auto"/>
    </w:pPr>
    <w:rPr>
      <w:rFonts w:asciiTheme="minorHAnsi" w:eastAsiaTheme="minorEastAsia" w:hAnsiTheme="minorHAnsi" w:cstheme="minorBidi"/>
      <w:color w:val="595959" w:themeColor="text1" w:themeTint="A6"/>
      <w:spacing w:val="15"/>
      <w:sz w:val="22"/>
      <w:szCs w:val="22"/>
      <w:lang w:val="uk-UA"/>
    </w:rPr>
  </w:style>
  <w:style w:type="table" w:styleId="aff1">
    <w:name w:val="Table Grid"/>
    <w:basedOn w:val="a1"/>
    <w:uiPriority w:val="39"/>
    <w:unhideWhenUs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
    <w:next w:val="a"/>
    <w:link w:val="aff3"/>
    <w:qFormat/>
    <w:pPr>
      <w:contextualSpacing/>
    </w:pPr>
    <w:rPr>
      <w:rFonts w:asciiTheme="majorHAnsi" w:eastAsiaTheme="majorEastAsia" w:hAnsiTheme="majorHAnsi" w:cstheme="majorBidi"/>
      <w:spacing w:val="-10"/>
      <w:kern w:val="28"/>
      <w:sz w:val="56"/>
      <w:szCs w:val="56"/>
      <w:lang w:val="uk-UA"/>
    </w:rPr>
  </w:style>
  <w:style w:type="paragraph" w:styleId="11">
    <w:name w:val="toc 1"/>
    <w:basedOn w:val="a"/>
    <w:next w:val="a"/>
    <w:uiPriority w:val="39"/>
    <w:qFormat/>
    <w:pPr>
      <w:tabs>
        <w:tab w:val="right" w:pos="4536"/>
      </w:tabs>
      <w:spacing w:before="220" w:after="8" w:line="540" w:lineRule="exact"/>
    </w:pPr>
    <w:rPr>
      <w:rFonts w:ascii="Georgia" w:eastAsia="Cambria" w:hAnsi="Georgia"/>
      <w:color w:val="0078BB"/>
      <w:sz w:val="48"/>
      <w:szCs w:val="22"/>
      <w:lang w:val="en-GB"/>
    </w:rPr>
  </w:style>
  <w:style w:type="paragraph" w:styleId="25">
    <w:name w:val="toc 2"/>
    <w:basedOn w:val="a"/>
    <w:next w:val="a"/>
    <w:uiPriority w:val="39"/>
    <w:unhideWhenUsed/>
    <w:qFormat/>
    <w:pPr>
      <w:tabs>
        <w:tab w:val="left" w:pos="820"/>
        <w:tab w:val="right" w:pos="9016"/>
      </w:tabs>
      <w:spacing w:after="120"/>
      <w:ind w:left="200"/>
    </w:pPr>
  </w:style>
  <w:style w:type="paragraph" w:styleId="34">
    <w:name w:val="toc 3"/>
    <w:basedOn w:val="a"/>
    <w:next w:val="a"/>
    <w:uiPriority w:val="39"/>
    <w:unhideWhenUsed/>
    <w:qFormat/>
    <w:pPr>
      <w:spacing w:after="100"/>
      <w:ind w:left="400"/>
    </w:pPr>
  </w:style>
  <w:style w:type="paragraph" w:styleId="42">
    <w:name w:val="toc 4"/>
    <w:basedOn w:val="a"/>
    <w:next w:val="a"/>
    <w:uiPriority w:val="99"/>
    <w:pPr>
      <w:tabs>
        <w:tab w:val="left" w:pos="567"/>
        <w:tab w:val="right" w:pos="4536"/>
      </w:tabs>
    </w:pPr>
    <w:rPr>
      <w:rFonts w:ascii="Arial" w:eastAsia="Cambria" w:hAnsi="Arial"/>
      <w:sz w:val="18"/>
      <w:lang w:val="en-GB"/>
    </w:rPr>
  </w:style>
  <w:style w:type="paragraph" w:styleId="52">
    <w:name w:val="toc 5"/>
    <w:basedOn w:val="a"/>
    <w:next w:val="a"/>
    <w:uiPriority w:val="99"/>
    <w:pPr>
      <w:spacing w:line="220" w:lineRule="atLeast"/>
    </w:pPr>
    <w:rPr>
      <w:rFonts w:ascii="Arial" w:eastAsia="Cambria" w:hAnsi="Arial"/>
      <w:sz w:val="18"/>
      <w:lang w:val="en-GB"/>
    </w:rPr>
  </w:style>
  <w:style w:type="paragraph" w:styleId="61">
    <w:name w:val="toc 6"/>
    <w:basedOn w:val="a"/>
    <w:next w:val="a"/>
    <w:uiPriority w:val="99"/>
    <w:pPr>
      <w:spacing w:line="220" w:lineRule="atLeast"/>
    </w:pPr>
    <w:rPr>
      <w:rFonts w:ascii="Arial" w:eastAsia="Cambria" w:hAnsi="Arial"/>
      <w:sz w:val="18"/>
      <w:lang w:val="en-GB"/>
    </w:rPr>
  </w:style>
  <w:style w:type="paragraph" w:styleId="71">
    <w:name w:val="toc 7"/>
    <w:basedOn w:val="a"/>
    <w:next w:val="a"/>
    <w:uiPriority w:val="99"/>
    <w:pPr>
      <w:spacing w:line="220" w:lineRule="atLeast"/>
    </w:pPr>
    <w:rPr>
      <w:rFonts w:ascii="Arial" w:eastAsia="Cambria" w:hAnsi="Arial"/>
      <w:lang w:val="en-GB"/>
    </w:rPr>
  </w:style>
  <w:style w:type="paragraph" w:styleId="81">
    <w:name w:val="toc 8"/>
    <w:basedOn w:val="a"/>
    <w:next w:val="a"/>
    <w:uiPriority w:val="99"/>
    <w:pPr>
      <w:spacing w:line="220" w:lineRule="atLeast"/>
    </w:pPr>
    <w:rPr>
      <w:rFonts w:ascii="Arial" w:eastAsia="Cambria" w:hAnsi="Arial"/>
      <w:sz w:val="18"/>
      <w:lang w:val="en-GB"/>
    </w:rPr>
  </w:style>
  <w:style w:type="paragraph" w:styleId="91">
    <w:name w:val="toc 9"/>
    <w:basedOn w:val="a"/>
    <w:next w:val="a"/>
    <w:uiPriority w:val="99"/>
    <w:pPr>
      <w:spacing w:line="220" w:lineRule="atLeast"/>
    </w:pPr>
    <w:rPr>
      <w:rFonts w:ascii="Arial" w:eastAsia="Cambria" w:hAnsi="Arial"/>
      <w:sz w:val="18"/>
      <w:lang w:val="en-GB"/>
    </w:rPr>
  </w:style>
  <w:style w:type="table" w:styleId="12">
    <w:name w:val="Medium Grid 1 Accent 2"/>
    <w:basedOn w:val="a1"/>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5">
    <w:name w:val="Medium Grid 1 Accent 5"/>
    <w:basedOn w:val="a1"/>
    <w:uiPriority w:val="67"/>
    <w:rPr>
      <w:rFonts w:ascii="Calibri" w:eastAsia="Calibri" w:hAnsi="Calibri" w:cs="Times New Roman"/>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5">
    <w:name w:val="Medium Grid 3 Accent 5"/>
    <w:basedOn w:val="a1"/>
    <w:uiPriority w:val="69"/>
    <w:qFormat/>
    <w:rPr>
      <w:rFonts w:ascii="Calibri" w:eastAsia="Calibri" w:hAnsi="Calibri" w:cs="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character" w:customStyle="1" w:styleId="af9">
    <w:name w:val="Верхній колонтитул Знак"/>
    <w:basedOn w:val="a0"/>
    <w:link w:val="af8"/>
    <w:uiPriority w:val="99"/>
    <w:rPr>
      <w:rFonts w:ascii="Times New Roman" w:eastAsia="Times New Roman" w:hAnsi="Times New Roman" w:cs="Times New Roman"/>
      <w:sz w:val="20"/>
      <w:szCs w:val="20"/>
    </w:rPr>
  </w:style>
  <w:style w:type="character" w:customStyle="1" w:styleId="FooterChar">
    <w:name w:val="Footer Char"/>
    <w:basedOn w:val="a0"/>
    <w:uiPriority w:val="99"/>
    <w:semiHidden/>
    <w:rPr>
      <w:rFonts w:ascii="Times New Roman" w:eastAsia="Times New Roman" w:hAnsi="Times New Roman" w:cs="Times New Roman"/>
      <w:sz w:val="20"/>
      <w:szCs w:val="20"/>
    </w:rPr>
  </w:style>
  <w:style w:type="character" w:customStyle="1" w:styleId="af4">
    <w:name w:val="Нижній колонтитул Знак"/>
    <w:basedOn w:val="a0"/>
    <w:link w:val="af3"/>
    <w:uiPriority w:val="99"/>
    <w:qFormat/>
    <w:rPr>
      <w:rFonts w:ascii="Times New Roman" w:eastAsia="Times New Roman" w:hAnsi="Times New Roman" w:cs="Times New Roman"/>
      <w:sz w:val="20"/>
      <w:szCs w:val="20"/>
    </w:rPr>
  </w:style>
  <w:style w:type="character" w:customStyle="1" w:styleId="10">
    <w:name w:val="Заголовок 1 Знак"/>
    <w:basedOn w:val="a0"/>
    <w:link w:val="1"/>
    <w:qFormat/>
    <w:rPr>
      <w:rFonts w:asciiTheme="majorHAnsi" w:eastAsiaTheme="majorEastAsia" w:hAnsiTheme="majorHAnsi" w:cstheme="majorBidi"/>
      <w:b/>
      <w:bCs/>
      <w:kern w:val="32"/>
      <w:sz w:val="32"/>
      <w:szCs w:val="32"/>
    </w:rPr>
  </w:style>
  <w:style w:type="character" w:customStyle="1" w:styleId="20">
    <w:name w:val="Заголовок 2 Знак"/>
    <w:basedOn w:val="a0"/>
    <w:link w:val="2"/>
    <w:qFormat/>
    <w:rPr>
      <w:rFonts w:asciiTheme="majorHAnsi" w:eastAsiaTheme="majorEastAsia" w:hAnsiTheme="majorHAnsi" w:cstheme="majorBidi"/>
      <w:b/>
      <w:bCs/>
      <w:i/>
      <w:iCs/>
      <w:sz w:val="28"/>
      <w:szCs w:val="28"/>
    </w:rPr>
  </w:style>
  <w:style w:type="character" w:customStyle="1" w:styleId="31">
    <w:name w:val="Заголовок 3 Знак"/>
    <w:basedOn w:val="a0"/>
    <w:link w:val="30"/>
    <w:rPr>
      <w:rFonts w:asciiTheme="majorHAnsi" w:eastAsiaTheme="majorEastAsia" w:hAnsiTheme="majorHAnsi" w:cstheme="majorBidi"/>
      <w:b/>
      <w:bCs/>
      <w:sz w:val="26"/>
      <w:szCs w:val="26"/>
    </w:rPr>
  </w:style>
  <w:style w:type="character" w:customStyle="1" w:styleId="41">
    <w:name w:val="Заголовок 4 Знак"/>
    <w:basedOn w:val="a0"/>
    <w:link w:val="40"/>
    <w:rPr>
      <w:rFonts w:eastAsiaTheme="minorEastAsia"/>
      <w:b/>
      <w:bCs/>
      <w:sz w:val="28"/>
      <w:szCs w:val="28"/>
    </w:rPr>
  </w:style>
  <w:style w:type="character" w:customStyle="1" w:styleId="51">
    <w:name w:val="Заголовок 5 Знак"/>
    <w:basedOn w:val="a0"/>
    <w:link w:val="50"/>
    <w:rPr>
      <w:rFonts w:eastAsiaTheme="minorEastAsia"/>
      <w:b/>
      <w:bCs/>
      <w:i/>
      <w:iCs/>
      <w:sz w:val="26"/>
      <w:szCs w:val="26"/>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eastAsiaTheme="minorEastAsia"/>
      <w:sz w:val="24"/>
      <w:szCs w:val="24"/>
    </w:rPr>
  </w:style>
  <w:style w:type="character" w:customStyle="1" w:styleId="80">
    <w:name w:val="Заголовок 8 Знак"/>
    <w:basedOn w:val="a0"/>
    <w:link w:val="8"/>
    <w:uiPriority w:val="9"/>
    <w:semiHidden/>
    <w:rPr>
      <w:rFonts w:eastAsiaTheme="minorEastAsia"/>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customStyle="1" w:styleId="13">
    <w:name w:val="Редакція1"/>
    <w:hidden/>
    <w:uiPriority w:val="99"/>
    <w:rPr>
      <w:rFonts w:ascii="Times New Roman" w:eastAsia="Times New Roman" w:hAnsi="Times New Roman" w:cs="Times New Roman"/>
      <w:lang w:val="en-US" w:eastAsia="en-US"/>
    </w:rPr>
  </w:style>
  <w:style w:type="character" w:customStyle="1" w:styleId="af7">
    <w:name w:val="Текст виноски Знак"/>
    <w:basedOn w:val="a0"/>
    <w:link w:val="af6"/>
    <w:uiPriority w:val="99"/>
    <w:qFormat/>
    <w:rPr>
      <w:rFonts w:ascii="Times New Roman" w:eastAsia="Times New Roman" w:hAnsi="Times New Roman" w:cs="Times New Roman"/>
      <w:sz w:val="20"/>
      <w:szCs w:val="20"/>
    </w:rPr>
  </w:style>
  <w:style w:type="character" w:customStyle="1" w:styleId="ac">
    <w:name w:val="Текст примітки Знак"/>
    <w:basedOn w:val="a0"/>
    <w:link w:val="ab"/>
    <w:qFormat/>
    <w:rPr>
      <w:rFonts w:ascii="Arial" w:eastAsia="Cambria" w:hAnsi="Arial" w:cs="Times New Roman"/>
      <w:sz w:val="20"/>
      <w:szCs w:val="20"/>
      <w:lang w:val="en-GB"/>
    </w:rPr>
  </w:style>
  <w:style w:type="paragraph" w:styleId="aff4">
    <w:name w:val="List Paragraph"/>
    <w:aliases w:val="Elenco Normale,Список уровня 2,название табл/рис,Chapter10,AC List 01,заголовок 1.1,Литература,Bullet Number,Bullet 1,Use Case List Paragraph,lp1,lp11,List Paragraph11,CA bullets,EBRD List,Indent Paragraph,Lettre d'introduction"/>
    <w:basedOn w:val="a"/>
    <w:link w:val="aff5"/>
    <w:uiPriority w:val="34"/>
    <w:qFormat/>
    <w:pPr>
      <w:ind w:left="720"/>
      <w:contextualSpacing/>
    </w:pPr>
  </w:style>
  <w:style w:type="character" w:customStyle="1" w:styleId="aff5">
    <w:name w:val="Абзац списку Знак"/>
    <w:aliases w:val="Elenco Normale Знак,Список уровня 2 Знак,название табл/рис Знак,Chapter10 Знак,AC List 01 Знак,заголовок 1.1 Знак,Литература Знак,Bullet Number Знак,Bullet 1 Знак,Use Case List Paragraph Знак,lp1 Знак,lp11 Знак,List Paragraph11 Знак"/>
    <w:basedOn w:val="a0"/>
    <w:link w:val="aff4"/>
    <w:uiPriority w:val="34"/>
    <w:qFormat/>
    <w:rPr>
      <w:rFonts w:ascii="Times New Roman" w:eastAsia="Times New Roman" w:hAnsi="Times New Roman" w:cs="Times New Roman"/>
      <w:sz w:val="20"/>
      <w:szCs w:val="20"/>
    </w:rPr>
  </w:style>
  <w:style w:type="table" w:customStyle="1" w:styleId="TableGridLight1">
    <w:name w:val="Table Grid Light1"/>
    <w:basedOn w:val="a1"/>
    <w:uiPriority w:val="40"/>
    <w:qFormat/>
    <w:rPr>
      <w:rFonts w:ascii="Cambria" w:eastAsia="Cambria" w:hAnsi="Cambria" w:cs="Times New Roman"/>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a0"/>
    <w:qFormat/>
  </w:style>
  <w:style w:type="paragraph" w:customStyle="1" w:styleId="rvps2">
    <w:name w:val="rvps2"/>
    <w:basedOn w:val="a"/>
    <w:pPr>
      <w:spacing w:before="100" w:beforeAutospacing="1" w:after="100" w:afterAutospacing="1"/>
    </w:pPr>
    <w:rPr>
      <w:sz w:val="24"/>
      <w:szCs w:val="24"/>
    </w:rPr>
  </w:style>
  <w:style w:type="character" w:customStyle="1" w:styleId="rvts0">
    <w:name w:val="rvts0"/>
    <w:basedOn w:val="a0"/>
    <w:qFormat/>
  </w:style>
  <w:style w:type="character" w:customStyle="1" w:styleId="ae">
    <w:name w:val="Тема примітки Знак"/>
    <w:basedOn w:val="ac"/>
    <w:link w:val="ad"/>
    <w:rPr>
      <w:rFonts w:ascii="Times New Roman" w:eastAsia="Times New Roman" w:hAnsi="Times New Roman" w:cs="Times New Roman"/>
      <w:b/>
      <w:bCs/>
      <w:sz w:val="20"/>
      <w:szCs w:val="20"/>
      <w:lang w:val="en-GB"/>
    </w:rPr>
  </w:style>
  <w:style w:type="character" w:customStyle="1" w:styleId="cf01">
    <w:name w:val="cf01"/>
    <w:basedOn w:val="a0"/>
    <w:rPr>
      <w:rFonts w:ascii="Segoe UI" w:hAnsi="Segoe UI" w:cs="Segoe UI" w:hint="default"/>
      <w:sz w:val="18"/>
      <w:szCs w:val="18"/>
    </w:rPr>
  </w:style>
  <w:style w:type="character" w:customStyle="1" w:styleId="hps">
    <w:name w:val="hps"/>
  </w:style>
  <w:style w:type="paragraph" w:customStyle="1" w:styleId="a00">
    <w:name w:val="a0"/>
    <w:basedOn w:val="a"/>
    <w:qFormat/>
    <w:pPr>
      <w:spacing w:before="100" w:beforeAutospacing="1" w:after="100" w:afterAutospacing="1"/>
    </w:pPr>
    <w:rPr>
      <w:sz w:val="24"/>
      <w:szCs w:val="24"/>
      <w:lang w:val="uk-UA" w:eastAsia="uk-UA"/>
    </w:rPr>
  </w:style>
  <w:style w:type="paragraph" w:customStyle="1" w:styleId="a70">
    <w:name w:val="a7"/>
    <w:basedOn w:val="a"/>
    <w:pPr>
      <w:spacing w:before="100" w:beforeAutospacing="1" w:after="100" w:afterAutospacing="1"/>
    </w:pPr>
    <w:rPr>
      <w:sz w:val="24"/>
      <w:szCs w:val="24"/>
      <w:lang w:val="uk-UA" w:eastAsia="uk-UA"/>
    </w:rPr>
  </w:style>
  <w:style w:type="character" w:customStyle="1" w:styleId="14">
    <w:name w:val="Незакрита згадка1"/>
    <w:basedOn w:val="a0"/>
    <w:uiPriority w:val="99"/>
    <w:semiHidden/>
    <w:unhideWhenUsed/>
    <w:rPr>
      <w:color w:val="605E5C"/>
      <w:shd w:val="clear" w:color="auto" w:fill="E1DFDD"/>
    </w:rPr>
  </w:style>
  <w:style w:type="table" w:customStyle="1" w:styleId="26">
    <w:name w:val="Сетка таблицы2"/>
    <w:basedOn w:val="a1"/>
    <w:uiPriority w:val="99"/>
    <w:qFormat/>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Стандартний HTML Знак"/>
    <w:basedOn w:val="a0"/>
    <w:link w:val="HTML"/>
    <w:uiPriority w:val="99"/>
    <w:qFormat/>
    <w:rPr>
      <w:rFonts w:ascii="Courier New" w:eastAsia="Times New Roman" w:hAnsi="Courier New" w:cs="Courier New"/>
      <w:sz w:val="20"/>
      <w:szCs w:val="20"/>
      <w:lang w:val="uk-UA" w:eastAsia="uk-UA"/>
    </w:rPr>
  </w:style>
  <w:style w:type="character" w:customStyle="1" w:styleId="y2iqfc">
    <w:name w:val="y2iqfc"/>
    <w:basedOn w:val="a0"/>
    <w:qFormat/>
  </w:style>
  <w:style w:type="paragraph" w:customStyle="1" w:styleId="3">
    <w:name w:val="Стиль3"/>
    <w:link w:val="36"/>
    <w:qFormat/>
    <w:pPr>
      <w:numPr>
        <w:numId w:val="2"/>
      </w:numPr>
      <w:tabs>
        <w:tab w:val="decimal" w:pos="567"/>
      </w:tabs>
      <w:spacing w:before="400" w:after="200"/>
    </w:pPr>
    <w:rPr>
      <w:rFonts w:ascii="Georgia" w:eastAsia="Times New Roman" w:hAnsi="Georgia" w:cstheme="majorBidi"/>
      <w:bCs/>
      <w:color w:val="851C00"/>
      <w:sz w:val="24"/>
      <w:szCs w:val="26"/>
      <w:lang w:val="en-US" w:eastAsia="en-US"/>
    </w:rPr>
  </w:style>
  <w:style w:type="character" w:customStyle="1" w:styleId="36">
    <w:name w:val="Стиль3 Знак"/>
    <w:basedOn w:val="a0"/>
    <w:link w:val="3"/>
    <w:qFormat/>
    <w:rPr>
      <w:rFonts w:ascii="Georgia" w:eastAsia="Times New Roman" w:hAnsi="Georgia" w:cstheme="majorBidi"/>
      <w:bCs/>
      <w:color w:val="851C00"/>
      <w:sz w:val="24"/>
      <w:szCs w:val="26"/>
    </w:rPr>
  </w:style>
  <w:style w:type="character" w:customStyle="1" w:styleId="16">
    <w:name w:val="Незакрита згадка1"/>
    <w:basedOn w:val="a0"/>
    <w:uiPriority w:val="99"/>
    <w:semiHidden/>
    <w:unhideWhenUsed/>
    <w:qFormat/>
    <w:rPr>
      <w:color w:val="605E5C"/>
      <w:shd w:val="clear" w:color="auto" w:fill="E1DFDD"/>
    </w:rPr>
  </w:style>
  <w:style w:type="paragraph" w:customStyle="1" w:styleId="5">
    <w:name w:val="Стиль5"/>
    <w:basedOn w:val="3"/>
    <w:link w:val="53"/>
    <w:qFormat/>
    <w:pPr>
      <w:numPr>
        <w:numId w:val="3"/>
      </w:numPr>
      <w:ind w:left="567" w:hanging="567"/>
    </w:pPr>
  </w:style>
  <w:style w:type="character" w:customStyle="1" w:styleId="53">
    <w:name w:val="Стиль5 Знак"/>
    <w:basedOn w:val="36"/>
    <w:link w:val="5"/>
    <w:rPr>
      <w:rFonts w:ascii="Georgia" w:eastAsia="Times New Roman" w:hAnsi="Georgia" w:cstheme="majorBidi"/>
      <w:bCs/>
      <w:color w:val="851C00"/>
      <w:sz w:val="24"/>
      <w:szCs w:val="26"/>
    </w:rPr>
  </w:style>
  <w:style w:type="paragraph" w:customStyle="1" w:styleId="Default">
    <w:name w:val="Default"/>
    <w:pPr>
      <w:autoSpaceDE w:val="0"/>
      <w:autoSpaceDN w:val="0"/>
      <w:adjustRightInd w:val="0"/>
    </w:pPr>
    <w:rPr>
      <w:rFonts w:ascii="Calibri" w:eastAsia="Times New Roman" w:hAnsi="Calibri" w:cs="Calibri"/>
      <w:color w:val="000000"/>
      <w:sz w:val="24"/>
      <w:szCs w:val="24"/>
      <w:lang w:val="en-GB" w:eastAsia="en-GB"/>
    </w:rPr>
  </w:style>
  <w:style w:type="paragraph" w:customStyle="1" w:styleId="27">
    <w:name w:val="Стиль2"/>
    <w:basedOn w:val="2"/>
    <w:link w:val="28"/>
    <w:qFormat/>
    <w:pPr>
      <w:keepLines/>
      <w:numPr>
        <w:ilvl w:val="0"/>
        <w:numId w:val="0"/>
      </w:numPr>
      <w:tabs>
        <w:tab w:val="left" w:pos="567"/>
      </w:tabs>
      <w:spacing w:before="0" w:after="300"/>
      <w:ind w:left="720" w:hanging="720"/>
    </w:pPr>
    <w:rPr>
      <w:rFonts w:ascii="Georgia" w:hAnsi="Georgia"/>
      <w:b w:val="0"/>
      <w:i w:val="0"/>
      <w:iCs w:val="0"/>
      <w:color w:val="851C00"/>
      <w:sz w:val="36"/>
      <w:szCs w:val="26"/>
    </w:rPr>
  </w:style>
  <w:style w:type="character" w:customStyle="1" w:styleId="28">
    <w:name w:val="Стиль2 Знак"/>
    <w:basedOn w:val="20"/>
    <w:link w:val="27"/>
    <w:qFormat/>
    <w:rPr>
      <w:rFonts w:ascii="Georgia" w:eastAsiaTheme="majorEastAsia" w:hAnsi="Georgia" w:cstheme="majorBidi"/>
      <w:b w:val="0"/>
      <w:bCs/>
      <w:i w:val="0"/>
      <w:iCs w:val="0"/>
      <w:color w:val="851C00"/>
      <w:sz w:val="36"/>
      <w:szCs w:val="26"/>
    </w:rPr>
  </w:style>
  <w:style w:type="paragraph" w:customStyle="1" w:styleId="Item1">
    <w:name w:val="Item 1"/>
    <w:basedOn w:val="a"/>
    <w:next w:val="a"/>
    <w:pPr>
      <w:numPr>
        <w:numId w:val="4"/>
      </w:numPr>
      <w:spacing w:before="80" w:after="80"/>
      <w:jc w:val="both"/>
    </w:pPr>
    <w:rPr>
      <w:rFonts w:ascii="Calibri" w:hAnsi="Calibri"/>
      <w:sz w:val="22"/>
      <w:szCs w:val="22"/>
      <w:lang w:val="it-IT" w:eastAsia="it-IT"/>
    </w:rPr>
  </w:style>
  <w:style w:type="paragraph" w:customStyle="1" w:styleId="MainSubtitle">
    <w:name w:val="Main Subtitle"/>
    <w:uiPriority w:val="99"/>
    <w:qFormat/>
    <w:pPr>
      <w:spacing w:line="480" w:lineRule="exact"/>
    </w:pPr>
    <w:rPr>
      <w:rFonts w:ascii="Georgia" w:eastAsia="Times New Roman" w:hAnsi="Georgia" w:cs="Times New Roman"/>
      <w:bCs/>
      <w:color w:val="E2E9F5"/>
      <w:sz w:val="40"/>
      <w:szCs w:val="26"/>
      <w:lang w:val="en-GB" w:eastAsia="en-US"/>
    </w:rPr>
  </w:style>
  <w:style w:type="paragraph" w:customStyle="1" w:styleId="17">
    <w:name w:val="Заголовок змісту1"/>
    <w:basedOn w:val="1"/>
    <w:next w:val="a"/>
    <w:uiPriority w:val="39"/>
    <w:unhideWhenUsed/>
    <w:qFormat/>
    <w:pPr>
      <w:keepLines/>
      <w:numPr>
        <w:numId w:val="0"/>
      </w:numPr>
      <w:spacing w:after="0"/>
      <w:outlineLvl w:val="9"/>
    </w:pPr>
    <w:rPr>
      <w:b w:val="0"/>
      <w:bCs w:val="0"/>
      <w:color w:val="2F5496" w:themeColor="accent1" w:themeShade="BF"/>
      <w:kern w:val="0"/>
    </w:rPr>
  </w:style>
  <w:style w:type="table" w:customStyle="1" w:styleId="TableGridII">
    <w:name w:val="Table Grid II"/>
    <w:basedOn w:val="aff1"/>
    <w:uiPriority w:val="99"/>
    <w:pPr>
      <w:spacing w:line="240" w:lineRule="exact"/>
      <w:ind w:left="85" w:right="85"/>
    </w:pPr>
    <w:rPr>
      <w:rFonts w:ascii="Arial" w:eastAsia="Cambria" w:hAnsi="Arial"/>
      <w:color w:val="000000"/>
      <w:sz w:val="18"/>
      <w:lang w:val="ru-RU" w:eastAsia="ru-RU"/>
    </w:rPr>
    <w:tblPr>
      <w:tblBorders>
        <w:top w:val="single" w:sz="2" w:space="0" w:color="0078BB"/>
        <w:left w:val="none" w:sz="0" w:space="0" w:color="auto"/>
        <w:bottom w:val="single" w:sz="2" w:space="0" w:color="0078BB"/>
        <w:right w:val="none" w:sz="0" w:space="0" w:color="auto"/>
        <w:insideH w:val="single" w:sz="2" w:space="0" w:color="0078BB"/>
        <w:insideV w:val="none" w:sz="0" w:space="0" w:color="auto"/>
      </w:tblBorders>
      <w:tblCellMar>
        <w:top w:w="170" w:type="dxa"/>
        <w:left w:w="0" w:type="dxa"/>
        <w:bottom w:w="28" w:type="dxa"/>
        <w:right w:w="0" w:type="dxa"/>
      </w:tblCellMar>
    </w:tblPr>
    <w:trPr>
      <w:cantSplit/>
    </w:trPr>
    <w:tcPr>
      <w:shd w:val="clear" w:color="auto" w:fill="D9EBF5"/>
    </w:tcPr>
    <w:tblStylePr w:type="firstRow">
      <w:rPr>
        <w:rFonts w:ascii="Courier New" w:hAnsi="Courier New" w:cs="Times New Roman"/>
        <w:b w:val="0"/>
        <w:color w:val="auto"/>
        <w:sz w:val="16"/>
      </w:rPr>
      <w:tblPr/>
      <w:tcPr>
        <w:shd w:val="clear" w:color="auto" w:fill="D9EBF5"/>
      </w:tcPr>
    </w:tblStylePr>
  </w:style>
  <w:style w:type="paragraph" w:customStyle="1" w:styleId="NormalwithSpacing">
    <w:name w:val="Normal with Spacing"/>
    <w:basedOn w:val="a"/>
    <w:uiPriority w:val="99"/>
    <w:pPr>
      <w:spacing w:after="160" w:line="220" w:lineRule="atLeast"/>
      <w:ind w:left="454" w:hanging="454"/>
    </w:pPr>
    <w:rPr>
      <w:rFonts w:ascii="Arial" w:eastAsia="Cambria" w:hAnsi="Arial"/>
      <w:sz w:val="18"/>
      <w:lang w:val="en-GB"/>
    </w:rPr>
  </w:style>
  <w:style w:type="paragraph" w:customStyle="1" w:styleId="NormalwithSpacingII">
    <w:name w:val="Normal with Spacing II"/>
    <w:basedOn w:val="NormalwithSpacing"/>
    <w:uiPriority w:val="99"/>
    <w:pPr>
      <w:ind w:left="1134" w:hanging="680"/>
    </w:pPr>
  </w:style>
  <w:style w:type="paragraph" w:customStyle="1" w:styleId="18">
    <w:name w:val="Заголовок оглавления1"/>
    <w:basedOn w:val="1"/>
    <w:next w:val="a"/>
    <w:uiPriority w:val="99"/>
    <w:pPr>
      <w:keepNext w:val="0"/>
      <w:keepLines/>
      <w:numPr>
        <w:numId w:val="0"/>
      </w:numPr>
      <w:spacing w:before="480" w:after="0" w:line="276" w:lineRule="auto"/>
      <w:outlineLvl w:val="9"/>
    </w:pPr>
    <w:rPr>
      <w:rFonts w:ascii="Calibri" w:eastAsia="Times New Roman" w:hAnsi="Calibri" w:cs="Times New Roman"/>
      <w:bCs w:val="0"/>
      <w:color w:val="365F91"/>
      <w:kern w:val="0"/>
      <w:sz w:val="28"/>
      <w:szCs w:val="28"/>
      <w:lang w:eastAsia="ru-RU"/>
    </w:rPr>
  </w:style>
  <w:style w:type="paragraph" w:customStyle="1" w:styleId="MainTitle">
    <w:name w:val="Main Title"/>
    <w:uiPriority w:val="99"/>
    <w:pPr>
      <w:spacing w:line="1040" w:lineRule="exact"/>
    </w:pPr>
    <w:rPr>
      <w:rFonts w:ascii="Georgia" w:eastAsia="Cambria" w:hAnsi="Georgia" w:cs="Times New Roman"/>
      <w:color w:val="FFFFFF"/>
      <w:sz w:val="100"/>
      <w:u w:val="single"/>
      <w:lang w:val="en-US" w:eastAsia="en-US"/>
    </w:rPr>
  </w:style>
  <w:style w:type="paragraph" w:customStyle="1" w:styleId="Bold">
    <w:name w:val="Bold"/>
    <w:basedOn w:val="a"/>
    <w:uiPriority w:val="99"/>
    <w:pPr>
      <w:spacing w:line="220" w:lineRule="atLeast"/>
    </w:pPr>
    <w:rPr>
      <w:rFonts w:ascii="Arial" w:eastAsia="Cambria" w:hAnsi="Arial"/>
      <w:b/>
      <w:color w:val="0078BB"/>
      <w:sz w:val="18"/>
      <w:lang w:val="en-GB"/>
    </w:rPr>
  </w:style>
  <w:style w:type="paragraph" w:customStyle="1" w:styleId="H2notindexed">
    <w:name w:val="H2 (not indexed)"/>
    <w:next w:val="a"/>
    <w:uiPriority w:val="99"/>
    <w:rPr>
      <w:rFonts w:ascii="Georgia" w:eastAsia="Times New Roman" w:hAnsi="Georgia" w:cs="Times New Roman"/>
      <w:bCs/>
      <w:color w:val="0078BB"/>
      <w:sz w:val="36"/>
      <w:szCs w:val="26"/>
      <w:lang w:val="en-GB" w:eastAsia="en-US"/>
    </w:rPr>
  </w:style>
  <w:style w:type="character" w:customStyle="1" w:styleId="a4">
    <w:name w:val="Текст у виносці Знак"/>
    <w:basedOn w:val="a0"/>
    <w:link w:val="a3"/>
    <w:rPr>
      <w:rFonts w:ascii="Tahoma" w:eastAsia="Cambria" w:hAnsi="Tahoma" w:cs="Times New Roman"/>
      <w:sz w:val="16"/>
      <w:szCs w:val="16"/>
      <w:lang w:val="en-GB"/>
    </w:rPr>
  </w:style>
  <w:style w:type="paragraph" w:customStyle="1" w:styleId="tc">
    <w:name w:val="tc"/>
    <w:basedOn w:val="a"/>
    <w:uiPriority w:val="99"/>
    <w:pPr>
      <w:spacing w:before="100" w:beforeAutospacing="1" w:after="100" w:afterAutospacing="1"/>
    </w:pPr>
    <w:rPr>
      <w:sz w:val="24"/>
      <w:szCs w:val="24"/>
      <w:lang w:val="ru-RU" w:eastAsia="ru-RU"/>
    </w:rPr>
  </w:style>
  <w:style w:type="paragraph" w:customStyle="1" w:styleId="tl">
    <w:name w:val="tl"/>
    <w:basedOn w:val="a"/>
    <w:uiPriority w:val="99"/>
    <w:pPr>
      <w:spacing w:before="100" w:beforeAutospacing="1" w:after="100" w:afterAutospacing="1"/>
    </w:pPr>
    <w:rPr>
      <w:sz w:val="24"/>
      <w:szCs w:val="24"/>
      <w:lang w:val="ru-RU" w:eastAsia="ru-RU"/>
    </w:rPr>
  </w:style>
  <w:style w:type="character" w:styleId="aff6">
    <w:name w:val="Placeholder Text"/>
    <w:basedOn w:val="a0"/>
    <w:uiPriority w:val="99"/>
    <w:rPr>
      <w:color w:val="808080"/>
    </w:rPr>
  </w:style>
  <w:style w:type="paragraph" w:customStyle="1" w:styleId="19">
    <w:name w:val="Абзац списка1"/>
    <w:basedOn w:val="a"/>
    <w:qFormat/>
    <w:pPr>
      <w:spacing w:after="200" w:line="276" w:lineRule="auto"/>
      <w:ind w:left="720"/>
      <w:contextualSpacing/>
    </w:pPr>
    <w:rPr>
      <w:sz w:val="26"/>
      <w:szCs w:val="22"/>
      <w:lang w:val="uk-UA"/>
    </w:rPr>
  </w:style>
  <w:style w:type="character" w:customStyle="1" w:styleId="shorttext">
    <w:name w:val="short_text"/>
  </w:style>
  <w:style w:type="table" w:customStyle="1" w:styleId="1a">
    <w:name w:val="Сетка таблицы1"/>
    <w:uiPriority w:val="99"/>
    <w:pPr>
      <w:spacing w:line="240" w:lineRule="exact"/>
      <w:ind w:left="85" w:right="85"/>
    </w:pPr>
    <w:rPr>
      <w:rFonts w:ascii="Arial" w:eastAsia="Cambria" w:hAnsi="Arial" w:cs="Times New Roman"/>
      <w:color w:val="000000"/>
      <w:sz w:val="16"/>
    </w:rPr>
    <w:tblPr>
      <w:tblBorders>
        <w:top w:val="single" w:sz="2" w:space="0" w:color="0078BB"/>
        <w:bottom w:val="single" w:sz="2" w:space="0" w:color="0078BB"/>
        <w:insideH w:val="single" w:sz="2" w:space="0" w:color="0078BB"/>
      </w:tblBorders>
      <w:tblCellMar>
        <w:top w:w="85" w:type="dxa"/>
        <w:left w:w="0" w:type="dxa"/>
        <w:bottom w:w="85" w:type="dxa"/>
        <w:right w:w="0" w:type="dxa"/>
      </w:tblCellMar>
    </w:tblPr>
    <w:trPr>
      <w:cantSplit/>
    </w:trPr>
  </w:style>
  <w:style w:type="character" w:customStyle="1" w:styleId="gd">
    <w:name w:val="gd"/>
    <w:uiPriority w:val="99"/>
  </w:style>
  <w:style w:type="paragraph" w:customStyle="1" w:styleId="Exheader01">
    <w:name w:val="Ex header 01"/>
    <w:basedOn w:val="a"/>
    <w:link w:val="Exheader01Char"/>
    <w:uiPriority w:val="99"/>
    <w:pPr>
      <w:keepLines/>
      <w:tabs>
        <w:tab w:val="right" w:pos="5812"/>
      </w:tabs>
      <w:spacing w:line="220" w:lineRule="exact"/>
      <w:jc w:val="center"/>
    </w:pPr>
    <w:rPr>
      <w:rFonts w:ascii="Arial" w:eastAsia="Cambria" w:hAnsi="Arial"/>
      <w:color w:val="000000"/>
      <w:spacing w:val="6"/>
      <w:sz w:val="16"/>
      <w:lang w:eastAsia="el-GR"/>
    </w:rPr>
  </w:style>
  <w:style w:type="character" w:customStyle="1" w:styleId="Exheader01Char">
    <w:name w:val="Ex header 01 Char"/>
    <w:link w:val="Exheader01"/>
    <w:uiPriority w:val="99"/>
    <w:locked/>
    <w:rPr>
      <w:rFonts w:ascii="Arial" w:eastAsia="Cambria" w:hAnsi="Arial" w:cs="Times New Roman"/>
      <w:color w:val="000000"/>
      <w:spacing w:val="6"/>
      <w:sz w:val="16"/>
      <w:szCs w:val="20"/>
      <w:lang w:eastAsia="el-GR"/>
    </w:rPr>
  </w:style>
  <w:style w:type="character" w:customStyle="1" w:styleId="ListParagraphChar">
    <w:name w:val="List Paragraph Char"/>
    <w:uiPriority w:val="34"/>
    <w:qFormat/>
    <w:locked/>
    <w:rPr>
      <w:rFonts w:ascii="Calibri" w:hAnsi="Calibri"/>
    </w:rPr>
  </w:style>
  <w:style w:type="character" w:customStyle="1" w:styleId="1b">
    <w:name w:val="Сильне посилання1"/>
    <w:basedOn w:val="a0"/>
    <w:uiPriority w:val="32"/>
    <w:qFormat/>
    <w:rPr>
      <w:b/>
      <w:bCs/>
      <w:smallCaps/>
      <w:color w:val="ED7D31" w:themeColor="accent2"/>
      <w:spacing w:val="5"/>
      <w:u w:val="single"/>
    </w:rPr>
  </w:style>
  <w:style w:type="character" w:customStyle="1" w:styleId="HeaderChar1">
    <w:name w:val="Header Char1"/>
    <w:basedOn w:val="a0"/>
    <w:uiPriority w:val="99"/>
    <w:semiHidden/>
    <w:rPr>
      <w:lang w:val="en-US"/>
    </w:rPr>
  </w:style>
  <w:style w:type="character" w:customStyle="1" w:styleId="BalloonTextChar1">
    <w:name w:val="Balloon Text Char1"/>
    <w:basedOn w:val="a0"/>
    <w:uiPriority w:val="99"/>
    <w:semiHidden/>
    <w:rPr>
      <w:rFonts w:ascii="Tahoma" w:hAnsi="Tahoma" w:cs="Tahoma"/>
      <w:sz w:val="16"/>
      <w:szCs w:val="16"/>
      <w:lang w:val="en-US"/>
    </w:rPr>
  </w:style>
  <w:style w:type="paragraph" w:styleId="aff7">
    <w:name w:val="No Spacing"/>
    <w:uiPriority w:val="1"/>
    <w:qFormat/>
    <w:pPr>
      <w:widowControl w:val="0"/>
    </w:pPr>
    <w:rPr>
      <w:sz w:val="22"/>
      <w:szCs w:val="22"/>
      <w:lang w:val="en-US" w:eastAsia="en-US"/>
    </w:rPr>
  </w:style>
  <w:style w:type="table" w:customStyle="1" w:styleId="GridTable4-Accent61">
    <w:name w:val="Grid Table 4 - Accent 61"/>
    <w:basedOn w:val="a1"/>
    <w:uiPriority w:val="49"/>
    <w:rPr>
      <w:rFonts w:ascii="Cambria" w:eastAsia="Cambria" w:hAnsi="Cambria" w:cs="Times New Roman"/>
      <w:lang w:val="ru-RU" w:eastAsia="ru-RU"/>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rvts46">
    <w:name w:val="rvts46"/>
    <w:basedOn w:val="a0"/>
  </w:style>
  <w:style w:type="paragraph" w:customStyle="1" w:styleId="Standard">
    <w:name w:val="Standard"/>
    <w:pPr>
      <w:suppressAutoHyphens/>
      <w:autoSpaceDN w:val="0"/>
      <w:spacing w:line="220" w:lineRule="atLeast"/>
      <w:textAlignment w:val="baseline"/>
    </w:pPr>
    <w:rPr>
      <w:rFonts w:ascii="Arial" w:eastAsia="Cambria" w:hAnsi="Arial" w:cs="Times New Roman"/>
      <w:kern w:val="3"/>
      <w:sz w:val="18"/>
      <w:lang w:val="en-GB" w:eastAsia="en-US"/>
    </w:rPr>
  </w:style>
  <w:style w:type="character" w:customStyle="1" w:styleId="apple-converted-space">
    <w:name w:val="apple-converted-space"/>
    <w:basedOn w:val="a0"/>
  </w:style>
  <w:style w:type="character" w:customStyle="1" w:styleId="a6">
    <w:name w:val="Основний текст Знак"/>
    <w:basedOn w:val="a0"/>
    <w:link w:val="a5"/>
    <w:rPr>
      <w:rFonts w:ascii="Arial" w:eastAsia="Arial" w:hAnsi="Arial"/>
    </w:rPr>
  </w:style>
  <w:style w:type="character" w:customStyle="1" w:styleId="110">
    <w:name w:val="Незакрита згадка11"/>
    <w:basedOn w:val="a0"/>
    <w:uiPriority w:val="99"/>
    <w:semiHidden/>
    <w:unhideWhenUsed/>
    <w:rPr>
      <w:color w:val="605E5C"/>
      <w:shd w:val="clear" w:color="auto" w:fill="E1DFDD"/>
    </w:rPr>
  </w:style>
  <w:style w:type="character" w:customStyle="1" w:styleId="rvts44">
    <w:name w:val="rvts44"/>
    <w:basedOn w:val="a0"/>
  </w:style>
  <w:style w:type="character" w:customStyle="1" w:styleId="29">
    <w:name w:val="Незакрита згадка2"/>
    <w:basedOn w:val="a0"/>
    <w:uiPriority w:val="99"/>
    <w:semiHidden/>
    <w:unhideWhenUsed/>
    <w:rPr>
      <w:color w:val="605E5C"/>
      <w:shd w:val="clear" w:color="auto" w:fill="E1DFDD"/>
    </w:rPr>
  </w:style>
  <w:style w:type="character" w:customStyle="1" w:styleId="24">
    <w:name w:val="Основний текст з відступом 2 Знак"/>
    <w:basedOn w:val="a0"/>
    <w:link w:val="23"/>
    <w:rPr>
      <w:rFonts w:ascii="Times New Roman" w:eastAsia="Times New Roman" w:hAnsi="Times New Roman" w:cs="Times New Roman"/>
      <w:sz w:val="20"/>
      <w:szCs w:val="20"/>
    </w:rPr>
  </w:style>
  <w:style w:type="paragraph" w:customStyle="1" w:styleId="1c">
    <w:name w:val="Стиль1"/>
    <w:basedOn w:val="a"/>
    <w:link w:val="1d"/>
    <w:qFormat/>
    <w:pPr>
      <w:spacing w:line="360" w:lineRule="auto"/>
      <w:outlineLvl w:val="1"/>
    </w:pPr>
    <w:rPr>
      <w:rFonts w:ascii="Georgia" w:eastAsiaTheme="minorHAnsi" w:hAnsi="Georgia" w:cs="Arial"/>
      <w:b/>
      <w:color w:val="851C00"/>
      <w:sz w:val="32"/>
      <w:szCs w:val="24"/>
      <w:lang w:val="en-GB" w:eastAsia="ru-RU"/>
    </w:rPr>
  </w:style>
  <w:style w:type="table" w:customStyle="1" w:styleId="111">
    <w:name w:val="Звичайна таблиця 11"/>
    <w:basedOn w:val="a1"/>
    <w:uiPriority w:val="41"/>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d">
    <w:name w:val="Стиль1 Знак"/>
    <w:basedOn w:val="a0"/>
    <w:link w:val="1c"/>
    <w:rPr>
      <w:rFonts w:ascii="Georgia" w:hAnsi="Georgia" w:cs="Arial"/>
      <w:b/>
      <w:color w:val="851C00"/>
      <w:sz w:val="32"/>
      <w:szCs w:val="24"/>
      <w:lang w:val="en-GB" w:eastAsia="ru-RU"/>
    </w:rPr>
  </w:style>
  <w:style w:type="table" w:customStyle="1" w:styleId="1e">
    <w:name w:val="Сітка таблиці (світла)1"/>
    <w:basedOn w:val="a1"/>
    <w:uiPriority w:val="40"/>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4">
    <w:name w:val="Стиль4"/>
    <w:basedOn w:val="3"/>
    <w:link w:val="43"/>
    <w:qFormat/>
    <w:pPr>
      <w:numPr>
        <w:numId w:val="5"/>
      </w:numPr>
    </w:pPr>
  </w:style>
  <w:style w:type="character" w:customStyle="1" w:styleId="43">
    <w:name w:val="Стиль4 Знак"/>
    <w:basedOn w:val="36"/>
    <w:link w:val="4"/>
    <w:rPr>
      <w:rFonts w:ascii="Georgia" w:eastAsia="Times New Roman" w:hAnsi="Georgia" w:cstheme="majorBidi"/>
      <w:bCs/>
      <w:color w:val="851C00"/>
      <w:sz w:val="24"/>
      <w:szCs w:val="26"/>
    </w:rPr>
  </w:style>
  <w:style w:type="paragraph" w:customStyle="1" w:styleId="0">
    <w:name w:val="Заголовок 0"/>
    <w:basedOn w:val="1"/>
    <w:link w:val="00"/>
    <w:qFormat/>
    <w:pPr>
      <w:keepNext w:val="0"/>
      <w:numPr>
        <w:numId w:val="0"/>
      </w:numPr>
      <w:tabs>
        <w:tab w:val="left" w:pos="567"/>
      </w:tabs>
      <w:spacing w:before="400" w:after="200"/>
    </w:pPr>
    <w:rPr>
      <w:rFonts w:ascii="Georgia" w:eastAsia="Cambria" w:hAnsi="Georgia"/>
      <w:b w:val="0"/>
      <w:bCs w:val="0"/>
      <w:color w:val="851C00"/>
      <w:sz w:val="36"/>
      <w:lang w:val="en-GB"/>
    </w:rPr>
  </w:style>
  <w:style w:type="paragraph" w:customStyle="1" w:styleId="92">
    <w:name w:val="Стиль9"/>
    <w:basedOn w:val="2"/>
    <w:link w:val="93"/>
    <w:qFormat/>
    <w:pPr>
      <w:keepLines/>
      <w:numPr>
        <w:ilvl w:val="0"/>
        <w:numId w:val="0"/>
      </w:numPr>
      <w:spacing w:before="0" w:after="300"/>
    </w:pPr>
    <w:rPr>
      <w:rFonts w:ascii="Georgia" w:hAnsi="Georgia"/>
      <w:b w:val="0"/>
      <w:i w:val="0"/>
      <w:iCs w:val="0"/>
      <w:color w:val="851C00"/>
      <w:sz w:val="36"/>
      <w:szCs w:val="26"/>
    </w:rPr>
  </w:style>
  <w:style w:type="character" w:customStyle="1" w:styleId="00">
    <w:name w:val="Заголовок 0 Знак"/>
    <w:basedOn w:val="10"/>
    <w:link w:val="0"/>
    <w:rPr>
      <w:rFonts w:ascii="Georgia" w:eastAsia="Cambria" w:hAnsi="Georgia" w:cstheme="majorBidi"/>
      <w:b w:val="0"/>
      <w:bCs w:val="0"/>
      <w:color w:val="851C00"/>
      <w:kern w:val="32"/>
      <w:sz w:val="36"/>
      <w:szCs w:val="32"/>
      <w:lang w:val="en-GB"/>
    </w:rPr>
  </w:style>
  <w:style w:type="character" w:customStyle="1" w:styleId="93">
    <w:name w:val="Стиль9 Знак"/>
    <w:basedOn w:val="20"/>
    <w:link w:val="92"/>
    <w:rPr>
      <w:rFonts w:ascii="Georgia" w:eastAsiaTheme="majorEastAsia" w:hAnsi="Georgia" w:cstheme="majorBidi"/>
      <w:b w:val="0"/>
      <w:bCs/>
      <w:i w:val="0"/>
      <w:iCs w:val="0"/>
      <w:color w:val="851C00"/>
      <w:sz w:val="36"/>
      <w:szCs w:val="26"/>
    </w:rPr>
  </w:style>
  <w:style w:type="character" w:customStyle="1" w:styleId="rvts23">
    <w:name w:val="rvts23"/>
    <w:basedOn w:val="a0"/>
  </w:style>
  <w:style w:type="character" w:customStyle="1" w:styleId="1f">
    <w:name w:val="Кольоровий список — акцент 1 Знак"/>
    <w:uiPriority w:val="34"/>
    <w:rPr>
      <w:rFonts w:ascii="Times New Roman" w:eastAsia="Times New Roman" w:hAnsi="Times New Roman" w:cs="Times New Roman"/>
      <w:lang w:val="en-GB" w:eastAsia="en-GB"/>
    </w:rPr>
  </w:style>
  <w:style w:type="character" w:customStyle="1" w:styleId="a8">
    <w:name w:val="Основний текст з відступом Знак"/>
    <w:basedOn w:val="a0"/>
    <w:link w:val="a7"/>
    <w:rPr>
      <w:sz w:val="24"/>
      <w:szCs w:val="24"/>
    </w:rPr>
  </w:style>
  <w:style w:type="paragraph" w:customStyle="1" w:styleId="bulletpoint">
    <w:name w:val="bullet point"/>
    <w:basedOn w:val="a"/>
    <w:link w:val="bulletpointCar"/>
    <w:qFormat/>
    <w:pPr>
      <w:numPr>
        <w:numId w:val="6"/>
      </w:numPr>
      <w:spacing w:after="60" w:line="276" w:lineRule="auto"/>
      <w:jc w:val="both"/>
    </w:pPr>
    <w:rPr>
      <w:rFonts w:ascii="Arial" w:eastAsia="Calibri" w:hAnsi="Arial"/>
      <w:szCs w:val="22"/>
      <w:lang w:val="en-GB"/>
    </w:rPr>
  </w:style>
  <w:style w:type="character" w:customStyle="1" w:styleId="bulletpointCar">
    <w:name w:val="bullet point Car"/>
    <w:link w:val="bulletpoint"/>
    <w:rPr>
      <w:rFonts w:ascii="Arial" w:eastAsia="Calibri" w:hAnsi="Arial" w:cs="Times New Roman"/>
      <w:sz w:val="20"/>
      <w:lang w:val="en-GB"/>
    </w:rPr>
  </w:style>
  <w:style w:type="paragraph" w:customStyle="1" w:styleId="secondbulletpoint">
    <w:name w:val="second bullet point"/>
    <w:basedOn w:val="a"/>
    <w:link w:val="secondbulletpointCar"/>
    <w:qFormat/>
    <w:pPr>
      <w:numPr>
        <w:ilvl w:val="1"/>
        <w:numId w:val="7"/>
      </w:numPr>
      <w:spacing w:after="60" w:line="276" w:lineRule="auto"/>
      <w:ind w:left="1434" w:hanging="357"/>
      <w:jc w:val="both"/>
    </w:pPr>
    <w:rPr>
      <w:rFonts w:ascii="Arial" w:eastAsia="Calibri" w:hAnsi="Arial"/>
      <w:lang w:val="en-GB"/>
    </w:rPr>
  </w:style>
  <w:style w:type="character" w:customStyle="1" w:styleId="secondbulletpointCar">
    <w:name w:val="second bullet point Car"/>
    <w:link w:val="secondbulletpoint"/>
    <w:qFormat/>
    <w:rPr>
      <w:rFonts w:ascii="Arial" w:eastAsia="Calibri" w:hAnsi="Arial" w:cs="Times New Roman"/>
      <w:sz w:val="20"/>
      <w:szCs w:val="20"/>
      <w:lang w:val="en-GB"/>
    </w:rPr>
  </w:style>
  <w:style w:type="character" w:customStyle="1" w:styleId="FooterChar1">
    <w:name w:val="Footer Char1"/>
    <w:basedOn w:val="a0"/>
    <w:uiPriority w:val="99"/>
    <w:qFormat/>
    <w:locked/>
    <w:rPr>
      <w:rFonts w:ascii="Arial" w:hAnsi="Arial"/>
      <w:sz w:val="18"/>
    </w:rPr>
  </w:style>
  <w:style w:type="character" w:customStyle="1" w:styleId="ListParagraphChar1">
    <w:name w:val="List Paragraph Char1"/>
    <w:uiPriority w:val="34"/>
    <w:locked/>
    <w:rPr>
      <w:rFonts w:ascii="Arial" w:hAnsi="Arial"/>
      <w:sz w:val="18"/>
      <w:lang w:val="en-GB" w:eastAsia="en-US"/>
    </w:rPr>
  </w:style>
  <w:style w:type="character" w:customStyle="1" w:styleId="af0">
    <w:name w:val="Схема документа Знак"/>
    <w:basedOn w:val="a0"/>
    <w:link w:val="af"/>
    <w:uiPriority w:val="99"/>
    <w:semiHidden/>
    <w:rPr>
      <w:rFonts w:ascii="Times New Roman" w:hAnsi="Times New Roman" w:cs="Times New Roman"/>
      <w:sz w:val="24"/>
      <w:szCs w:val="24"/>
      <w:lang w:val="uk-UA"/>
    </w:rPr>
  </w:style>
  <w:style w:type="paragraph" w:styleId="aff8">
    <w:name w:val="Intense Quote"/>
    <w:basedOn w:val="a"/>
    <w:next w:val="a"/>
    <w:link w:val="aff9"/>
    <w:uiPriority w:val="30"/>
    <w:qFormat/>
    <w:pPr>
      <w:pBdr>
        <w:top w:val="single" w:sz="4" w:space="10" w:color="4472C4" w:themeColor="accent1"/>
        <w:bottom w:val="single" w:sz="4" w:space="10" w:color="4472C4" w:themeColor="accent1"/>
      </w:pBdr>
      <w:spacing w:before="360" w:after="360" w:line="276" w:lineRule="auto"/>
      <w:ind w:left="864" w:right="864"/>
      <w:jc w:val="center"/>
    </w:pPr>
    <w:rPr>
      <w:rFonts w:asciiTheme="minorHAnsi" w:eastAsiaTheme="minorHAnsi" w:hAnsiTheme="minorHAnsi" w:cstheme="minorBidi"/>
      <w:i/>
      <w:iCs/>
      <w:color w:val="4472C4" w:themeColor="accent1"/>
      <w:sz w:val="22"/>
      <w:szCs w:val="22"/>
      <w:lang w:val="uk-UA"/>
    </w:rPr>
  </w:style>
  <w:style w:type="character" w:customStyle="1" w:styleId="aff9">
    <w:name w:val="Насичена цитата Знак"/>
    <w:basedOn w:val="a0"/>
    <w:link w:val="aff8"/>
    <w:uiPriority w:val="30"/>
    <w:qFormat/>
    <w:rPr>
      <w:i/>
      <w:iCs/>
      <w:color w:val="4472C4" w:themeColor="accent1"/>
      <w:lang w:val="uk-UA"/>
    </w:rPr>
  </w:style>
  <w:style w:type="character" w:customStyle="1" w:styleId="aff3">
    <w:name w:val="Назва Знак"/>
    <w:basedOn w:val="a0"/>
    <w:link w:val="aff2"/>
    <w:qFormat/>
    <w:rPr>
      <w:rFonts w:asciiTheme="majorHAnsi" w:eastAsiaTheme="majorEastAsia" w:hAnsiTheme="majorHAnsi" w:cstheme="majorBidi"/>
      <w:spacing w:val="-10"/>
      <w:kern w:val="28"/>
      <w:sz w:val="56"/>
      <w:szCs w:val="56"/>
      <w:lang w:val="uk-UA"/>
    </w:rPr>
  </w:style>
  <w:style w:type="character" w:customStyle="1" w:styleId="aff0">
    <w:name w:val="Підзаголовок Знак"/>
    <w:basedOn w:val="a0"/>
    <w:link w:val="aff"/>
    <w:uiPriority w:val="99"/>
    <w:qFormat/>
    <w:rPr>
      <w:rFonts w:eastAsiaTheme="minorEastAsia"/>
      <w:color w:val="595959" w:themeColor="text1" w:themeTint="A6"/>
      <w:spacing w:val="15"/>
      <w:lang w:val="uk-UA"/>
    </w:rPr>
  </w:style>
  <w:style w:type="paragraph" w:customStyle="1" w:styleId="affa">
    <w:name w:val="Нормальний текст"/>
    <w:basedOn w:val="Standard"/>
    <w:pPr>
      <w:widowControl w:val="0"/>
      <w:spacing w:before="120" w:line="240" w:lineRule="auto"/>
      <w:ind w:firstLine="567"/>
    </w:pPr>
    <w:rPr>
      <w:rFonts w:ascii="Liberation Serif" w:eastAsia="SimSun" w:hAnsi="Liberation Serif" w:cs="Arial"/>
      <w:sz w:val="24"/>
      <w:szCs w:val="24"/>
      <w:lang w:val="uk-UA" w:eastAsia="zh-CN" w:bidi="hi-IN"/>
    </w:rPr>
  </w:style>
  <w:style w:type="character" w:customStyle="1" w:styleId="1f0">
    <w:name w:val="Назва книги1"/>
    <w:uiPriority w:val="33"/>
    <w:qFormat/>
    <w:rPr>
      <w:b/>
      <w:bCs/>
      <w:i/>
      <w:iCs/>
      <w:spacing w:val="5"/>
    </w:rPr>
  </w:style>
  <w:style w:type="paragraph" w:customStyle="1" w:styleId="gmailmsg">
    <w:name w:val="gmail_msg"/>
    <w:basedOn w:val="a"/>
    <w:pPr>
      <w:spacing w:before="100" w:beforeAutospacing="1" w:after="100" w:afterAutospacing="1"/>
    </w:pPr>
    <w:rPr>
      <w:rFonts w:eastAsiaTheme="minorHAnsi"/>
      <w:sz w:val="24"/>
      <w:szCs w:val="24"/>
    </w:rPr>
  </w:style>
  <w:style w:type="character" w:customStyle="1" w:styleId="gmailmsg1">
    <w:name w:val="gmail_msg1"/>
    <w:basedOn w:val="a0"/>
  </w:style>
  <w:style w:type="paragraph" w:customStyle="1" w:styleId="CharChar">
    <w:name w:val="Char Знак Знак Char Знак"/>
    <w:basedOn w:val="a"/>
    <w:rPr>
      <w:rFonts w:ascii="Verdana" w:hAnsi="Verdana" w:cs="Verdana"/>
    </w:rPr>
  </w:style>
  <w:style w:type="character" w:customStyle="1" w:styleId="afc">
    <w:name w:val="Звичайний (веб) Знак"/>
    <w:link w:val="afb"/>
    <w:uiPriority w:val="99"/>
    <w:rPr>
      <w:rFonts w:ascii="Times New Roman" w:eastAsia="Times New Roman" w:hAnsi="Times New Roman" w:cs="Times New Roman"/>
      <w:sz w:val="24"/>
      <w:szCs w:val="24"/>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
    <w:rPr>
      <w:rFonts w:ascii="Verdana" w:hAnsi="Verdana" w:cs="Verdana"/>
    </w:rPr>
  </w:style>
  <w:style w:type="paragraph" w:customStyle="1" w:styleId="210">
    <w:name w:val="Знак Знак2 Знак1"/>
    <w:basedOn w:val="a"/>
    <w:qFormat/>
    <w:rPr>
      <w:rFonts w:ascii="Verdana" w:hAnsi="Verdana" w:cs="Verdana"/>
    </w:rPr>
  </w:style>
  <w:style w:type="character" w:customStyle="1" w:styleId="22">
    <w:name w:val="Основний текст 2 Знак"/>
    <w:basedOn w:val="a0"/>
    <w:link w:val="21"/>
    <w:uiPriority w:val="99"/>
    <w:rPr>
      <w:rFonts w:ascii="Times New Roman" w:eastAsia="Times New Roman" w:hAnsi="Times New Roman" w:cs="Times New Roman"/>
      <w:sz w:val="24"/>
      <w:szCs w:val="24"/>
      <w:lang w:val="ru-RU" w:eastAsia="ru-RU"/>
    </w:rPr>
  </w:style>
  <w:style w:type="paragraph" w:customStyle="1" w:styleId="Style6">
    <w:name w:val="Style6"/>
    <w:basedOn w:val="a"/>
    <w:pPr>
      <w:widowControl w:val="0"/>
      <w:autoSpaceDE w:val="0"/>
      <w:autoSpaceDN w:val="0"/>
      <w:adjustRightInd w:val="0"/>
      <w:spacing w:line="271" w:lineRule="exact"/>
      <w:jc w:val="both"/>
    </w:pPr>
    <w:rPr>
      <w:sz w:val="24"/>
      <w:szCs w:val="24"/>
      <w:lang w:val="uk-UA" w:eastAsia="uk-UA"/>
    </w:rPr>
  </w:style>
  <w:style w:type="paragraph" w:customStyle="1" w:styleId="affb">
    <w:name w:val="Содержимое таблицы"/>
    <w:basedOn w:val="a"/>
    <w:pPr>
      <w:widowControl w:val="0"/>
      <w:suppressLineNumbers/>
      <w:suppressAutoHyphens/>
    </w:pPr>
    <w:rPr>
      <w:rFonts w:eastAsia="Lucida Sans Unicode" w:cs="Mangal"/>
      <w:kern w:val="2"/>
      <w:sz w:val="24"/>
      <w:szCs w:val="24"/>
      <w:lang w:val="ru-RU" w:eastAsia="zh-CN" w:bidi="hi-IN"/>
    </w:rPr>
  </w:style>
  <w:style w:type="paragraph" w:customStyle="1" w:styleId="ListParagraph1">
    <w:name w:val="List Paragraph1"/>
    <w:basedOn w:val="a"/>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character" w:customStyle="1" w:styleId="33">
    <w:name w:val="Основний текст 3 Знак"/>
    <w:basedOn w:val="a0"/>
    <w:link w:val="32"/>
    <w:rPr>
      <w:rFonts w:ascii="Times New Roman" w:eastAsia="Times New Roman" w:hAnsi="Times New Roman" w:cs="Times New Roman"/>
      <w:sz w:val="16"/>
      <w:szCs w:val="16"/>
      <w:lang w:val="ru-RU" w:eastAsia="ru-RU"/>
    </w:rPr>
  </w:style>
  <w:style w:type="paragraph" w:customStyle="1" w:styleId="affc">
    <w:name w:val="Знак"/>
    <w:basedOn w:val="a"/>
    <w:rPr>
      <w:rFonts w:ascii="Verdana" w:hAnsi="Verdana" w:cs="Verdana"/>
    </w:rPr>
  </w:style>
  <w:style w:type="character" w:customStyle="1" w:styleId="WW8Num4z0">
    <w:name w:val="WW8Num4z0"/>
    <w:qFormat/>
  </w:style>
  <w:style w:type="character" w:customStyle="1" w:styleId="1f1">
    <w:name w:val="Основной текст1"/>
    <w:basedOn w:val="a0"/>
    <w:rPr>
      <w:spacing w:val="-2"/>
      <w:sz w:val="26"/>
      <w:szCs w:val="26"/>
      <w:shd w:val="clear" w:color="auto" w:fill="FFFFFF"/>
    </w:rPr>
  </w:style>
  <w:style w:type="character" w:customStyle="1" w:styleId="44">
    <w:name w:val="Основной текст4"/>
    <w:basedOn w:val="a0"/>
    <w:rPr>
      <w:rFonts w:ascii="Times New Roman" w:eastAsia="Times New Roman" w:hAnsi="Times New Roman" w:cs="Times New Roman"/>
      <w:spacing w:val="-2"/>
      <w:sz w:val="26"/>
      <w:szCs w:val="26"/>
      <w:shd w:val="clear" w:color="auto" w:fill="FFFFFF"/>
    </w:rPr>
  </w:style>
  <w:style w:type="character" w:customStyle="1" w:styleId="54">
    <w:name w:val="Основной текст5"/>
    <w:basedOn w:val="a0"/>
    <w:rPr>
      <w:rFonts w:ascii="Times New Roman" w:eastAsia="Times New Roman" w:hAnsi="Times New Roman" w:cs="Times New Roman"/>
      <w:spacing w:val="-2"/>
      <w:sz w:val="26"/>
      <w:szCs w:val="26"/>
      <w:shd w:val="clear" w:color="auto" w:fill="FFFFFF"/>
    </w:rPr>
  </w:style>
  <w:style w:type="paragraph" w:customStyle="1" w:styleId="2body">
    <w:name w:val="2body"/>
    <w:basedOn w:val="a"/>
    <w:pPr>
      <w:tabs>
        <w:tab w:val="left" w:pos="-720"/>
      </w:tabs>
      <w:suppressAutoHyphens/>
      <w:spacing w:line="240" w:lineRule="exact"/>
      <w:ind w:firstLine="274"/>
    </w:pPr>
    <w:rPr>
      <w:rFonts w:ascii="Palatino" w:hAnsi="Palatino"/>
      <w:lang w:val="en-GB"/>
    </w:rPr>
  </w:style>
  <w:style w:type="character" w:customStyle="1" w:styleId="MediumGrid1-Accent2Char">
    <w:name w:val="Medium Grid 1 - Accent 2 Char"/>
    <w:basedOn w:val="a0"/>
  </w:style>
  <w:style w:type="paragraph" w:customStyle="1" w:styleId="1f2">
    <w:name w:val="Абзац списку1"/>
    <w:basedOn w:val="a"/>
    <w:qFormat/>
    <w:pPr>
      <w:spacing w:after="200" w:line="276" w:lineRule="auto"/>
      <w:ind w:left="720"/>
      <w:contextualSpacing/>
    </w:pPr>
    <w:rPr>
      <w:rFonts w:ascii="Calibri" w:hAnsi="Calibri"/>
      <w:sz w:val="22"/>
      <w:szCs w:val="22"/>
      <w:lang w:val="uk-UA" w:eastAsia="uk-UA"/>
    </w:rPr>
  </w:style>
  <w:style w:type="paragraph" w:customStyle="1" w:styleId="1f3">
    <w:name w:val="Обычный1"/>
    <w:pPr>
      <w:spacing w:line="276" w:lineRule="auto"/>
    </w:pPr>
    <w:rPr>
      <w:rFonts w:ascii="Arial" w:eastAsia="Times New Roman" w:hAnsi="Arial" w:cs="Arial"/>
      <w:color w:val="000000"/>
      <w:sz w:val="22"/>
      <w:szCs w:val="22"/>
      <w:lang w:val="ru-RU" w:eastAsia="ru-RU"/>
    </w:rPr>
  </w:style>
  <w:style w:type="character" w:customStyle="1" w:styleId="FontStyle">
    <w:name w:val="Font Style"/>
    <w:rPr>
      <w:color w:val="000000"/>
      <w:sz w:val="20"/>
    </w:rPr>
  </w:style>
  <w:style w:type="paragraph" w:customStyle="1" w:styleId="ParagraphStyle">
    <w:name w:val="Paragraph Style"/>
    <w:pPr>
      <w:autoSpaceDE w:val="0"/>
      <w:autoSpaceDN w:val="0"/>
      <w:adjustRightInd w:val="0"/>
    </w:pPr>
    <w:rPr>
      <w:rFonts w:ascii="Courier New" w:eastAsia="Calibri" w:hAnsi="Courier New" w:cs="Times New Roman"/>
      <w:sz w:val="24"/>
      <w:szCs w:val="24"/>
      <w:lang w:val="ru-RU" w:eastAsia="ru-RU"/>
    </w:rPr>
  </w:style>
  <w:style w:type="paragraph" w:customStyle="1" w:styleId="WW-">
    <w:name w:val="WW-Текст"/>
    <w:basedOn w:val="a"/>
    <w:pPr>
      <w:suppressAutoHyphens/>
    </w:pPr>
    <w:rPr>
      <w:rFonts w:ascii="Courier New" w:eastAsia="Calibri" w:hAnsi="Courier New"/>
      <w:lang w:val="uk-UA" w:eastAsia="ar-SA"/>
    </w:rPr>
  </w:style>
  <w:style w:type="paragraph" w:customStyle="1" w:styleId="rvps11">
    <w:name w:val="rvps11"/>
    <w:basedOn w:val="a"/>
    <w:pPr>
      <w:spacing w:before="100" w:beforeAutospacing="1" w:after="100" w:afterAutospacing="1"/>
    </w:pPr>
    <w:rPr>
      <w:sz w:val="24"/>
      <w:szCs w:val="24"/>
      <w:lang w:val="en-GB" w:eastAsia="en-GB"/>
    </w:rPr>
  </w:style>
  <w:style w:type="paragraph" w:customStyle="1" w:styleId="Char">
    <w:name w:val="сноска Char"/>
    <w:basedOn w:val="a"/>
    <w:uiPriority w:val="5"/>
    <w:pPr>
      <w:spacing w:after="160" w:line="240" w:lineRule="exact"/>
    </w:pPr>
    <w:rPr>
      <w:rFonts w:asciiTheme="minorHAnsi" w:eastAsiaTheme="minorHAnsi" w:hAnsiTheme="minorHAnsi" w:cstheme="minorBidi"/>
      <w:sz w:val="22"/>
      <w:szCs w:val="22"/>
      <w:vertAlign w:val="superscript"/>
      <w:lang w:val="uk-UA"/>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TableParagraph">
    <w:name w:val="Table Paragraph"/>
    <w:basedOn w:val="a"/>
    <w:uiPriority w:val="1"/>
    <w:qFormat/>
    <w:pPr>
      <w:widowControl w:val="0"/>
      <w:autoSpaceDE w:val="0"/>
      <w:autoSpaceDN w:val="0"/>
      <w:adjustRightInd w:val="0"/>
    </w:pPr>
    <w:rPr>
      <w:rFonts w:ascii="Calibri" w:eastAsiaTheme="minorEastAsia" w:hAnsi="Calibri" w:cs="Calibri"/>
      <w:sz w:val="24"/>
      <w:szCs w:val="24"/>
      <w:lang w:val="ru-RU" w:eastAsia="ru-RU"/>
    </w:rPr>
  </w:style>
  <w:style w:type="character" w:customStyle="1" w:styleId="rvts9">
    <w:name w:val="rvts9"/>
    <w:basedOn w:val="a0"/>
  </w:style>
  <w:style w:type="character" w:customStyle="1" w:styleId="UnresolvedMention11">
    <w:name w:val="Unresolved Mention11"/>
    <w:basedOn w:val="a0"/>
    <w:uiPriority w:val="99"/>
    <w:semiHidden/>
    <w:unhideWhenUsed/>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ffd">
    <w:name w:val="Основной текст_"/>
    <w:basedOn w:val="a0"/>
    <w:rPr>
      <w:rFonts w:ascii="Arial" w:eastAsia="Arial" w:hAnsi="Arial" w:cs="Arial"/>
      <w:color w:val="32312D"/>
      <w:sz w:val="19"/>
      <w:szCs w:val="19"/>
      <w:shd w:val="clear" w:color="auto" w:fill="FFFFFF"/>
    </w:rPr>
  </w:style>
  <w:style w:type="character" w:customStyle="1" w:styleId="1f4">
    <w:name w:val="Заголовок №1_"/>
    <w:basedOn w:val="a0"/>
    <w:link w:val="1f5"/>
    <w:rPr>
      <w:rFonts w:ascii="Arial" w:eastAsia="Arial" w:hAnsi="Arial" w:cs="Arial"/>
      <w:color w:val="5E697F"/>
      <w:sz w:val="62"/>
      <w:szCs w:val="62"/>
      <w:shd w:val="clear" w:color="auto" w:fill="FFFFFF"/>
    </w:rPr>
  </w:style>
  <w:style w:type="paragraph" w:customStyle="1" w:styleId="1f5">
    <w:name w:val="Заголовок №1"/>
    <w:basedOn w:val="a"/>
    <w:link w:val="1f4"/>
    <w:pPr>
      <w:widowControl w:val="0"/>
      <w:shd w:val="clear" w:color="auto" w:fill="FFFFFF"/>
      <w:spacing w:after="400"/>
      <w:jc w:val="right"/>
      <w:outlineLvl w:val="0"/>
    </w:pPr>
    <w:rPr>
      <w:rFonts w:ascii="Arial" w:eastAsia="Arial" w:hAnsi="Arial" w:cs="Arial"/>
      <w:color w:val="5E697F"/>
      <w:sz w:val="62"/>
      <w:szCs w:val="62"/>
    </w:rPr>
  </w:style>
  <w:style w:type="character" w:customStyle="1" w:styleId="37">
    <w:name w:val="Заголовок №3_"/>
    <w:basedOn w:val="a0"/>
    <w:link w:val="38"/>
    <w:rPr>
      <w:rFonts w:ascii="Arial" w:eastAsia="Arial" w:hAnsi="Arial" w:cs="Arial"/>
      <w:b/>
      <w:bCs/>
      <w:color w:val="32312D"/>
      <w:sz w:val="19"/>
      <w:szCs w:val="19"/>
      <w:shd w:val="clear" w:color="auto" w:fill="FFFFFF"/>
    </w:rPr>
  </w:style>
  <w:style w:type="paragraph" w:customStyle="1" w:styleId="38">
    <w:name w:val="Заголовок №3"/>
    <w:basedOn w:val="a"/>
    <w:link w:val="37"/>
    <w:pPr>
      <w:widowControl w:val="0"/>
      <w:shd w:val="clear" w:color="auto" w:fill="FFFFFF"/>
      <w:spacing w:after="120" w:line="252" w:lineRule="auto"/>
      <w:outlineLvl w:val="2"/>
    </w:pPr>
    <w:rPr>
      <w:rFonts w:ascii="Arial" w:eastAsia="Arial" w:hAnsi="Arial" w:cs="Arial"/>
      <w:b/>
      <w:bCs/>
      <w:color w:val="32312D"/>
      <w:sz w:val="19"/>
      <w:szCs w:val="19"/>
    </w:rPr>
  </w:style>
  <w:style w:type="character" w:customStyle="1" w:styleId="affe">
    <w:name w:val="Другое_"/>
    <w:basedOn w:val="a0"/>
    <w:link w:val="afff"/>
    <w:rPr>
      <w:rFonts w:ascii="Arial" w:eastAsia="Arial" w:hAnsi="Arial" w:cs="Arial"/>
      <w:color w:val="32312D"/>
      <w:sz w:val="19"/>
      <w:szCs w:val="19"/>
      <w:shd w:val="clear" w:color="auto" w:fill="FFFFFF"/>
    </w:rPr>
  </w:style>
  <w:style w:type="paragraph" w:customStyle="1" w:styleId="afff">
    <w:name w:val="Другое"/>
    <w:basedOn w:val="a"/>
    <w:link w:val="affe"/>
    <w:pPr>
      <w:widowControl w:val="0"/>
      <w:shd w:val="clear" w:color="auto" w:fill="FFFFFF"/>
      <w:spacing w:after="120" w:line="252" w:lineRule="auto"/>
    </w:pPr>
    <w:rPr>
      <w:rFonts w:ascii="Arial" w:eastAsia="Arial" w:hAnsi="Arial" w:cs="Arial"/>
      <w:color w:val="32312D"/>
      <w:sz w:val="19"/>
      <w:szCs w:val="19"/>
    </w:rPr>
  </w:style>
  <w:style w:type="character" w:customStyle="1" w:styleId="afff0">
    <w:name w:val="Подпись к таблице_"/>
    <w:basedOn w:val="a0"/>
    <w:link w:val="afff1"/>
    <w:rPr>
      <w:rFonts w:ascii="Arial" w:eastAsia="Arial" w:hAnsi="Arial" w:cs="Arial"/>
      <w:color w:val="32312D"/>
      <w:sz w:val="19"/>
      <w:szCs w:val="19"/>
      <w:shd w:val="clear" w:color="auto" w:fill="FFFFFF"/>
    </w:rPr>
  </w:style>
  <w:style w:type="paragraph" w:customStyle="1" w:styleId="afff1">
    <w:name w:val="Подпись к таблице"/>
    <w:basedOn w:val="a"/>
    <w:link w:val="afff0"/>
    <w:pPr>
      <w:widowControl w:val="0"/>
      <w:shd w:val="clear" w:color="auto" w:fill="FFFFFF"/>
    </w:pPr>
    <w:rPr>
      <w:rFonts w:ascii="Arial" w:eastAsia="Arial" w:hAnsi="Arial" w:cs="Arial"/>
      <w:color w:val="32312D"/>
      <w:sz w:val="19"/>
      <w:szCs w:val="19"/>
    </w:rPr>
  </w:style>
  <w:style w:type="character" w:customStyle="1" w:styleId="afff2">
    <w:name w:val="Подпись к картинке_"/>
    <w:basedOn w:val="a0"/>
    <w:link w:val="afff3"/>
    <w:rPr>
      <w:rFonts w:ascii="Arial" w:eastAsia="Arial" w:hAnsi="Arial" w:cs="Arial"/>
      <w:color w:val="32312D"/>
      <w:sz w:val="19"/>
      <w:szCs w:val="19"/>
      <w:shd w:val="clear" w:color="auto" w:fill="FFFFFF"/>
    </w:rPr>
  </w:style>
  <w:style w:type="paragraph" w:customStyle="1" w:styleId="afff3">
    <w:name w:val="Подпись к картинке"/>
    <w:basedOn w:val="a"/>
    <w:link w:val="afff2"/>
    <w:pPr>
      <w:widowControl w:val="0"/>
      <w:shd w:val="clear" w:color="auto" w:fill="FFFFFF"/>
    </w:pPr>
    <w:rPr>
      <w:rFonts w:ascii="Arial" w:eastAsia="Arial" w:hAnsi="Arial" w:cs="Arial"/>
      <w:color w:val="32312D"/>
      <w:sz w:val="19"/>
      <w:szCs w:val="19"/>
    </w:rPr>
  </w:style>
  <w:style w:type="paragraph" w:customStyle="1" w:styleId="LO-normal">
    <w:name w:val="LO-normal"/>
    <w:qFormat/>
    <w:pPr>
      <w:spacing w:line="276" w:lineRule="auto"/>
    </w:pPr>
    <w:rPr>
      <w:rFonts w:ascii="Arial" w:eastAsia="Arial" w:hAnsi="Arial" w:cs="Arial"/>
      <w:color w:val="000000"/>
      <w:sz w:val="22"/>
      <w:szCs w:val="22"/>
      <w:lang w:val="ru-RU" w:eastAsia="zh-CN"/>
    </w:rPr>
  </w:style>
  <w:style w:type="character" w:customStyle="1" w:styleId="docdata">
    <w:name w:val="docdata"/>
    <w:basedOn w:val="a0"/>
  </w:style>
  <w:style w:type="paragraph" w:customStyle="1" w:styleId="-11">
    <w:name w:val="Цветной список - Акцент 11"/>
    <w:basedOn w:val="a"/>
    <w:uiPriority w:val="34"/>
    <w:qFormat/>
    <w:pPr>
      <w:ind w:left="720"/>
      <w:contextualSpacing/>
    </w:pPr>
    <w:rPr>
      <w:rFonts w:ascii="Calibri" w:eastAsia="Calibri" w:hAnsi="Calibri"/>
      <w:sz w:val="24"/>
      <w:szCs w:val="24"/>
    </w:rPr>
  </w:style>
  <w:style w:type="character" w:customStyle="1" w:styleId="Bodytext2">
    <w:name w:val="Body text (2)_"/>
    <w:basedOn w:val="a0"/>
    <w:link w:val="Bodytext20"/>
    <w:rPr>
      <w:sz w:val="28"/>
      <w:szCs w:val="28"/>
      <w:shd w:val="clear" w:color="auto" w:fill="FFFFFF"/>
    </w:rPr>
  </w:style>
  <w:style w:type="paragraph" w:customStyle="1" w:styleId="Bodytext20">
    <w:name w:val="Body text (2)"/>
    <w:basedOn w:val="a"/>
    <w:link w:val="Bodytext2"/>
    <w:pPr>
      <w:widowControl w:val="0"/>
      <w:shd w:val="clear" w:color="auto" w:fill="FFFFFF"/>
      <w:spacing w:before="360" w:line="322" w:lineRule="exact"/>
      <w:jc w:val="both"/>
    </w:pPr>
    <w:rPr>
      <w:rFonts w:asciiTheme="minorHAnsi" w:eastAsiaTheme="minorHAnsi" w:hAnsiTheme="minorHAnsi" w:cstheme="minorBidi"/>
      <w:sz w:val="28"/>
      <w:szCs w:val="28"/>
    </w:rPr>
  </w:style>
  <w:style w:type="paragraph" w:customStyle="1" w:styleId="F3BodySingle">
    <w:name w:val="F3 Body Single"/>
    <w:pPr>
      <w:jc w:val="both"/>
    </w:pPr>
    <w:rPr>
      <w:rFonts w:ascii="Times New Roman" w:eastAsia="Times New Roman" w:hAnsi="Times New Roman" w:cs="Times New Roman"/>
      <w:sz w:val="24"/>
      <w:lang w:val="en-GB" w:eastAsia="ru-RU"/>
    </w:rPr>
  </w:style>
  <w:style w:type="character" w:customStyle="1" w:styleId="39">
    <w:name w:val="Незакрита згадка3"/>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1f6">
    <w:name w:val="Звичайний1"/>
    <w:pPr>
      <w:spacing w:before="100" w:beforeAutospacing="1" w:after="100" w:afterAutospacing="1" w:line="256" w:lineRule="auto"/>
    </w:pPr>
    <w:rPr>
      <w:rFonts w:ascii="Calibri" w:eastAsia="Times New Roman" w:hAnsi="Calibri" w:cs="Times New Roman"/>
      <w:sz w:val="24"/>
      <w:szCs w:val="24"/>
    </w:rPr>
  </w:style>
  <w:style w:type="character" w:customStyle="1" w:styleId="rynqvb">
    <w:name w:val="rynqvb"/>
    <w:basedOn w:val="a0"/>
  </w:style>
  <w:style w:type="character" w:customStyle="1" w:styleId="markedcontent">
    <w:name w:val="markedcontent"/>
    <w:basedOn w:val="a0"/>
  </w:style>
  <w:style w:type="table" w:customStyle="1" w:styleId="1f7">
    <w:name w:val="1"/>
    <w:basedOn w:val="a1"/>
    <w:rPr>
      <w:rFonts w:ascii="Times New Roman" w:eastAsia="Times New Roman" w:hAnsi="Times New Roman" w:cs="Times New Roman"/>
      <w:sz w:val="24"/>
      <w:szCs w:val="24"/>
    </w:rPr>
    <w:tblPr/>
  </w:style>
  <w:style w:type="paragraph" w:styleId="afff4">
    <w:name w:val="Revision"/>
    <w:hidden/>
    <w:uiPriority w:val="99"/>
    <w:unhideWhenUsed/>
    <w:rsid w:val="000E75F8"/>
    <w:rPr>
      <w:rFonts w:ascii="Times New Roman" w:eastAsia="Times New Roman" w:hAnsi="Times New Roman" w:cs="Times New Roman"/>
      <w:lang w:val="en-US" w:eastAsia="en-US"/>
    </w:rPr>
  </w:style>
  <w:style w:type="character" w:styleId="afff5">
    <w:name w:val="Unresolved Mention"/>
    <w:basedOn w:val="a0"/>
    <w:uiPriority w:val="99"/>
    <w:semiHidden/>
    <w:unhideWhenUsed/>
    <w:rsid w:val="00E874B5"/>
    <w:rPr>
      <w:color w:val="605E5C"/>
      <w:shd w:val="clear" w:color="auto" w:fill="E1DFDD"/>
    </w:rPr>
  </w:style>
  <w:style w:type="paragraph" w:customStyle="1" w:styleId="Normal1">
    <w:name w:val="Normal1"/>
    <w:qFormat/>
    <w:rsid w:val="00E874B5"/>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3a">
    <w:name w:val="Звичайний3"/>
    <w:qFormat/>
    <w:rsid w:val="003C0B0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922-19/prin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budget/graphs/inforeuro.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budget/graphs/inforeuro.html" TargetMode="External"/><Relationship Id="rId5" Type="http://schemas.openxmlformats.org/officeDocument/2006/relationships/settings" Target="settings.xml"/><Relationship Id="rId15" Type="http://schemas.openxmlformats.org/officeDocument/2006/relationships/hyperlink" Target="mailto:investigations@eib.org"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ib.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186-19#Text" TargetMode="External"/><Relationship Id="rId3" Type="http://schemas.openxmlformats.org/officeDocument/2006/relationships/hyperlink" Target="https://www.me.gov.ua/Files/Download?id=7b6ab57d-8787-4962-ad7a-79c3bb0dcf72" TargetMode="External"/><Relationship Id="rId7" Type="http://schemas.openxmlformats.org/officeDocument/2006/relationships/hyperlink" Target="https://zakon.rada.gov.ua/laws/show/z0500-20" TargetMode="External"/><Relationship Id="rId2" Type="http://schemas.openxmlformats.org/officeDocument/2006/relationships/hyperlink" Target="https://zakon.rada.gov.ua/laws/show/922-19" TargetMode="External"/><Relationship Id="rId1" Type="http://schemas.openxmlformats.org/officeDocument/2006/relationships/hyperlink" Target="https://zakon.rada.gov.ua/laws/show/1178-2022-%D0%BF" TargetMode="External"/><Relationship Id="rId6" Type="http://schemas.openxmlformats.org/officeDocument/2006/relationships/hyperlink" Target="https://www.eib.org/en/infocentre/publications/all/guide-to-procurement.htm" TargetMode="External"/><Relationship Id="rId11" Type="http://schemas.openxmlformats.org/officeDocument/2006/relationships/hyperlink" Target="https://www.minregion.gov.ua/napryamki-diyalnosti/building/pricing/tsinoutvorennya/pro-zatverdzhennya-prymirnyh-form-dogovoriv-pro-zdijsnennya-tehnichnogo-naglyadu-ta-pro-nadannya-inzhenerno-konsultaczijnyh-poslug-u-budivnycztvi/" TargetMode="External"/><Relationship Id="rId5" Type="http://schemas.openxmlformats.org/officeDocument/2006/relationships/hyperlink" Target="http://www.eib.org/infocentre/publications/all/guide-to-procurement.htm" TargetMode="External"/><Relationship Id="rId10" Type="http://schemas.openxmlformats.org/officeDocument/2006/relationships/hyperlink" Target="https://zakon.rada.gov.ua/laws/show/668-2005-%D0%BF" TargetMode="External"/><Relationship Id="rId4" Type="http://schemas.openxmlformats.org/officeDocument/2006/relationships/hyperlink" Target="https://zakon.rada.gov.ua/laws/show/971_001-16" TargetMode="External"/><Relationship Id="rId9" Type="http://schemas.openxmlformats.org/officeDocument/2006/relationships/hyperlink" Target="https://www.minregion.gov.ua/napryamki-diyalnosti/building/pricing/koshtorysni-normy-ukrayiny/koshtorysni-normy-ukrayiny-z-vyznachennya-vartosti-proektnyh-naukovo-proektnyh-vyshukuvalnyh-robit-ta-ekspertyzy-proektnoyi-dokumentacziyi-na-budivnycztvo/koshtorysni-normy-ukrayiny-nastanova-z-vyznachennya-vartosti-proektnyh-naukovo-proektnyh-vyshukuvalnyh-robit-ta-ekspertyzy-proektnoyi-dokumentacziyi-na-budivnycz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54AD9B1-289B-4847-98E9-1BAD7AA6C1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13749</Words>
  <Characters>78375</Characters>
  <Application>Microsoft Office Word</Application>
  <DocSecurity>0</DocSecurity>
  <Lines>653</Lines>
  <Paragraphs>183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Shokin Shokin</dc:creator>
  <cp:lastModifiedBy>Alex Shatkovskyi</cp:lastModifiedBy>
  <cp:revision>5</cp:revision>
  <dcterms:created xsi:type="dcterms:W3CDTF">2025-04-15T15:44:00Z</dcterms:created>
  <dcterms:modified xsi:type="dcterms:W3CDTF">2025-04-15T17:41:00Z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y fmtid="{D5CDD505-2E9C-101B-9397-08002B2CF9AE}" pid="3" name="KSOProductBuildVer">
    <vt:lpwstr>1033-11.2.0.11225</vt:lpwstr>
  </property>
  <property fmtid="{D5CDD505-2E9C-101B-9397-08002B2CF9AE}" pid="4" name="ICV">
    <vt:lpwstr>DB673933210146E59EA3DFACAF38C635</vt:lpwstr>
  </property>
</Properties>
</file>