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4C5" w:rsidRDefault="00CF54C5" w:rsidP="00CF54C5"/>
    <w:p w:rsidR="00CF54C5" w:rsidRDefault="00CF54C5" w:rsidP="00CF54C5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CF54C5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CF54C5" w:rsidRDefault="00CF54C5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F54D41">
              <w:rPr>
                <w:rFonts w:ascii="Times New Roman" w:hAnsi="Times New Roman"/>
                <w:b/>
                <w:bCs/>
                <w:lang w:val="uk-UA"/>
              </w:rPr>
              <w:t>UA-2026-07-22-002098-a</w:t>
            </w:r>
          </w:p>
          <w:p w:rsidR="00CF54C5" w:rsidRDefault="00CF54C5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22.07.2026 </w:t>
            </w:r>
          </w:p>
        </w:tc>
      </w:tr>
      <w:tr w:rsidR="00CF54C5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54D41">
              <w:rPr>
                <w:rFonts w:ascii="Times New Roman" w:hAnsi="Times New Roman"/>
                <w:lang w:val="uk-UA"/>
              </w:rPr>
              <w:t>Оливи моторні, Оливи моторні, Оливи моторні, Оливи трансмісійні, Оливи індустріальні, Оливи моторні, Оливи моторні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F54C5" w:rsidRDefault="00CF54C5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F54D41">
              <w:rPr>
                <w:rFonts w:ascii="Times New Roman" w:hAnsi="Times New Roman"/>
                <w:lang w:val="uk-UA"/>
              </w:rPr>
              <w:t>09210000-4 - Мастильні засоби</w:t>
            </w:r>
          </w:p>
        </w:tc>
      </w:tr>
      <w:tr w:rsidR="00CF54C5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CF54C5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4C5" w:rsidRDefault="00CF54C5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CF54C5" w:rsidRDefault="00CF54C5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</w:t>
            </w:r>
            <w:r>
              <w:rPr>
                <w:rFonts w:ascii="Times New Roman" w:hAnsi="Times New Roman"/>
              </w:rPr>
              <w:t>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03"/>
    <w:rsid w:val="002325C8"/>
    <w:rsid w:val="003A5503"/>
    <w:rsid w:val="00CF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AC01"/>
  <w15:chartTrackingRefBased/>
  <w15:docId w15:val="{6F00653C-AA33-4D41-A922-85FD1CA0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4C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CF54C5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2026-08-25T06:55:00Z</dcterms:created>
  <dcterms:modified xsi:type="dcterms:W3CDTF">2026-08-25T06:55:00Z</dcterms:modified>
</cp:coreProperties>
</file>